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A02E6">
              <w:rPr>
                <w:rFonts w:cs="Arial"/>
                <w:b/>
                <w:sz w:val="20"/>
                <w:szCs w:val="20"/>
              </w:rPr>
            </w:r>
            <w:r w:rsidR="00FA02E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09A23E0" w:rsidR="009A58CF" w:rsidRPr="004E6635" w:rsidRDefault="00204EAD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</w:t>
            </w:r>
            <w:r w:rsidR="00FA02E6">
              <w:rPr>
                <w:rFonts w:cs="Arial"/>
                <w:b/>
                <w:sz w:val="20"/>
                <w:szCs w:val="20"/>
              </w:rPr>
              <w:t>ly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A02E6">
              <w:rPr>
                <w:rFonts w:cs="Arial"/>
                <w:b/>
                <w:sz w:val="20"/>
                <w:szCs w:val="20"/>
              </w:rPr>
              <w:t>11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A02E6">
              <w:rPr>
                <w:rFonts w:cs="Arial"/>
                <w:b/>
                <w:sz w:val="20"/>
                <w:szCs w:val="20"/>
              </w:rPr>
            </w:r>
            <w:r w:rsidR="00FA02E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51E63FA6" w:rsidR="005B3FD1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Letter to </w:t>
            </w:r>
            <w:r w:rsidR="00FA02E6">
              <w:rPr>
                <w:rFonts w:cs="Arial"/>
                <w:sz w:val="20"/>
                <w:szCs w:val="20"/>
              </w:rPr>
              <w:t xml:space="preserve">Senator Nancy Skinner, Chair of the Committee on Budget and Fiscal Review in opposition of Assembly Bill/Senate Bill 120 Human Services.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02E6">
              <w:rPr>
                <w:rFonts w:cs="Arial"/>
                <w:sz w:val="18"/>
                <w:szCs w:val="18"/>
              </w:rPr>
            </w:r>
            <w:r w:rsidR="00FA02E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02E6">
              <w:rPr>
                <w:rFonts w:cs="Arial"/>
                <w:sz w:val="18"/>
                <w:szCs w:val="18"/>
              </w:rPr>
            </w:r>
            <w:r w:rsidR="00FA02E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02E6">
              <w:rPr>
                <w:rFonts w:cs="Arial"/>
                <w:sz w:val="18"/>
                <w:szCs w:val="18"/>
              </w:rPr>
            </w:r>
            <w:r w:rsidR="00FA02E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02E6">
              <w:rPr>
                <w:rFonts w:cs="Arial"/>
                <w:sz w:val="18"/>
                <w:szCs w:val="18"/>
              </w:rPr>
            </w:r>
            <w:r w:rsidR="00FA02E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623D04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>approves the letter 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02E6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2023-07-04T02:03:00Z</dcterms:created>
  <dcterms:modified xsi:type="dcterms:W3CDTF">2023-07-04T02:03:00Z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