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05D87" w14:textId="26037389" w:rsidR="00901F17" w:rsidRDefault="00BB2794" w:rsidP="00B4469B">
      <w:pPr>
        <w:spacing w:after="120" w:line="240" w:lineRule="auto"/>
        <w:rPr>
          <w:rFonts w:ascii="Arial" w:hAnsi="Arial" w:cs="Arial"/>
          <w:sz w:val="20"/>
          <w:szCs w:val="20"/>
        </w:rPr>
      </w:pPr>
      <w:r>
        <w:rPr>
          <w:rFonts w:ascii="Arial" w:hAnsi="Arial" w:cs="Arial"/>
          <w:noProof/>
          <w:sz w:val="20"/>
          <w:szCs w:val="20"/>
        </w:rPr>
        <w:drawing>
          <wp:anchor distT="0" distB="0" distL="114300" distR="114300" simplePos="0" relativeHeight="251662336" behindDoc="1" locked="0" layoutInCell="1" allowOverlap="1" wp14:anchorId="6BEF817E" wp14:editId="5AA42F9F">
            <wp:simplePos x="0" y="0"/>
            <wp:positionH relativeFrom="page">
              <wp:posOffset>-6282296</wp:posOffset>
            </wp:positionH>
            <wp:positionV relativeFrom="paragraph">
              <wp:posOffset>-3207013</wp:posOffset>
            </wp:positionV>
            <wp:extent cx="20126325" cy="13417550"/>
            <wp:effectExtent l="0" t="0" r="9525" b="0"/>
            <wp:wrapNone/>
            <wp:docPr id="4" name="Picture 4" descr="A picture containing snow, mountain,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now, mountain, outdoor, sky&#10;&#10;Description automatically generated"/>
                    <pic:cNvPicPr/>
                  </pic:nvPicPr>
                  <pic:blipFill>
                    <a:blip r:embed="rId8">
                      <a:alphaModFix amt="70000"/>
                      <a:extLst>
                        <a:ext uri="{28A0092B-C50C-407E-A947-70E740481C1C}">
                          <a14:useLocalDpi xmlns:a14="http://schemas.microsoft.com/office/drawing/2010/main" val="0"/>
                        </a:ext>
                      </a:extLst>
                    </a:blip>
                    <a:stretch>
                      <a:fillRect/>
                    </a:stretch>
                  </pic:blipFill>
                  <pic:spPr>
                    <a:xfrm>
                      <a:off x="0" y="0"/>
                      <a:ext cx="20126325" cy="13417550"/>
                    </a:xfrm>
                    <a:prstGeom prst="rect">
                      <a:avLst/>
                    </a:prstGeom>
                  </pic:spPr>
                </pic:pic>
              </a:graphicData>
            </a:graphic>
            <wp14:sizeRelH relativeFrom="margin">
              <wp14:pctWidth>0</wp14:pctWidth>
            </wp14:sizeRelH>
            <wp14:sizeRelV relativeFrom="margin">
              <wp14:pctHeight>0</wp14:pctHeight>
            </wp14:sizeRelV>
          </wp:anchor>
        </w:drawing>
      </w:r>
    </w:p>
    <w:p w14:paraId="38575A24" w14:textId="3425D6FC" w:rsidR="00901F17" w:rsidRDefault="00BB2794" w:rsidP="00B4469B">
      <w:pPr>
        <w:spacing w:after="120"/>
        <w:rPr>
          <w:rFonts w:ascii="Arial" w:hAnsi="Arial" w:cs="Arial"/>
          <w:sz w:val="20"/>
          <w:szCs w:val="20"/>
        </w:rPr>
      </w:pPr>
      <w:r>
        <w:rPr>
          <w:noProof/>
        </w:rPr>
        <mc:AlternateContent>
          <mc:Choice Requires="wps">
            <w:drawing>
              <wp:anchor distT="0" distB="0" distL="114300" distR="114300" simplePos="0" relativeHeight="251660288" behindDoc="0" locked="0" layoutInCell="1" allowOverlap="1" wp14:anchorId="6A14B26A" wp14:editId="10224FB8">
                <wp:simplePos x="0" y="0"/>
                <wp:positionH relativeFrom="column">
                  <wp:posOffset>2472276</wp:posOffset>
                </wp:positionH>
                <wp:positionV relativeFrom="paragraph">
                  <wp:posOffset>3725545</wp:posOffset>
                </wp:positionV>
                <wp:extent cx="621665" cy="62484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621665" cy="624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4FFBE" id="Rectangle 3" o:spid="_x0000_s1026" style="position:absolute;margin-left:194.65pt;margin-top:293.35pt;width:48.95pt;height:49.2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" fillcolor="#4472c4 [3204]" stroked="f" strokeweight="1pt"/>
            </w:pict>
          </mc:Fallback>
        </mc:AlternateContent>
      </w:r>
      <w:r>
        <w:rPr>
          <w:noProof/>
        </w:rPr>
        <mc:AlternateContent>
          <mc:Choice Requires="wps">
            <w:drawing>
              <wp:anchor distT="0" distB="0" distL="114300" distR="114300" simplePos="0" relativeHeight="251659264" behindDoc="0" locked="0" layoutInCell="1" allowOverlap="1" wp14:anchorId="2E53D1C4" wp14:editId="2456A52A">
                <wp:simplePos x="0" y="0"/>
                <wp:positionH relativeFrom="page">
                  <wp:posOffset>3771900</wp:posOffset>
                </wp:positionH>
                <wp:positionV relativeFrom="margin">
                  <wp:posOffset>4582633</wp:posOffset>
                </wp:positionV>
                <wp:extent cx="4059555" cy="3251200"/>
                <wp:effectExtent l="0" t="0" r="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9555" cy="3251200"/>
                        </a:xfrm>
                        <a:prstGeom prst="rect">
                          <a:avLst/>
                        </a:prstGeom>
                        <a:solidFill>
                          <a:schemeClr val="bg1"/>
                        </a:solidFill>
                        <a:ln>
                          <a:noFill/>
                        </a:ln>
                      </wps:spPr>
                      <wps:txbx>
                        <w:txbxContent>
                          <w:p w14:paraId="20129D8E" w14:textId="77777777" w:rsidR="00901F17" w:rsidRDefault="00901F17" w:rsidP="00901F17">
                            <w:pPr>
                              <w:ind w:right="1066"/>
                            </w:pPr>
                          </w:p>
                          <w:p w14:paraId="05332662" w14:textId="3970698F" w:rsidR="00901F17" w:rsidRDefault="00BB2794" w:rsidP="00901F17">
                            <w:pPr>
                              <w:pStyle w:val="ProposalTitle"/>
                              <w:ind w:right="1066"/>
                              <w:jc w:val="left"/>
                              <w:rPr>
                                <w:b/>
                                <w:color w:val="0070C0"/>
                                <w:sz w:val="40"/>
                                <w:szCs w:val="16"/>
                              </w:rPr>
                            </w:pPr>
                            <w:r>
                              <w:rPr>
                                <w:b/>
                                <w:color w:val="0070C0"/>
                                <w:sz w:val="40"/>
                                <w:szCs w:val="16"/>
                              </w:rPr>
                              <w:t>Multi-Basin Management Strategy Document</w:t>
                            </w:r>
                          </w:p>
                          <w:p w14:paraId="3DD82BA3" w14:textId="22266FA2" w:rsidR="00901F17" w:rsidRPr="00BB2794" w:rsidRDefault="00901F17" w:rsidP="00901F17">
                            <w:pPr>
                              <w:pStyle w:val="ProposalTitle"/>
                              <w:ind w:right="1066"/>
                              <w:jc w:val="left"/>
                              <w:rPr>
                                <w:b/>
                                <w:color w:val="525252" w:themeColor="accent3" w:themeShade="80"/>
                                <w:sz w:val="32"/>
                                <w:szCs w:val="12"/>
                              </w:rPr>
                            </w:pPr>
                            <w:r w:rsidRPr="00BB2794">
                              <w:rPr>
                                <w:b/>
                                <w:color w:val="525252" w:themeColor="accent3" w:themeShade="80"/>
                                <w:sz w:val="32"/>
                                <w:szCs w:val="12"/>
                              </w:rPr>
                              <w:t>DRAFT</w:t>
                            </w:r>
                          </w:p>
                          <w:p w14:paraId="16543042" w14:textId="77777777" w:rsidR="00901F17" w:rsidRDefault="00901F17" w:rsidP="00901F17">
                            <w:pPr>
                              <w:pStyle w:val="ProposalTitle"/>
                              <w:ind w:left="0" w:right="1066"/>
                              <w:rPr>
                                <w:b/>
                                <w:color w:val="0070C0"/>
                                <w:sz w:val="24"/>
                                <w:szCs w:val="8"/>
                              </w:rPr>
                            </w:pPr>
                          </w:p>
                          <w:p w14:paraId="36CBFF5C" w14:textId="5F829AF2" w:rsidR="00901F17" w:rsidRDefault="00BB2794" w:rsidP="00901F17">
                            <w:pPr>
                              <w:pStyle w:val="ProposalTitle"/>
                              <w:ind w:right="1066"/>
                              <w:jc w:val="left"/>
                              <w:rPr>
                                <w:b/>
                                <w:color w:val="0070C0"/>
                                <w:sz w:val="24"/>
                                <w:szCs w:val="8"/>
                              </w:rPr>
                            </w:pPr>
                            <w:r>
                              <w:rPr>
                                <w:b/>
                                <w:color w:val="0070C0"/>
                                <w:sz w:val="24"/>
                                <w:szCs w:val="8"/>
                              </w:rPr>
                              <w:t>Siskiyou County Groundwater Sustainability Agency</w:t>
                            </w:r>
                          </w:p>
                          <w:p w14:paraId="4B104CC8" w14:textId="77777777" w:rsidR="00901F17" w:rsidRDefault="00901F17" w:rsidP="00901F17">
                            <w:pPr>
                              <w:pStyle w:val="ProposalTitle"/>
                              <w:ind w:right="1066"/>
                              <w:jc w:val="left"/>
                              <w:rPr>
                                <w:b/>
                                <w:color w:val="0070C0"/>
                                <w:sz w:val="24"/>
                                <w:szCs w:val="8"/>
                              </w:rPr>
                            </w:pPr>
                          </w:p>
                          <w:p w14:paraId="4FF3F0C8" w14:textId="77777777" w:rsidR="00BB2794" w:rsidRDefault="00901F17" w:rsidP="00901F17">
                            <w:pPr>
                              <w:pStyle w:val="ProposalTitle"/>
                              <w:ind w:right="1066"/>
                              <w:jc w:val="left"/>
                              <w:rPr>
                                <w:b/>
                                <w:color w:val="525252" w:themeColor="accent3" w:themeShade="80"/>
                                <w:sz w:val="22"/>
                                <w:szCs w:val="6"/>
                              </w:rPr>
                            </w:pPr>
                            <w:r w:rsidRPr="00160C86">
                              <w:rPr>
                                <w:b/>
                                <w:color w:val="525252" w:themeColor="accent3" w:themeShade="80"/>
                                <w:sz w:val="22"/>
                                <w:szCs w:val="6"/>
                              </w:rPr>
                              <w:t xml:space="preserve">Prepared by Stantec </w:t>
                            </w:r>
                          </w:p>
                          <w:p w14:paraId="4B5E5EC3" w14:textId="08E4E363" w:rsidR="00901F17" w:rsidRPr="00160C86" w:rsidRDefault="00901F17" w:rsidP="00901F17">
                            <w:pPr>
                              <w:pStyle w:val="ProposalTitle"/>
                              <w:ind w:right="1066"/>
                              <w:jc w:val="left"/>
                              <w:rPr>
                                <w:b/>
                                <w:color w:val="525252" w:themeColor="accent3" w:themeShade="80"/>
                                <w:sz w:val="22"/>
                                <w:szCs w:val="6"/>
                              </w:rPr>
                            </w:pPr>
                            <w:r w:rsidRPr="00160C86">
                              <w:rPr>
                                <w:b/>
                                <w:color w:val="525252" w:themeColor="accent3" w:themeShade="80"/>
                                <w:sz w:val="22"/>
                                <w:szCs w:val="6"/>
                              </w:rPr>
                              <w:t>Consulting, Inc.</w:t>
                            </w:r>
                          </w:p>
                          <w:p w14:paraId="7E662AF7" w14:textId="2F9C3296" w:rsidR="00901F17" w:rsidRPr="00160C86" w:rsidRDefault="00262BF2" w:rsidP="00901F17">
                            <w:pPr>
                              <w:pStyle w:val="ProposalTitle"/>
                              <w:ind w:right="1066"/>
                              <w:jc w:val="left"/>
                              <w:rPr>
                                <w:b/>
                                <w:color w:val="525252" w:themeColor="accent3" w:themeShade="80"/>
                                <w:sz w:val="22"/>
                                <w:szCs w:val="6"/>
                              </w:rPr>
                            </w:pPr>
                            <w:r>
                              <w:rPr>
                                <w:b/>
                                <w:color w:val="525252" w:themeColor="accent3" w:themeShade="80"/>
                                <w:sz w:val="22"/>
                                <w:szCs w:val="6"/>
                              </w:rPr>
                              <w:t xml:space="preserve">June </w:t>
                            </w:r>
                            <w:r w:rsidR="00901F17" w:rsidRPr="00160C86">
                              <w:rPr>
                                <w:b/>
                                <w:color w:val="525252" w:themeColor="accent3" w:themeShade="80"/>
                                <w:sz w:val="22"/>
                                <w:szCs w:val="6"/>
                              </w:rPr>
                              <w:t>2023</w:t>
                            </w:r>
                          </w:p>
                          <w:p w14:paraId="308B348D" w14:textId="77777777" w:rsidR="00901F17" w:rsidRDefault="00901F17" w:rsidP="00901F17">
                            <w:pPr>
                              <w:ind w:left="720"/>
                              <w:jc w:val="center"/>
                              <w:rPr>
                                <w:rFonts w:ascii="Century Gothic" w:hAnsi="Century Gothic"/>
                                <w:color w:val="FFFFFF"/>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53D1C4" id="Rectangle 2" o:spid="_x0000_s1026" style="position:absolute;margin-left:297pt;margin-top:360.85pt;width:319.65pt;height:2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" fillcolor="white [3212]" stroked="f">
                <v:textbox>
                  <w:txbxContent>
                    <w:p w14:paraId="20129D8E" w14:textId="77777777" w:rsidR="00901F17" w:rsidRDefault="00901F17" w:rsidP="00901F17">
                      <w:pPr>
                        <w:ind w:right="1066"/>
                      </w:pPr>
                    </w:p>
                    <w:p w14:paraId="05332662" w14:textId="3970698F" w:rsidR="00901F17" w:rsidRDefault="00BB2794" w:rsidP="00901F17">
                      <w:pPr>
                        <w:pStyle w:val="ProposalTitle"/>
                        <w:ind w:right="1066"/>
                        <w:jc w:val="left"/>
                        <w:rPr>
                          <w:b/>
                          <w:color w:val="0070C0"/>
                          <w:sz w:val="40"/>
                          <w:szCs w:val="16"/>
                        </w:rPr>
                      </w:pPr>
                      <w:r>
                        <w:rPr>
                          <w:b/>
                          <w:color w:val="0070C0"/>
                          <w:sz w:val="40"/>
                          <w:szCs w:val="16"/>
                        </w:rPr>
                        <w:t>Multi-Basin Management Strategy Document</w:t>
                      </w:r>
                    </w:p>
                    <w:p w14:paraId="3DD82BA3" w14:textId="22266FA2" w:rsidR="00901F17" w:rsidRPr="00BB2794" w:rsidRDefault="00901F17" w:rsidP="00901F17">
                      <w:pPr>
                        <w:pStyle w:val="ProposalTitle"/>
                        <w:ind w:right="1066"/>
                        <w:jc w:val="left"/>
                        <w:rPr>
                          <w:b/>
                          <w:color w:val="525252" w:themeColor="accent3" w:themeShade="80"/>
                          <w:sz w:val="32"/>
                          <w:szCs w:val="12"/>
                        </w:rPr>
                      </w:pPr>
                      <w:r w:rsidRPr="00BB2794">
                        <w:rPr>
                          <w:b/>
                          <w:color w:val="525252" w:themeColor="accent3" w:themeShade="80"/>
                          <w:sz w:val="32"/>
                          <w:szCs w:val="12"/>
                        </w:rPr>
                        <w:t>DRAFT</w:t>
                      </w:r>
                    </w:p>
                    <w:p w14:paraId="16543042" w14:textId="77777777" w:rsidR="00901F17" w:rsidRDefault="00901F17" w:rsidP="00901F17">
                      <w:pPr>
                        <w:pStyle w:val="ProposalTitle"/>
                        <w:ind w:left="0" w:right="1066"/>
                        <w:rPr>
                          <w:b/>
                          <w:color w:val="0070C0"/>
                          <w:sz w:val="24"/>
                          <w:szCs w:val="8"/>
                        </w:rPr>
                      </w:pPr>
                    </w:p>
                    <w:p w14:paraId="36CBFF5C" w14:textId="5F829AF2" w:rsidR="00901F17" w:rsidRDefault="00BB2794" w:rsidP="00901F17">
                      <w:pPr>
                        <w:pStyle w:val="ProposalTitle"/>
                        <w:ind w:right="1066"/>
                        <w:jc w:val="left"/>
                        <w:rPr>
                          <w:b/>
                          <w:color w:val="0070C0"/>
                          <w:sz w:val="24"/>
                          <w:szCs w:val="8"/>
                        </w:rPr>
                      </w:pPr>
                      <w:r>
                        <w:rPr>
                          <w:b/>
                          <w:color w:val="0070C0"/>
                          <w:sz w:val="24"/>
                          <w:szCs w:val="8"/>
                        </w:rPr>
                        <w:t>Siskiyou County Groundwater Sustainability Agency</w:t>
                      </w:r>
                    </w:p>
                    <w:p w14:paraId="4B104CC8" w14:textId="77777777" w:rsidR="00901F17" w:rsidRDefault="00901F17" w:rsidP="00901F17">
                      <w:pPr>
                        <w:pStyle w:val="ProposalTitle"/>
                        <w:ind w:right="1066"/>
                        <w:jc w:val="left"/>
                        <w:rPr>
                          <w:b/>
                          <w:color w:val="0070C0"/>
                          <w:sz w:val="24"/>
                          <w:szCs w:val="8"/>
                        </w:rPr>
                      </w:pPr>
                    </w:p>
                    <w:p w14:paraId="4FF3F0C8" w14:textId="77777777" w:rsidR="00BB2794" w:rsidRDefault="00901F17" w:rsidP="00901F17">
                      <w:pPr>
                        <w:pStyle w:val="ProposalTitle"/>
                        <w:ind w:right="1066"/>
                        <w:jc w:val="left"/>
                        <w:rPr>
                          <w:b/>
                          <w:color w:val="525252" w:themeColor="accent3" w:themeShade="80"/>
                          <w:sz w:val="22"/>
                          <w:szCs w:val="6"/>
                        </w:rPr>
                      </w:pPr>
                      <w:r w:rsidRPr="00160C86">
                        <w:rPr>
                          <w:b/>
                          <w:color w:val="525252" w:themeColor="accent3" w:themeShade="80"/>
                          <w:sz w:val="22"/>
                          <w:szCs w:val="6"/>
                        </w:rPr>
                        <w:t xml:space="preserve">Prepared by Stantec </w:t>
                      </w:r>
                    </w:p>
                    <w:p w14:paraId="4B5E5EC3" w14:textId="08E4E363" w:rsidR="00901F17" w:rsidRPr="00160C86" w:rsidRDefault="00901F17" w:rsidP="00901F17">
                      <w:pPr>
                        <w:pStyle w:val="ProposalTitle"/>
                        <w:ind w:right="1066"/>
                        <w:jc w:val="left"/>
                        <w:rPr>
                          <w:b/>
                          <w:color w:val="525252" w:themeColor="accent3" w:themeShade="80"/>
                          <w:sz w:val="22"/>
                          <w:szCs w:val="6"/>
                        </w:rPr>
                      </w:pPr>
                      <w:r w:rsidRPr="00160C86">
                        <w:rPr>
                          <w:b/>
                          <w:color w:val="525252" w:themeColor="accent3" w:themeShade="80"/>
                          <w:sz w:val="22"/>
                          <w:szCs w:val="6"/>
                        </w:rPr>
                        <w:t>Consulting, Inc.</w:t>
                      </w:r>
                    </w:p>
                    <w:p w14:paraId="7E662AF7" w14:textId="2F9C3296" w:rsidR="00901F17" w:rsidRPr="00160C86" w:rsidRDefault="00262BF2" w:rsidP="00901F17">
                      <w:pPr>
                        <w:pStyle w:val="ProposalTitle"/>
                        <w:ind w:right="1066"/>
                        <w:jc w:val="left"/>
                        <w:rPr>
                          <w:b/>
                          <w:color w:val="525252" w:themeColor="accent3" w:themeShade="80"/>
                          <w:sz w:val="22"/>
                          <w:szCs w:val="6"/>
                        </w:rPr>
                      </w:pPr>
                      <w:r>
                        <w:rPr>
                          <w:b/>
                          <w:color w:val="525252" w:themeColor="accent3" w:themeShade="80"/>
                          <w:sz w:val="22"/>
                          <w:szCs w:val="6"/>
                        </w:rPr>
                        <w:t xml:space="preserve">June </w:t>
                      </w:r>
                      <w:r w:rsidR="00901F17" w:rsidRPr="00160C86">
                        <w:rPr>
                          <w:b/>
                          <w:color w:val="525252" w:themeColor="accent3" w:themeShade="80"/>
                          <w:sz w:val="22"/>
                          <w:szCs w:val="6"/>
                        </w:rPr>
                        <w:t>2023</w:t>
                      </w:r>
                    </w:p>
                    <w:p w14:paraId="308B348D" w14:textId="77777777" w:rsidR="00901F17" w:rsidRDefault="00901F17" w:rsidP="00901F17">
                      <w:pPr>
                        <w:ind w:left="720"/>
                        <w:jc w:val="center"/>
                        <w:rPr>
                          <w:rFonts w:ascii="Century Gothic" w:hAnsi="Century Gothic"/>
                          <w:color w:val="FFFFFF"/>
                          <w:sz w:val="24"/>
                        </w:rPr>
                      </w:pPr>
                    </w:p>
                  </w:txbxContent>
                </v:textbox>
                <w10:wrap anchorx="page" anchory="margin"/>
              </v:rect>
            </w:pict>
          </mc:Fallback>
        </mc:AlternateContent>
      </w:r>
      <w:r w:rsidRPr="001239F5">
        <w:rPr>
          <w:noProof/>
        </w:rPr>
        <w:drawing>
          <wp:anchor distT="0" distB="0" distL="114300" distR="114300" simplePos="0" relativeHeight="251663360" behindDoc="0" locked="0" layoutInCell="1" allowOverlap="1" wp14:anchorId="7D3A9F65" wp14:editId="13D2D5E6">
            <wp:simplePos x="0" y="0"/>
            <wp:positionH relativeFrom="column">
              <wp:posOffset>5828030</wp:posOffset>
            </wp:positionH>
            <wp:positionV relativeFrom="paragraph">
              <wp:posOffset>6412865</wp:posOffset>
            </wp:positionV>
            <wp:extent cx="1002665" cy="951865"/>
            <wp:effectExtent l="0" t="0" r="6985" b="635"/>
            <wp:wrapThrough wrapText="bothSides">
              <wp:wrapPolygon edited="0">
                <wp:start x="0" y="0"/>
                <wp:lineTo x="0" y="21182"/>
                <wp:lineTo x="21340" y="21182"/>
                <wp:lineTo x="213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266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F17">
        <w:rPr>
          <w:rFonts w:ascii="Arial" w:hAnsi="Arial" w:cs="Arial"/>
          <w:sz w:val="20"/>
          <w:szCs w:val="20"/>
        </w:rPr>
        <w:br w:type="page"/>
      </w:r>
    </w:p>
    <w:sdt>
      <w:sdtPr>
        <w:rPr>
          <w:rFonts w:asciiTheme="minorHAnsi" w:eastAsiaTheme="minorHAnsi" w:hAnsiTheme="minorHAnsi" w:cstheme="minorBidi"/>
          <w:color w:val="auto"/>
          <w:sz w:val="22"/>
          <w:szCs w:val="22"/>
        </w:rPr>
        <w:id w:val="133226291"/>
        <w:docPartObj>
          <w:docPartGallery w:val="Table of Contents"/>
          <w:docPartUnique/>
        </w:docPartObj>
      </w:sdtPr>
      <w:sdtEndPr>
        <w:rPr>
          <w:b/>
          <w:bCs/>
          <w:noProof/>
        </w:rPr>
      </w:sdtEndPr>
      <w:sdtContent>
        <w:p w14:paraId="1CBA96EA" w14:textId="77C9636F" w:rsidR="00972FED" w:rsidRPr="00972FED" w:rsidRDefault="00972FED" w:rsidP="00972FED">
          <w:pPr>
            <w:pStyle w:val="TOCHeading"/>
            <w:spacing w:after="120"/>
            <w:rPr>
              <w:rFonts w:ascii="Arial" w:hAnsi="Arial" w:cs="Arial"/>
              <w:b/>
              <w:bCs/>
              <w:color w:val="0070C0"/>
              <w:sz w:val="28"/>
              <w:szCs w:val="28"/>
            </w:rPr>
          </w:pPr>
          <w:r w:rsidRPr="00972FED">
            <w:rPr>
              <w:rFonts w:ascii="Arial" w:hAnsi="Arial" w:cs="Arial"/>
              <w:b/>
              <w:bCs/>
              <w:color w:val="0070C0"/>
              <w:sz w:val="28"/>
              <w:szCs w:val="28"/>
            </w:rPr>
            <w:t>Contents</w:t>
          </w:r>
        </w:p>
        <w:p w14:paraId="4FED7483" w14:textId="099F91D9" w:rsidR="000F0694" w:rsidRDefault="00972FED">
          <w:pPr>
            <w:pStyle w:val="TOC1"/>
            <w:tabs>
              <w:tab w:val="left" w:pos="440"/>
              <w:tab w:val="right" w:leader="dot" w:pos="10070"/>
            </w:tabs>
            <w:rPr>
              <w:rFonts w:asciiTheme="minorHAnsi" w:eastAsiaTheme="minorEastAsia" w:hAnsiTheme="minorHAnsi"/>
              <w:noProof/>
              <w:sz w:val="22"/>
            </w:rPr>
          </w:pPr>
          <w:r>
            <w:fldChar w:fldCharType="begin"/>
          </w:r>
          <w:r>
            <w:instrText xml:space="preserve"> TOC \o "1-3" \h \z \u </w:instrText>
          </w:r>
          <w:r>
            <w:fldChar w:fldCharType="separate"/>
          </w:r>
          <w:hyperlink w:anchor="_Toc135060738" w:history="1">
            <w:r w:rsidR="000F0694" w:rsidRPr="00F35EAC">
              <w:rPr>
                <w:rStyle w:val="Hyperlink"/>
                <w:noProof/>
              </w:rPr>
              <w:t>1.</w:t>
            </w:r>
            <w:r w:rsidR="000F0694">
              <w:rPr>
                <w:rFonts w:asciiTheme="minorHAnsi" w:eastAsiaTheme="minorEastAsia" w:hAnsiTheme="minorHAnsi"/>
                <w:noProof/>
                <w:sz w:val="22"/>
              </w:rPr>
              <w:tab/>
            </w:r>
            <w:r w:rsidR="000F0694" w:rsidRPr="00F35EAC">
              <w:rPr>
                <w:rStyle w:val="Hyperlink"/>
                <w:noProof/>
              </w:rPr>
              <w:t>Background</w:t>
            </w:r>
            <w:r w:rsidR="000F0694">
              <w:rPr>
                <w:noProof/>
                <w:webHidden/>
              </w:rPr>
              <w:tab/>
            </w:r>
            <w:r w:rsidR="000F0694">
              <w:rPr>
                <w:noProof/>
                <w:webHidden/>
              </w:rPr>
              <w:fldChar w:fldCharType="begin"/>
            </w:r>
            <w:r w:rsidR="000F0694">
              <w:rPr>
                <w:noProof/>
                <w:webHidden/>
              </w:rPr>
              <w:instrText xml:space="preserve"> PAGEREF _Toc135060738 \h </w:instrText>
            </w:r>
            <w:r w:rsidR="000F0694">
              <w:rPr>
                <w:noProof/>
                <w:webHidden/>
              </w:rPr>
            </w:r>
            <w:r w:rsidR="000F0694">
              <w:rPr>
                <w:noProof/>
                <w:webHidden/>
              </w:rPr>
              <w:fldChar w:fldCharType="separate"/>
            </w:r>
            <w:r w:rsidR="000F0694">
              <w:rPr>
                <w:noProof/>
                <w:webHidden/>
              </w:rPr>
              <w:t>3</w:t>
            </w:r>
            <w:r w:rsidR="000F0694">
              <w:rPr>
                <w:noProof/>
                <w:webHidden/>
              </w:rPr>
              <w:fldChar w:fldCharType="end"/>
            </w:r>
          </w:hyperlink>
        </w:p>
        <w:p w14:paraId="639BAAF7" w14:textId="736B219A" w:rsidR="000F0694" w:rsidRDefault="005B6A89">
          <w:pPr>
            <w:pStyle w:val="TOC1"/>
            <w:tabs>
              <w:tab w:val="left" w:pos="660"/>
              <w:tab w:val="right" w:leader="dot" w:pos="10070"/>
            </w:tabs>
            <w:rPr>
              <w:rFonts w:asciiTheme="minorHAnsi" w:eastAsiaTheme="minorEastAsia" w:hAnsiTheme="minorHAnsi"/>
              <w:noProof/>
              <w:sz w:val="22"/>
            </w:rPr>
          </w:pPr>
          <w:hyperlink w:anchor="_Toc135060739" w:history="1">
            <w:r w:rsidR="000F0694" w:rsidRPr="00F35EAC">
              <w:rPr>
                <w:rStyle w:val="Hyperlink"/>
                <w:noProof/>
              </w:rPr>
              <w:t>1.1</w:t>
            </w:r>
            <w:r w:rsidR="000F0694">
              <w:rPr>
                <w:rFonts w:asciiTheme="minorHAnsi" w:eastAsiaTheme="minorEastAsia" w:hAnsiTheme="minorHAnsi"/>
                <w:noProof/>
                <w:sz w:val="22"/>
              </w:rPr>
              <w:tab/>
            </w:r>
            <w:r w:rsidR="000F0694" w:rsidRPr="00F35EAC">
              <w:rPr>
                <w:rStyle w:val="Hyperlink"/>
                <w:noProof/>
              </w:rPr>
              <w:t>Areas for Improvement</w:t>
            </w:r>
            <w:r w:rsidR="000F0694">
              <w:rPr>
                <w:noProof/>
                <w:webHidden/>
              </w:rPr>
              <w:tab/>
            </w:r>
            <w:r w:rsidR="000F0694">
              <w:rPr>
                <w:noProof/>
                <w:webHidden/>
              </w:rPr>
              <w:fldChar w:fldCharType="begin"/>
            </w:r>
            <w:r w:rsidR="000F0694">
              <w:rPr>
                <w:noProof/>
                <w:webHidden/>
              </w:rPr>
              <w:instrText xml:space="preserve"> PAGEREF _Toc135060739 \h </w:instrText>
            </w:r>
            <w:r w:rsidR="000F0694">
              <w:rPr>
                <w:noProof/>
                <w:webHidden/>
              </w:rPr>
            </w:r>
            <w:r w:rsidR="000F0694">
              <w:rPr>
                <w:noProof/>
                <w:webHidden/>
              </w:rPr>
              <w:fldChar w:fldCharType="separate"/>
            </w:r>
            <w:r w:rsidR="000F0694">
              <w:rPr>
                <w:noProof/>
                <w:webHidden/>
              </w:rPr>
              <w:t>3</w:t>
            </w:r>
            <w:r w:rsidR="000F0694">
              <w:rPr>
                <w:noProof/>
                <w:webHidden/>
              </w:rPr>
              <w:fldChar w:fldCharType="end"/>
            </w:r>
          </w:hyperlink>
        </w:p>
        <w:p w14:paraId="65FABCB7" w14:textId="527FE61C" w:rsidR="000F0694" w:rsidRDefault="005B6A89">
          <w:pPr>
            <w:pStyle w:val="TOC1"/>
            <w:tabs>
              <w:tab w:val="left" w:pos="440"/>
              <w:tab w:val="right" w:leader="dot" w:pos="10070"/>
            </w:tabs>
            <w:rPr>
              <w:rFonts w:asciiTheme="minorHAnsi" w:eastAsiaTheme="minorEastAsia" w:hAnsiTheme="minorHAnsi"/>
              <w:noProof/>
              <w:sz w:val="22"/>
            </w:rPr>
          </w:pPr>
          <w:hyperlink w:anchor="_Toc135060740" w:history="1">
            <w:r w:rsidR="000F0694" w:rsidRPr="00F35EAC">
              <w:rPr>
                <w:rStyle w:val="Hyperlink"/>
                <w:noProof/>
              </w:rPr>
              <w:t>2.</w:t>
            </w:r>
            <w:r w:rsidR="000F0694">
              <w:rPr>
                <w:rFonts w:asciiTheme="minorHAnsi" w:eastAsiaTheme="minorEastAsia" w:hAnsiTheme="minorHAnsi"/>
                <w:noProof/>
                <w:sz w:val="22"/>
              </w:rPr>
              <w:tab/>
            </w:r>
            <w:r w:rsidR="000F0694" w:rsidRPr="00F35EAC">
              <w:rPr>
                <w:rStyle w:val="Hyperlink"/>
                <w:noProof/>
              </w:rPr>
              <w:t>Vision Statement</w:t>
            </w:r>
            <w:r w:rsidR="000F0694">
              <w:rPr>
                <w:noProof/>
                <w:webHidden/>
              </w:rPr>
              <w:tab/>
            </w:r>
            <w:r w:rsidR="000F0694">
              <w:rPr>
                <w:noProof/>
                <w:webHidden/>
              </w:rPr>
              <w:fldChar w:fldCharType="begin"/>
            </w:r>
            <w:r w:rsidR="000F0694">
              <w:rPr>
                <w:noProof/>
                <w:webHidden/>
              </w:rPr>
              <w:instrText xml:space="preserve"> PAGEREF _Toc135060740 \h </w:instrText>
            </w:r>
            <w:r w:rsidR="000F0694">
              <w:rPr>
                <w:noProof/>
                <w:webHidden/>
              </w:rPr>
            </w:r>
            <w:r w:rsidR="000F0694">
              <w:rPr>
                <w:noProof/>
                <w:webHidden/>
              </w:rPr>
              <w:fldChar w:fldCharType="separate"/>
            </w:r>
            <w:r w:rsidR="000F0694">
              <w:rPr>
                <w:noProof/>
                <w:webHidden/>
              </w:rPr>
              <w:t>3</w:t>
            </w:r>
            <w:r w:rsidR="000F0694">
              <w:rPr>
                <w:noProof/>
                <w:webHidden/>
              </w:rPr>
              <w:fldChar w:fldCharType="end"/>
            </w:r>
          </w:hyperlink>
        </w:p>
        <w:p w14:paraId="5F26A367" w14:textId="2FC93160" w:rsidR="000F0694" w:rsidRDefault="005B6A89">
          <w:pPr>
            <w:pStyle w:val="TOC1"/>
            <w:tabs>
              <w:tab w:val="left" w:pos="440"/>
              <w:tab w:val="right" w:leader="dot" w:pos="10070"/>
            </w:tabs>
            <w:rPr>
              <w:rFonts w:asciiTheme="minorHAnsi" w:eastAsiaTheme="minorEastAsia" w:hAnsiTheme="minorHAnsi"/>
              <w:noProof/>
              <w:sz w:val="22"/>
            </w:rPr>
          </w:pPr>
          <w:hyperlink w:anchor="_Toc135060741" w:history="1">
            <w:r w:rsidR="000F0694" w:rsidRPr="00F35EAC">
              <w:rPr>
                <w:rStyle w:val="Hyperlink"/>
                <w:noProof/>
              </w:rPr>
              <w:t>3.</w:t>
            </w:r>
            <w:r w:rsidR="000F0694">
              <w:rPr>
                <w:rFonts w:asciiTheme="minorHAnsi" w:eastAsiaTheme="minorEastAsia" w:hAnsiTheme="minorHAnsi"/>
                <w:noProof/>
                <w:sz w:val="22"/>
              </w:rPr>
              <w:tab/>
            </w:r>
            <w:r w:rsidR="000F0694" w:rsidRPr="00F35EAC">
              <w:rPr>
                <w:rStyle w:val="Hyperlink"/>
                <w:noProof/>
              </w:rPr>
              <w:t>Goals and Strategies</w:t>
            </w:r>
            <w:r w:rsidR="000F0694">
              <w:rPr>
                <w:noProof/>
                <w:webHidden/>
              </w:rPr>
              <w:tab/>
            </w:r>
            <w:r w:rsidR="000F0694">
              <w:rPr>
                <w:noProof/>
                <w:webHidden/>
              </w:rPr>
              <w:fldChar w:fldCharType="begin"/>
            </w:r>
            <w:r w:rsidR="000F0694">
              <w:rPr>
                <w:noProof/>
                <w:webHidden/>
              </w:rPr>
              <w:instrText xml:space="preserve"> PAGEREF _Toc135060741 \h </w:instrText>
            </w:r>
            <w:r w:rsidR="000F0694">
              <w:rPr>
                <w:noProof/>
                <w:webHidden/>
              </w:rPr>
            </w:r>
            <w:r w:rsidR="000F0694">
              <w:rPr>
                <w:noProof/>
                <w:webHidden/>
              </w:rPr>
              <w:fldChar w:fldCharType="separate"/>
            </w:r>
            <w:r w:rsidR="000F0694">
              <w:rPr>
                <w:noProof/>
                <w:webHidden/>
              </w:rPr>
              <w:t>4</w:t>
            </w:r>
            <w:r w:rsidR="000F0694">
              <w:rPr>
                <w:noProof/>
                <w:webHidden/>
              </w:rPr>
              <w:fldChar w:fldCharType="end"/>
            </w:r>
          </w:hyperlink>
        </w:p>
        <w:p w14:paraId="685787F9" w14:textId="3DB8E934" w:rsidR="000F0694" w:rsidRDefault="005B6A89">
          <w:pPr>
            <w:pStyle w:val="TOC1"/>
            <w:tabs>
              <w:tab w:val="left" w:pos="440"/>
              <w:tab w:val="right" w:leader="dot" w:pos="10070"/>
            </w:tabs>
            <w:rPr>
              <w:rFonts w:asciiTheme="minorHAnsi" w:eastAsiaTheme="minorEastAsia" w:hAnsiTheme="minorHAnsi"/>
              <w:noProof/>
              <w:sz w:val="22"/>
            </w:rPr>
          </w:pPr>
          <w:hyperlink w:anchor="_Toc135060742" w:history="1">
            <w:r w:rsidR="000F0694" w:rsidRPr="00F35EAC">
              <w:rPr>
                <w:rStyle w:val="Hyperlink"/>
                <w:noProof/>
              </w:rPr>
              <w:t>4.</w:t>
            </w:r>
            <w:r w:rsidR="000F0694">
              <w:rPr>
                <w:rFonts w:asciiTheme="minorHAnsi" w:eastAsiaTheme="minorEastAsia" w:hAnsiTheme="minorHAnsi"/>
                <w:noProof/>
                <w:sz w:val="22"/>
              </w:rPr>
              <w:tab/>
            </w:r>
            <w:r w:rsidR="000F0694" w:rsidRPr="00F35EAC">
              <w:rPr>
                <w:rStyle w:val="Hyperlink"/>
                <w:noProof/>
              </w:rPr>
              <w:t>Tactics and Actions</w:t>
            </w:r>
            <w:r w:rsidR="000F0694">
              <w:rPr>
                <w:noProof/>
                <w:webHidden/>
              </w:rPr>
              <w:tab/>
            </w:r>
            <w:r w:rsidR="000F0694">
              <w:rPr>
                <w:noProof/>
                <w:webHidden/>
              </w:rPr>
              <w:fldChar w:fldCharType="begin"/>
            </w:r>
            <w:r w:rsidR="000F0694">
              <w:rPr>
                <w:noProof/>
                <w:webHidden/>
              </w:rPr>
              <w:instrText xml:space="preserve"> PAGEREF _Toc135060742 \h </w:instrText>
            </w:r>
            <w:r w:rsidR="000F0694">
              <w:rPr>
                <w:noProof/>
                <w:webHidden/>
              </w:rPr>
            </w:r>
            <w:r w:rsidR="000F0694">
              <w:rPr>
                <w:noProof/>
                <w:webHidden/>
              </w:rPr>
              <w:fldChar w:fldCharType="separate"/>
            </w:r>
            <w:r w:rsidR="000F0694">
              <w:rPr>
                <w:noProof/>
                <w:webHidden/>
              </w:rPr>
              <w:t>5</w:t>
            </w:r>
            <w:r w:rsidR="000F0694">
              <w:rPr>
                <w:noProof/>
                <w:webHidden/>
              </w:rPr>
              <w:fldChar w:fldCharType="end"/>
            </w:r>
          </w:hyperlink>
        </w:p>
        <w:p w14:paraId="01084855" w14:textId="3058DE03" w:rsidR="000F0694" w:rsidRDefault="005B6A89">
          <w:pPr>
            <w:pStyle w:val="TOC1"/>
            <w:tabs>
              <w:tab w:val="right" w:leader="dot" w:pos="10070"/>
            </w:tabs>
            <w:rPr>
              <w:rFonts w:asciiTheme="minorHAnsi" w:eastAsiaTheme="minorEastAsia" w:hAnsiTheme="minorHAnsi"/>
              <w:noProof/>
              <w:sz w:val="22"/>
            </w:rPr>
          </w:pPr>
          <w:hyperlink w:anchor="_Toc135060743" w:history="1">
            <w:r w:rsidR="000F0694" w:rsidRPr="00F35EAC">
              <w:rPr>
                <w:rStyle w:val="Hyperlink"/>
                <w:noProof/>
              </w:rPr>
              <w:t>Attachment 1: Interview Participants</w:t>
            </w:r>
            <w:r w:rsidR="000F0694">
              <w:rPr>
                <w:noProof/>
                <w:webHidden/>
              </w:rPr>
              <w:tab/>
            </w:r>
            <w:r w:rsidR="000F0694">
              <w:rPr>
                <w:noProof/>
                <w:webHidden/>
              </w:rPr>
              <w:fldChar w:fldCharType="begin"/>
            </w:r>
            <w:r w:rsidR="000F0694">
              <w:rPr>
                <w:noProof/>
                <w:webHidden/>
              </w:rPr>
              <w:instrText xml:space="preserve"> PAGEREF _Toc135060743 \h </w:instrText>
            </w:r>
            <w:r w:rsidR="000F0694">
              <w:rPr>
                <w:noProof/>
                <w:webHidden/>
              </w:rPr>
            </w:r>
            <w:r w:rsidR="000F0694">
              <w:rPr>
                <w:noProof/>
                <w:webHidden/>
              </w:rPr>
              <w:fldChar w:fldCharType="separate"/>
            </w:r>
            <w:r w:rsidR="000F0694">
              <w:rPr>
                <w:noProof/>
                <w:webHidden/>
              </w:rPr>
              <w:t>7</w:t>
            </w:r>
            <w:r w:rsidR="000F0694">
              <w:rPr>
                <w:noProof/>
                <w:webHidden/>
              </w:rPr>
              <w:fldChar w:fldCharType="end"/>
            </w:r>
          </w:hyperlink>
        </w:p>
        <w:p w14:paraId="35CB956F" w14:textId="739369AF" w:rsidR="000F0694" w:rsidRDefault="005B6A89">
          <w:pPr>
            <w:pStyle w:val="TOC1"/>
            <w:tabs>
              <w:tab w:val="right" w:leader="dot" w:pos="10070"/>
            </w:tabs>
            <w:rPr>
              <w:rFonts w:asciiTheme="minorHAnsi" w:eastAsiaTheme="minorEastAsia" w:hAnsiTheme="minorHAnsi"/>
              <w:noProof/>
              <w:sz w:val="22"/>
            </w:rPr>
          </w:pPr>
          <w:hyperlink w:anchor="_Toc135060744" w:history="1">
            <w:r w:rsidR="000F0694" w:rsidRPr="00F35EAC">
              <w:rPr>
                <w:rStyle w:val="Hyperlink"/>
                <w:noProof/>
              </w:rPr>
              <w:t>Attachment 2: Questionnaire</w:t>
            </w:r>
            <w:r w:rsidR="000F0694">
              <w:rPr>
                <w:noProof/>
                <w:webHidden/>
              </w:rPr>
              <w:tab/>
            </w:r>
            <w:r w:rsidR="000F0694">
              <w:rPr>
                <w:noProof/>
                <w:webHidden/>
              </w:rPr>
              <w:fldChar w:fldCharType="begin"/>
            </w:r>
            <w:r w:rsidR="000F0694">
              <w:rPr>
                <w:noProof/>
                <w:webHidden/>
              </w:rPr>
              <w:instrText xml:space="preserve"> PAGEREF _Toc135060744 \h </w:instrText>
            </w:r>
            <w:r w:rsidR="000F0694">
              <w:rPr>
                <w:noProof/>
                <w:webHidden/>
              </w:rPr>
            </w:r>
            <w:r w:rsidR="000F0694">
              <w:rPr>
                <w:noProof/>
                <w:webHidden/>
              </w:rPr>
              <w:fldChar w:fldCharType="separate"/>
            </w:r>
            <w:r w:rsidR="000F0694">
              <w:rPr>
                <w:noProof/>
                <w:webHidden/>
              </w:rPr>
              <w:t>8</w:t>
            </w:r>
            <w:r w:rsidR="000F0694">
              <w:rPr>
                <w:noProof/>
                <w:webHidden/>
              </w:rPr>
              <w:fldChar w:fldCharType="end"/>
            </w:r>
          </w:hyperlink>
        </w:p>
        <w:p w14:paraId="5E3091C6" w14:textId="388446C7" w:rsidR="000F0694" w:rsidRDefault="005B6A89">
          <w:pPr>
            <w:pStyle w:val="TOC1"/>
            <w:tabs>
              <w:tab w:val="right" w:leader="dot" w:pos="10070"/>
            </w:tabs>
            <w:rPr>
              <w:rFonts w:asciiTheme="minorHAnsi" w:eastAsiaTheme="minorEastAsia" w:hAnsiTheme="minorHAnsi"/>
              <w:noProof/>
              <w:sz w:val="22"/>
            </w:rPr>
          </w:pPr>
          <w:hyperlink w:anchor="_Toc135060745" w:history="1">
            <w:r w:rsidR="000F0694" w:rsidRPr="00F35EAC">
              <w:rPr>
                <w:rStyle w:val="Hyperlink"/>
                <w:noProof/>
              </w:rPr>
              <w:t>Attachment 3: Assessment Memo</w:t>
            </w:r>
            <w:r w:rsidR="000F0694">
              <w:rPr>
                <w:noProof/>
                <w:webHidden/>
              </w:rPr>
              <w:tab/>
            </w:r>
            <w:r w:rsidR="000F0694">
              <w:rPr>
                <w:noProof/>
                <w:webHidden/>
              </w:rPr>
              <w:fldChar w:fldCharType="begin"/>
            </w:r>
            <w:r w:rsidR="000F0694">
              <w:rPr>
                <w:noProof/>
                <w:webHidden/>
              </w:rPr>
              <w:instrText xml:space="preserve"> PAGEREF _Toc135060745 \h </w:instrText>
            </w:r>
            <w:r w:rsidR="000F0694">
              <w:rPr>
                <w:noProof/>
                <w:webHidden/>
              </w:rPr>
            </w:r>
            <w:r w:rsidR="000F0694">
              <w:rPr>
                <w:noProof/>
                <w:webHidden/>
              </w:rPr>
              <w:fldChar w:fldCharType="separate"/>
            </w:r>
            <w:r w:rsidR="000F0694">
              <w:rPr>
                <w:noProof/>
                <w:webHidden/>
              </w:rPr>
              <w:t>9</w:t>
            </w:r>
            <w:r w:rsidR="000F0694">
              <w:rPr>
                <w:noProof/>
                <w:webHidden/>
              </w:rPr>
              <w:fldChar w:fldCharType="end"/>
            </w:r>
          </w:hyperlink>
        </w:p>
        <w:p w14:paraId="3D3C4B7A" w14:textId="0855450E" w:rsidR="00972FED" w:rsidRDefault="00972FED">
          <w:r>
            <w:rPr>
              <w:rFonts w:ascii="Arial" w:hAnsi="Arial"/>
              <w:sz w:val="20"/>
            </w:rPr>
            <w:fldChar w:fldCharType="end"/>
          </w:r>
        </w:p>
      </w:sdtContent>
    </w:sdt>
    <w:p w14:paraId="2E94C3D5" w14:textId="77777777" w:rsidR="00901F17" w:rsidRDefault="00901F17" w:rsidP="00B4469B">
      <w:pPr>
        <w:spacing w:after="120"/>
        <w:rPr>
          <w:rFonts w:ascii="Arial" w:hAnsi="Arial" w:cs="Arial"/>
          <w:sz w:val="20"/>
          <w:szCs w:val="20"/>
        </w:rPr>
      </w:pPr>
    </w:p>
    <w:p w14:paraId="452C90A2" w14:textId="77777777" w:rsidR="00901F17" w:rsidRPr="00160C86" w:rsidRDefault="00901F17" w:rsidP="00B4469B">
      <w:pPr>
        <w:spacing w:after="120"/>
        <w:rPr>
          <w:rFonts w:ascii="Arial" w:hAnsi="Arial" w:cs="Arial"/>
          <w:b/>
          <w:bCs/>
          <w:color w:val="0070C0"/>
          <w:sz w:val="28"/>
          <w:szCs w:val="28"/>
        </w:rPr>
      </w:pPr>
      <w:r w:rsidRPr="00160C86">
        <w:rPr>
          <w:rFonts w:ascii="Arial" w:hAnsi="Arial" w:cs="Arial"/>
          <w:b/>
          <w:bCs/>
          <w:color w:val="0070C0"/>
          <w:sz w:val="28"/>
          <w:szCs w:val="28"/>
        </w:rPr>
        <w:t>Acronyms</w:t>
      </w:r>
    </w:p>
    <w:p w14:paraId="2650CFF4" w14:textId="6895B286" w:rsidR="002C1D90" w:rsidRDefault="002C1D90" w:rsidP="00B4469B">
      <w:pPr>
        <w:spacing w:after="120" w:line="240" w:lineRule="auto"/>
        <w:rPr>
          <w:rFonts w:ascii="Arial" w:hAnsi="Arial" w:cs="Arial"/>
          <w:sz w:val="20"/>
          <w:szCs w:val="20"/>
        </w:rPr>
      </w:pPr>
      <w:r>
        <w:rPr>
          <w:rFonts w:ascii="Arial" w:hAnsi="Arial" w:cs="Arial"/>
          <w:sz w:val="20"/>
          <w:szCs w:val="20"/>
        </w:rPr>
        <w:t>District</w:t>
      </w:r>
      <w:r>
        <w:rPr>
          <w:rFonts w:ascii="Arial" w:hAnsi="Arial" w:cs="Arial"/>
          <w:sz w:val="20"/>
          <w:szCs w:val="20"/>
        </w:rPr>
        <w:tab/>
      </w:r>
      <w:r>
        <w:rPr>
          <w:rFonts w:ascii="Arial" w:hAnsi="Arial" w:cs="Arial"/>
          <w:sz w:val="20"/>
          <w:szCs w:val="20"/>
        </w:rPr>
        <w:tab/>
      </w:r>
      <w:r>
        <w:rPr>
          <w:rFonts w:ascii="Arial" w:hAnsi="Arial" w:cs="Arial"/>
          <w:sz w:val="20"/>
          <w:szCs w:val="20"/>
        </w:rPr>
        <w:tab/>
        <w:t>Siskiyou County Flood Control and Water Conservation District</w:t>
      </w:r>
    </w:p>
    <w:p w14:paraId="44A3F764" w14:textId="09035098" w:rsidR="002C1D90" w:rsidRDefault="002C1D90" w:rsidP="00B4469B">
      <w:pPr>
        <w:spacing w:after="120" w:line="240" w:lineRule="auto"/>
        <w:rPr>
          <w:rFonts w:ascii="Arial" w:hAnsi="Arial" w:cs="Arial"/>
          <w:sz w:val="20"/>
          <w:szCs w:val="20"/>
        </w:rPr>
      </w:pPr>
      <w:r>
        <w:rPr>
          <w:rFonts w:ascii="Arial" w:hAnsi="Arial" w:cs="Arial"/>
          <w:sz w:val="20"/>
          <w:szCs w:val="20"/>
        </w:rPr>
        <w:t>DWR</w:t>
      </w:r>
      <w:r>
        <w:rPr>
          <w:rFonts w:ascii="Arial" w:hAnsi="Arial" w:cs="Arial"/>
          <w:sz w:val="20"/>
          <w:szCs w:val="20"/>
        </w:rPr>
        <w:tab/>
      </w:r>
      <w:r>
        <w:rPr>
          <w:rFonts w:ascii="Arial" w:hAnsi="Arial" w:cs="Arial"/>
          <w:sz w:val="20"/>
          <w:szCs w:val="20"/>
        </w:rPr>
        <w:tab/>
      </w:r>
      <w:r>
        <w:rPr>
          <w:rFonts w:ascii="Arial" w:hAnsi="Arial" w:cs="Arial"/>
          <w:sz w:val="20"/>
          <w:szCs w:val="20"/>
        </w:rPr>
        <w:tab/>
        <w:t>California Department of Water Resources</w:t>
      </w:r>
    </w:p>
    <w:p w14:paraId="42A431CE" w14:textId="7A52B68E" w:rsidR="00160C86" w:rsidRDefault="00160C86" w:rsidP="00B4469B">
      <w:pPr>
        <w:spacing w:after="120" w:line="240" w:lineRule="auto"/>
        <w:rPr>
          <w:rFonts w:ascii="Arial" w:hAnsi="Arial" w:cs="Arial"/>
          <w:sz w:val="20"/>
          <w:szCs w:val="20"/>
        </w:rPr>
      </w:pPr>
      <w:r>
        <w:rPr>
          <w:rFonts w:ascii="Arial" w:hAnsi="Arial" w:cs="Arial"/>
          <w:sz w:val="20"/>
          <w:szCs w:val="20"/>
        </w:rPr>
        <w:t>GSA</w:t>
      </w:r>
      <w:r>
        <w:rPr>
          <w:rFonts w:ascii="Arial" w:hAnsi="Arial" w:cs="Arial"/>
          <w:sz w:val="20"/>
          <w:szCs w:val="20"/>
        </w:rPr>
        <w:tab/>
      </w:r>
      <w:r>
        <w:rPr>
          <w:rFonts w:ascii="Arial" w:hAnsi="Arial" w:cs="Arial"/>
          <w:sz w:val="20"/>
          <w:szCs w:val="20"/>
        </w:rPr>
        <w:tab/>
      </w:r>
      <w:r>
        <w:rPr>
          <w:rFonts w:ascii="Arial" w:hAnsi="Arial" w:cs="Arial"/>
          <w:sz w:val="20"/>
          <w:szCs w:val="20"/>
        </w:rPr>
        <w:tab/>
        <w:t>Groundwater Sustainability Agency</w:t>
      </w:r>
    </w:p>
    <w:p w14:paraId="210965E8" w14:textId="494A1B61" w:rsidR="00160C86" w:rsidRDefault="00160C86" w:rsidP="00B4469B">
      <w:pPr>
        <w:spacing w:after="120" w:line="240" w:lineRule="auto"/>
        <w:rPr>
          <w:rFonts w:ascii="Arial" w:hAnsi="Arial" w:cs="Arial"/>
          <w:sz w:val="20"/>
          <w:szCs w:val="20"/>
        </w:rPr>
      </w:pPr>
      <w:r>
        <w:rPr>
          <w:rFonts w:ascii="Arial" w:hAnsi="Arial" w:cs="Arial"/>
          <w:sz w:val="20"/>
          <w:szCs w:val="20"/>
        </w:rPr>
        <w:t>GSP</w:t>
      </w:r>
      <w:r>
        <w:rPr>
          <w:rFonts w:ascii="Arial" w:hAnsi="Arial" w:cs="Arial"/>
          <w:sz w:val="20"/>
          <w:szCs w:val="20"/>
        </w:rPr>
        <w:tab/>
      </w:r>
      <w:r>
        <w:rPr>
          <w:rFonts w:ascii="Arial" w:hAnsi="Arial" w:cs="Arial"/>
          <w:sz w:val="20"/>
          <w:szCs w:val="20"/>
        </w:rPr>
        <w:tab/>
      </w:r>
      <w:r>
        <w:rPr>
          <w:rFonts w:ascii="Arial" w:hAnsi="Arial" w:cs="Arial"/>
          <w:sz w:val="20"/>
          <w:szCs w:val="20"/>
        </w:rPr>
        <w:tab/>
        <w:t>Groundwater Sustainability Plan</w:t>
      </w:r>
    </w:p>
    <w:p w14:paraId="6C7987ED" w14:textId="423B1A6B" w:rsidR="00160C86" w:rsidRDefault="00160C86" w:rsidP="00B4469B">
      <w:pPr>
        <w:spacing w:after="120" w:line="240" w:lineRule="auto"/>
        <w:rPr>
          <w:rFonts w:ascii="Arial" w:hAnsi="Arial" w:cs="Arial"/>
          <w:sz w:val="20"/>
          <w:szCs w:val="20"/>
        </w:rPr>
      </w:pPr>
      <w:r>
        <w:rPr>
          <w:rFonts w:ascii="Arial" w:hAnsi="Arial" w:cs="Arial"/>
          <w:sz w:val="20"/>
          <w:szCs w:val="20"/>
        </w:rPr>
        <w:t>SGMA</w:t>
      </w:r>
      <w:r>
        <w:rPr>
          <w:rFonts w:ascii="Arial" w:hAnsi="Arial" w:cs="Arial"/>
          <w:sz w:val="20"/>
          <w:szCs w:val="20"/>
        </w:rPr>
        <w:tab/>
      </w:r>
      <w:r>
        <w:rPr>
          <w:rFonts w:ascii="Arial" w:hAnsi="Arial" w:cs="Arial"/>
          <w:sz w:val="20"/>
          <w:szCs w:val="20"/>
        </w:rPr>
        <w:tab/>
      </w:r>
      <w:r>
        <w:rPr>
          <w:rFonts w:ascii="Arial" w:hAnsi="Arial" w:cs="Arial"/>
          <w:sz w:val="20"/>
          <w:szCs w:val="20"/>
        </w:rPr>
        <w:tab/>
        <w:t>Sustainable Groundwater Management Act</w:t>
      </w:r>
    </w:p>
    <w:p w14:paraId="3F469B2C" w14:textId="76122627" w:rsidR="002C1D90" w:rsidRDefault="002C1D90" w:rsidP="00B4469B">
      <w:pPr>
        <w:spacing w:after="120" w:line="240" w:lineRule="auto"/>
        <w:rPr>
          <w:rFonts w:ascii="Arial" w:hAnsi="Arial" w:cs="Arial"/>
          <w:sz w:val="20"/>
          <w:szCs w:val="20"/>
        </w:rPr>
      </w:pPr>
      <w:r>
        <w:rPr>
          <w:rFonts w:ascii="Arial" w:hAnsi="Arial" w:cs="Arial"/>
          <w:sz w:val="20"/>
          <w:szCs w:val="20"/>
        </w:rPr>
        <w:t>Stantec</w:t>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Stantec</w:t>
      </w:r>
      <w:proofErr w:type="spellEnd"/>
      <w:r>
        <w:rPr>
          <w:rFonts w:ascii="Arial" w:hAnsi="Arial" w:cs="Arial"/>
          <w:sz w:val="20"/>
          <w:szCs w:val="20"/>
        </w:rPr>
        <w:t xml:space="preserve"> Consulting, Inc.</w:t>
      </w:r>
    </w:p>
    <w:p w14:paraId="7071548F" w14:textId="7DDC0D45" w:rsidR="002C1D90" w:rsidRDefault="002C1D90" w:rsidP="00B4469B">
      <w:pPr>
        <w:spacing w:after="120" w:line="240" w:lineRule="auto"/>
        <w:rPr>
          <w:rFonts w:ascii="Arial" w:hAnsi="Arial" w:cs="Arial"/>
          <w:sz w:val="20"/>
          <w:szCs w:val="20"/>
        </w:rPr>
      </w:pPr>
      <w:r>
        <w:rPr>
          <w:rFonts w:ascii="Arial" w:hAnsi="Arial" w:cs="Arial"/>
          <w:sz w:val="20"/>
          <w:szCs w:val="20"/>
        </w:rPr>
        <w:t>Strategy Document</w:t>
      </w:r>
      <w:r>
        <w:rPr>
          <w:rFonts w:ascii="Arial" w:hAnsi="Arial" w:cs="Arial"/>
          <w:sz w:val="20"/>
          <w:szCs w:val="20"/>
        </w:rPr>
        <w:tab/>
        <w:t>Multi-Basin Management Strategy Document</w:t>
      </w:r>
    </w:p>
    <w:p w14:paraId="7DF61583" w14:textId="09C51EF8" w:rsidR="0000501C" w:rsidRDefault="0000501C" w:rsidP="00B4469B">
      <w:pPr>
        <w:spacing w:after="120" w:line="240" w:lineRule="auto"/>
        <w:rPr>
          <w:rFonts w:ascii="Arial" w:hAnsi="Arial" w:cs="Arial"/>
          <w:sz w:val="20"/>
          <w:szCs w:val="20"/>
        </w:rPr>
      </w:pPr>
      <w:r>
        <w:rPr>
          <w:rFonts w:ascii="Arial" w:hAnsi="Arial" w:cs="Arial"/>
          <w:sz w:val="20"/>
          <w:szCs w:val="20"/>
        </w:rPr>
        <w:t>SWOT</w:t>
      </w:r>
      <w:r>
        <w:rPr>
          <w:rFonts w:ascii="Arial" w:hAnsi="Arial" w:cs="Arial"/>
          <w:sz w:val="20"/>
          <w:szCs w:val="20"/>
        </w:rPr>
        <w:tab/>
      </w:r>
      <w:r>
        <w:rPr>
          <w:rFonts w:ascii="Arial" w:hAnsi="Arial" w:cs="Arial"/>
          <w:sz w:val="20"/>
          <w:szCs w:val="20"/>
        </w:rPr>
        <w:tab/>
      </w:r>
      <w:r>
        <w:rPr>
          <w:rFonts w:ascii="Arial" w:hAnsi="Arial" w:cs="Arial"/>
          <w:sz w:val="20"/>
          <w:szCs w:val="20"/>
        </w:rPr>
        <w:tab/>
        <w:t>Strengths, Weaknesses, Opportunities, and Threats</w:t>
      </w:r>
    </w:p>
    <w:p w14:paraId="4029A200" w14:textId="1838C214" w:rsidR="009B345F" w:rsidRDefault="009B345F" w:rsidP="00B4469B">
      <w:pPr>
        <w:spacing w:after="120"/>
        <w:rPr>
          <w:rFonts w:ascii="Arial" w:hAnsi="Arial" w:cs="Arial"/>
          <w:sz w:val="20"/>
          <w:szCs w:val="20"/>
        </w:rPr>
      </w:pPr>
    </w:p>
    <w:p w14:paraId="547A3834" w14:textId="557E3BFB" w:rsidR="009B345F" w:rsidRDefault="009B345F" w:rsidP="009B345F">
      <w:pPr>
        <w:rPr>
          <w:rFonts w:ascii="Arial" w:hAnsi="Arial" w:cs="Arial"/>
          <w:sz w:val="20"/>
          <w:szCs w:val="20"/>
        </w:rPr>
      </w:pPr>
      <w:r>
        <w:rPr>
          <w:rFonts w:ascii="Arial" w:hAnsi="Arial" w:cs="Arial"/>
          <w:sz w:val="20"/>
          <w:szCs w:val="20"/>
        </w:rPr>
        <w:t xml:space="preserve">This document was funded through the Department of Water Resources’ </w:t>
      </w:r>
      <w:r w:rsidRPr="009B345F">
        <w:rPr>
          <w:rFonts w:ascii="Arial" w:hAnsi="Arial" w:cs="Arial"/>
          <w:sz w:val="20"/>
          <w:szCs w:val="20"/>
        </w:rPr>
        <w:t xml:space="preserve">Facilitation Support Services Program. </w:t>
      </w:r>
    </w:p>
    <w:p w14:paraId="0C1994FE" w14:textId="77777777" w:rsidR="004A2355" w:rsidRDefault="004A2355" w:rsidP="00B4469B">
      <w:pPr>
        <w:spacing w:after="120"/>
        <w:rPr>
          <w:rFonts w:ascii="Arial" w:hAnsi="Arial" w:cs="Arial"/>
          <w:sz w:val="20"/>
          <w:szCs w:val="20"/>
        </w:rPr>
      </w:pPr>
    </w:p>
    <w:p w14:paraId="1E648433" w14:textId="2477342E" w:rsidR="001E746C" w:rsidRDefault="001E746C" w:rsidP="00B4469B">
      <w:pPr>
        <w:spacing w:after="120"/>
        <w:rPr>
          <w:rFonts w:ascii="Arial" w:hAnsi="Arial" w:cs="Arial"/>
          <w:sz w:val="20"/>
          <w:szCs w:val="20"/>
        </w:rPr>
        <w:sectPr w:rsidR="001E746C" w:rsidSect="001E746C">
          <w:headerReference w:type="even" r:id="rId10"/>
          <w:headerReference w:type="default" r:id="rId11"/>
          <w:footerReference w:type="even" r:id="rId12"/>
          <w:footerReference w:type="default" r:id="rId13"/>
          <w:headerReference w:type="first" r:id="rId14"/>
          <w:footerReference w:type="first" r:id="rId15"/>
          <w:pgSz w:w="12240" w:h="16340"/>
          <w:pgMar w:top="1440" w:right="1080" w:bottom="1440" w:left="1080" w:header="720" w:footer="720" w:gutter="0"/>
          <w:cols w:space="720"/>
          <w:noEndnote/>
          <w:docGrid w:linePitch="299"/>
        </w:sectPr>
      </w:pPr>
    </w:p>
    <w:p w14:paraId="0CD10E96" w14:textId="2DFEC444" w:rsidR="00F745EC" w:rsidRDefault="00F745EC" w:rsidP="00F745EC">
      <w:pPr>
        <w:pStyle w:val="Style3"/>
        <w:spacing w:before="0" w:after="120"/>
      </w:pPr>
      <w:r>
        <w:lastRenderedPageBreak/>
        <w:t>Introduction</w:t>
      </w:r>
    </w:p>
    <w:p w14:paraId="3856F5FB" w14:textId="063C0C91" w:rsidR="00CE6B45" w:rsidRDefault="00CE6B45" w:rsidP="00CE6B45">
      <w:pPr>
        <w:pStyle w:val="Style3"/>
        <w:numPr>
          <w:ilvl w:val="1"/>
          <w:numId w:val="31"/>
        </w:numPr>
        <w:spacing w:after="120"/>
        <w:rPr>
          <w:sz w:val="24"/>
          <w:szCs w:val="28"/>
        </w:rPr>
      </w:pPr>
      <w:bookmarkStart w:id="0" w:name="_Hlk129090121"/>
      <w:bookmarkStart w:id="1" w:name="_Hlk128414329"/>
      <w:r>
        <w:rPr>
          <w:sz w:val="24"/>
          <w:szCs w:val="28"/>
        </w:rPr>
        <w:t>Background</w:t>
      </w:r>
    </w:p>
    <w:p w14:paraId="260797F8" w14:textId="768EA325" w:rsidR="00CE6B45" w:rsidRDefault="00CE6B45" w:rsidP="00CE6B45">
      <w:pPr>
        <w:rPr>
          <w:rFonts w:ascii="Arial" w:hAnsi="Arial" w:cs="Arial"/>
          <w:sz w:val="20"/>
          <w:szCs w:val="20"/>
        </w:rPr>
      </w:pPr>
      <w:r>
        <w:rPr>
          <w:rFonts w:ascii="Arial" w:hAnsi="Arial" w:cs="Arial"/>
          <w:sz w:val="20"/>
          <w:szCs w:val="20"/>
        </w:rPr>
        <w:t>The Siskiyou County Flood Control and Water Conservation District (District)</w:t>
      </w:r>
      <w:r w:rsidRPr="00BB7381">
        <w:rPr>
          <w:rFonts w:ascii="Arial" w:hAnsi="Arial" w:cs="Arial"/>
          <w:sz w:val="20"/>
          <w:szCs w:val="20"/>
        </w:rPr>
        <w:t xml:space="preserve"> </w:t>
      </w:r>
      <w:r w:rsidRPr="00A87A1D">
        <w:rPr>
          <w:rFonts w:ascii="Arial" w:hAnsi="Arial" w:cs="Arial"/>
          <w:sz w:val="20"/>
          <w:szCs w:val="20"/>
        </w:rPr>
        <w:t xml:space="preserve">acts as </w:t>
      </w:r>
      <w:r>
        <w:rPr>
          <w:rFonts w:ascii="Arial" w:hAnsi="Arial" w:cs="Arial"/>
          <w:sz w:val="20"/>
          <w:szCs w:val="20"/>
        </w:rPr>
        <w:t>Groundwater Sustainability Agency (</w:t>
      </w:r>
      <w:r w:rsidRPr="00A87A1D">
        <w:rPr>
          <w:rFonts w:ascii="Arial" w:hAnsi="Arial" w:cs="Arial"/>
          <w:sz w:val="20"/>
          <w:szCs w:val="20"/>
        </w:rPr>
        <w:t>G</w:t>
      </w:r>
      <w:r>
        <w:rPr>
          <w:rFonts w:ascii="Arial" w:hAnsi="Arial" w:cs="Arial"/>
          <w:sz w:val="20"/>
          <w:szCs w:val="20"/>
        </w:rPr>
        <w:t xml:space="preserve">SA) </w:t>
      </w:r>
      <w:r w:rsidRPr="00A87A1D">
        <w:rPr>
          <w:rFonts w:ascii="Arial" w:hAnsi="Arial" w:cs="Arial"/>
          <w:sz w:val="20"/>
          <w:szCs w:val="20"/>
        </w:rPr>
        <w:t xml:space="preserve">and plan manager for the Groundwater Sustainability Plans (GSP) of the Shasta Valley, Butte Valley, and Scott Valley </w:t>
      </w:r>
      <w:r w:rsidR="009D04E4">
        <w:rPr>
          <w:rFonts w:ascii="Arial" w:hAnsi="Arial" w:cs="Arial"/>
          <w:sz w:val="20"/>
          <w:szCs w:val="20"/>
        </w:rPr>
        <w:t>b</w:t>
      </w:r>
      <w:r w:rsidRPr="00A87A1D">
        <w:rPr>
          <w:rFonts w:ascii="Arial" w:hAnsi="Arial" w:cs="Arial"/>
          <w:sz w:val="20"/>
          <w:szCs w:val="20"/>
        </w:rPr>
        <w:t xml:space="preserve">asins, under the Sustainable Groundwater Management Act (SGMA). </w:t>
      </w:r>
      <w:r>
        <w:rPr>
          <w:rFonts w:ascii="Arial" w:hAnsi="Arial" w:cs="Arial"/>
          <w:sz w:val="20"/>
          <w:szCs w:val="20"/>
        </w:rPr>
        <w:t xml:space="preserve">In January 2022, the Siskiyou County GSA submitted </w:t>
      </w:r>
      <w:r w:rsidR="009D04E4">
        <w:rPr>
          <w:rFonts w:ascii="Arial" w:hAnsi="Arial" w:cs="Arial"/>
          <w:sz w:val="20"/>
          <w:szCs w:val="20"/>
        </w:rPr>
        <w:t xml:space="preserve">the </w:t>
      </w:r>
      <w:r>
        <w:rPr>
          <w:rFonts w:ascii="Arial" w:hAnsi="Arial" w:cs="Arial"/>
          <w:sz w:val="20"/>
          <w:szCs w:val="20"/>
        </w:rPr>
        <w:t xml:space="preserve">three GSPs to the California Department of Water Resources (DWR) for review. To meet the compliance requirements of SGMA, the GSA must maintain groundwater conditions consistent with the thresholds set for each sustainable management criteria as defined in the GSPs and complete administrative functions </w:t>
      </w:r>
      <w:r w:rsidR="009D04E4">
        <w:rPr>
          <w:rFonts w:ascii="Arial" w:hAnsi="Arial" w:cs="Arial"/>
          <w:sz w:val="20"/>
          <w:szCs w:val="20"/>
        </w:rPr>
        <w:t xml:space="preserve">required by SGMA, </w:t>
      </w:r>
      <w:r>
        <w:rPr>
          <w:rFonts w:ascii="Arial" w:hAnsi="Arial" w:cs="Arial"/>
          <w:sz w:val="20"/>
          <w:szCs w:val="20"/>
        </w:rPr>
        <w:t>such as updating the GSPs every five years and submitting annual reports to DWR. Th</w:t>
      </w:r>
      <w:r w:rsidR="009D04E4">
        <w:rPr>
          <w:rFonts w:ascii="Arial" w:hAnsi="Arial" w:cs="Arial"/>
          <w:sz w:val="20"/>
          <w:szCs w:val="20"/>
        </w:rPr>
        <w:t>e</w:t>
      </w:r>
      <w:r>
        <w:rPr>
          <w:rFonts w:ascii="Arial" w:hAnsi="Arial" w:cs="Arial"/>
          <w:sz w:val="20"/>
          <w:szCs w:val="20"/>
        </w:rPr>
        <w:t xml:space="preserve">se responsibilities are collectively referred to as “GSP implementation” and will carry forward through 2042. </w:t>
      </w:r>
    </w:p>
    <w:p w14:paraId="0C5DC097" w14:textId="6FB4B935" w:rsidR="00CE6B45" w:rsidRDefault="00CE6B45" w:rsidP="00CE6B45">
      <w:pPr>
        <w:rPr>
          <w:rFonts w:ascii="Arial" w:hAnsi="Arial" w:cs="Arial"/>
          <w:sz w:val="20"/>
          <w:szCs w:val="20"/>
        </w:rPr>
      </w:pPr>
      <w:r>
        <w:rPr>
          <w:rFonts w:ascii="Arial" w:hAnsi="Arial" w:cs="Arial"/>
          <w:sz w:val="20"/>
          <w:szCs w:val="20"/>
        </w:rPr>
        <w:t xml:space="preserve">This </w:t>
      </w:r>
      <w:r w:rsidRPr="00A87A1D">
        <w:rPr>
          <w:rFonts w:ascii="Arial" w:hAnsi="Arial" w:cs="Arial"/>
          <w:sz w:val="20"/>
          <w:szCs w:val="20"/>
        </w:rPr>
        <w:t>Multi-Basin Management Strategy Document (Strategy Document)</w:t>
      </w:r>
      <w:r>
        <w:rPr>
          <w:rFonts w:ascii="Arial" w:hAnsi="Arial" w:cs="Arial"/>
          <w:sz w:val="20"/>
          <w:szCs w:val="20"/>
        </w:rPr>
        <w:t xml:space="preserve"> </w:t>
      </w:r>
      <w:r w:rsidR="009D04E4">
        <w:rPr>
          <w:rFonts w:ascii="Arial" w:hAnsi="Arial" w:cs="Arial"/>
          <w:sz w:val="20"/>
          <w:szCs w:val="20"/>
        </w:rPr>
        <w:t>outlines</w:t>
      </w:r>
      <w:r w:rsidR="00693CCB">
        <w:rPr>
          <w:rFonts w:ascii="Arial" w:hAnsi="Arial" w:cs="Arial"/>
          <w:sz w:val="20"/>
          <w:szCs w:val="20"/>
        </w:rPr>
        <w:t xml:space="preserve"> the GSA’s </w:t>
      </w:r>
      <w:r w:rsidRPr="00A87A1D">
        <w:rPr>
          <w:rFonts w:ascii="Arial" w:hAnsi="Arial" w:cs="Arial"/>
          <w:sz w:val="20"/>
          <w:szCs w:val="20"/>
        </w:rPr>
        <w:t xml:space="preserve">near- and long-term </w:t>
      </w:r>
      <w:r w:rsidRPr="00163C76">
        <w:rPr>
          <w:rFonts w:ascii="Arial" w:hAnsi="Arial" w:cs="Arial"/>
          <w:sz w:val="20"/>
          <w:szCs w:val="20"/>
        </w:rPr>
        <w:t>organizational, managerial, financial, and institutional goals and strategies, consistent with its SGMA responsibilities for the three basins</w:t>
      </w:r>
      <w:r>
        <w:rPr>
          <w:rFonts w:ascii="Arial" w:hAnsi="Arial" w:cs="Arial"/>
          <w:sz w:val="20"/>
          <w:szCs w:val="20"/>
        </w:rPr>
        <w:t>.</w:t>
      </w:r>
      <w:r w:rsidR="00981CCD">
        <w:rPr>
          <w:rFonts w:ascii="Arial" w:hAnsi="Arial" w:cs="Arial"/>
          <w:sz w:val="20"/>
          <w:szCs w:val="20"/>
        </w:rPr>
        <w:t xml:space="preserve"> </w:t>
      </w:r>
      <w:r>
        <w:rPr>
          <w:rFonts w:ascii="Arial" w:hAnsi="Arial" w:cs="Arial"/>
          <w:sz w:val="20"/>
          <w:szCs w:val="20"/>
        </w:rPr>
        <w:t>Its development was informed by:</w:t>
      </w:r>
    </w:p>
    <w:p w14:paraId="03B21CE1" w14:textId="57728BB4" w:rsidR="00CE6B45" w:rsidRDefault="00CE6B45" w:rsidP="00CE6B45">
      <w:pPr>
        <w:pStyle w:val="ListParagraph"/>
        <w:numPr>
          <w:ilvl w:val="0"/>
          <w:numId w:val="22"/>
        </w:numPr>
        <w:rPr>
          <w:rFonts w:ascii="Arial" w:hAnsi="Arial" w:cs="Arial"/>
          <w:sz w:val="20"/>
          <w:szCs w:val="20"/>
        </w:rPr>
      </w:pPr>
      <w:r>
        <w:rPr>
          <w:rFonts w:ascii="Arial" w:hAnsi="Arial" w:cs="Arial"/>
          <w:sz w:val="20"/>
          <w:szCs w:val="20"/>
        </w:rPr>
        <w:t>A</w:t>
      </w:r>
      <w:r w:rsidRPr="009B345F">
        <w:rPr>
          <w:rFonts w:ascii="Arial" w:hAnsi="Arial" w:cs="Arial"/>
          <w:sz w:val="20"/>
          <w:szCs w:val="20"/>
        </w:rPr>
        <w:t xml:space="preserve"> stakeholder assessment</w:t>
      </w:r>
      <w:r>
        <w:rPr>
          <w:rFonts w:ascii="Arial" w:hAnsi="Arial" w:cs="Arial"/>
          <w:sz w:val="20"/>
          <w:szCs w:val="20"/>
        </w:rPr>
        <w:t xml:space="preserve"> interview</w:t>
      </w:r>
      <w:r w:rsidRPr="009B345F">
        <w:rPr>
          <w:rFonts w:ascii="Arial" w:hAnsi="Arial" w:cs="Arial"/>
          <w:sz w:val="20"/>
          <w:szCs w:val="20"/>
        </w:rPr>
        <w:t xml:space="preserve"> process conducted by Stantec Consulting, Inc. (Stantec)</w:t>
      </w:r>
      <w:r>
        <w:rPr>
          <w:rFonts w:ascii="Arial" w:hAnsi="Arial" w:cs="Arial"/>
          <w:sz w:val="20"/>
          <w:szCs w:val="20"/>
        </w:rPr>
        <w:t xml:space="preserve"> in the Fall of 2022, details about which are documented in </w:t>
      </w:r>
      <w:r w:rsidRPr="009B345F">
        <w:rPr>
          <w:rFonts w:ascii="Arial" w:hAnsi="Arial" w:cs="Arial"/>
          <w:b/>
          <w:bCs/>
          <w:sz w:val="20"/>
          <w:szCs w:val="20"/>
        </w:rPr>
        <w:t>Attachments 1</w:t>
      </w:r>
      <w:r w:rsidR="00693CCB">
        <w:rPr>
          <w:rFonts w:ascii="Arial" w:hAnsi="Arial" w:cs="Arial"/>
          <w:b/>
          <w:bCs/>
          <w:sz w:val="20"/>
          <w:szCs w:val="20"/>
        </w:rPr>
        <w:t xml:space="preserve">, </w:t>
      </w:r>
      <w:r>
        <w:rPr>
          <w:rFonts w:ascii="Arial" w:hAnsi="Arial" w:cs="Arial"/>
          <w:b/>
          <w:bCs/>
          <w:sz w:val="20"/>
          <w:szCs w:val="20"/>
        </w:rPr>
        <w:t xml:space="preserve">2, </w:t>
      </w:r>
      <w:r w:rsidR="00693CCB">
        <w:rPr>
          <w:rFonts w:ascii="Arial" w:hAnsi="Arial" w:cs="Arial"/>
          <w:b/>
          <w:bCs/>
          <w:sz w:val="20"/>
          <w:szCs w:val="20"/>
        </w:rPr>
        <w:t>and 3,</w:t>
      </w:r>
    </w:p>
    <w:p w14:paraId="630A83CE" w14:textId="7432F84C" w:rsidR="00CE6B45" w:rsidRDefault="00CE6B45" w:rsidP="00CE6B45">
      <w:pPr>
        <w:pStyle w:val="ListParagraph"/>
        <w:numPr>
          <w:ilvl w:val="0"/>
          <w:numId w:val="22"/>
        </w:numPr>
        <w:rPr>
          <w:rFonts w:ascii="Arial" w:hAnsi="Arial" w:cs="Arial"/>
          <w:sz w:val="20"/>
          <w:szCs w:val="20"/>
        </w:rPr>
      </w:pPr>
      <w:r>
        <w:rPr>
          <w:rFonts w:ascii="Arial" w:hAnsi="Arial" w:cs="Arial"/>
          <w:sz w:val="20"/>
          <w:szCs w:val="20"/>
        </w:rPr>
        <w:t>Two</w:t>
      </w:r>
      <w:r w:rsidRPr="009B345F">
        <w:rPr>
          <w:rFonts w:ascii="Arial" w:hAnsi="Arial" w:cs="Arial"/>
          <w:sz w:val="20"/>
          <w:szCs w:val="20"/>
        </w:rPr>
        <w:t xml:space="preserve"> workshops</w:t>
      </w:r>
      <w:r>
        <w:rPr>
          <w:rFonts w:ascii="Arial" w:hAnsi="Arial" w:cs="Arial"/>
          <w:sz w:val="20"/>
          <w:szCs w:val="20"/>
        </w:rPr>
        <w:t xml:space="preserve"> with the GSA Board</w:t>
      </w:r>
      <w:r w:rsidRPr="009B345F">
        <w:rPr>
          <w:rFonts w:ascii="Arial" w:hAnsi="Arial" w:cs="Arial"/>
          <w:sz w:val="20"/>
          <w:szCs w:val="20"/>
        </w:rPr>
        <w:t xml:space="preserve"> on February 7 and June 6, 2023</w:t>
      </w:r>
      <w:r>
        <w:rPr>
          <w:rFonts w:ascii="Arial" w:hAnsi="Arial" w:cs="Arial"/>
          <w:sz w:val="20"/>
          <w:szCs w:val="20"/>
        </w:rPr>
        <w:t>, and</w:t>
      </w:r>
      <w:r w:rsidR="00693CCB">
        <w:rPr>
          <w:rFonts w:ascii="Arial" w:hAnsi="Arial" w:cs="Arial"/>
          <w:sz w:val="20"/>
          <w:szCs w:val="20"/>
        </w:rPr>
        <w:t>,</w:t>
      </w:r>
    </w:p>
    <w:p w14:paraId="256F6C26" w14:textId="03320F89" w:rsidR="00CE6B45" w:rsidRDefault="00CE6B45" w:rsidP="00CE6B45">
      <w:pPr>
        <w:pStyle w:val="ListParagraph"/>
        <w:numPr>
          <w:ilvl w:val="0"/>
          <w:numId w:val="22"/>
        </w:numPr>
        <w:rPr>
          <w:rFonts w:ascii="Arial" w:hAnsi="Arial" w:cs="Arial"/>
          <w:sz w:val="20"/>
          <w:szCs w:val="20"/>
        </w:rPr>
      </w:pPr>
      <w:r>
        <w:rPr>
          <w:rFonts w:ascii="Arial" w:hAnsi="Arial" w:cs="Arial"/>
          <w:sz w:val="20"/>
          <w:szCs w:val="20"/>
        </w:rPr>
        <w:t xml:space="preserve">Input received from </w:t>
      </w:r>
      <w:r w:rsidR="00DC0717">
        <w:rPr>
          <w:rFonts w:ascii="Arial" w:hAnsi="Arial" w:cs="Arial"/>
          <w:sz w:val="20"/>
          <w:szCs w:val="20"/>
        </w:rPr>
        <w:t>members of the</w:t>
      </w:r>
      <w:r>
        <w:rPr>
          <w:rFonts w:ascii="Arial" w:hAnsi="Arial" w:cs="Arial"/>
          <w:sz w:val="20"/>
          <w:szCs w:val="20"/>
        </w:rPr>
        <w:t xml:space="preserve"> Scott Valley, Butte Valley, and Shasta Valley Advisory Committees during their meetings on April 25, 26, and 27,</w:t>
      </w:r>
      <w:r w:rsidR="00693CCB">
        <w:rPr>
          <w:rFonts w:ascii="Arial" w:hAnsi="Arial" w:cs="Arial"/>
          <w:sz w:val="20"/>
          <w:szCs w:val="20"/>
        </w:rPr>
        <w:t xml:space="preserve"> 2023,</w:t>
      </w:r>
      <w:r>
        <w:rPr>
          <w:rFonts w:ascii="Arial" w:hAnsi="Arial" w:cs="Arial"/>
          <w:sz w:val="20"/>
          <w:szCs w:val="20"/>
        </w:rPr>
        <w:t xml:space="preserve"> respectively.</w:t>
      </w:r>
    </w:p>
    <w:p w14:paraId="328A9B5D" w14:textId="13ED6B24" w:rsidR="00981CCD" w:rsidRPr="00981CCD" w:rsidRDefault="00981CCD" w:rsidP="00981CCD">
      <w:pPr>
        <w:rPr>
          <w:rFonts w:ascii="Arial" w:hAnsi="Arial" w:cs="Arial"/>
          <w:sz w:val="20"/>
          <w:szCs w:val="20"/>
        </w:rPr>
      </w:pPr>
      <w:r w:rsidRPr="00981CCD">
        <w:rPr>
          <w:rFonts w:ascii="Arial" w:hAnsi="Arial" w:cs="Arial"/>
          <w:sz w:val="20"/>
          <w:szCs w:val="20"/>
        </w:rPr>
        <w:t>Stantec prepar</w:t>
      </w:r>
      <w:r>
        <w:rPr>
          <w:rFonts w:ascii="Arial" w:hAnsi="Arial" w:cs="Arial"/>
          <w:sz w:val="20"/>
          <w:szCs w:val="20"/>
        </w:rPr>
        <w:t>ed</w:t>
      </w:r>
      <w:r w:rsidRPr="00981CCD">
        <w:rPr>
          <w:rFonts w:ascii="Arial" w:hAnsi="Arial" w:cs="Arial"/>
          <w:sz w:val="20"/>
          <w:szCs w:val="20"/>
        </w:rPr>
        <w:t xml:space="preserve"> the Strategy Document through an effort funded the by </w:t>
      </w:r>
      <w:r>
        <w:rPr>
          <w:rFonts w:ascii="Arial" w:hAnsi="Arial" w:cs="Arial"/>
          <w:sz w:val="20"/>
          <w:szCs w:val="20"/>
        </w:rPr>
        <w:t>the DWR</w:t>
      </w:r>
      <w:r w:rsidRPr="00981CCD">
        <w:rPr>
          <w:rFonts w:ascii="Arial" w:hAnsi="Arial" w:cs="Arial"/>
          <w:sz w:val="20"/>
          <w:szCs w:val="20"/>
        </w:rPr>
        <w:t xml:space="preserve"> Facilitation Support Services Program.</w:t>
      </w:r>
    </w:p>
    <w:p w14:paraId="56EBCECB" w14:textId="19439487" w:rsidR="00CE6B45" w:rsidRDefault="00CE6B45" w:rsidP="00CE6B45">
      <w:pPr>
        <w:pStyle w:val="Style3"/>
        <w:numPr>
          <w:ilvl w:val="1"/>
          <w:numId w:val="31"/>
        </w:numPr>
        <w:spacing w:after="120"/>
        <w:rPr>
          <w:sz w:val="24"/>
          <w:szCs w:val="28"/>
        </w:rPr>
      </w:pPr>
      <w:r>
        <w:rPr>
          <w:sz w:val="24"/>
          <w:szCs w:val="28"/>
        </w:rPr>
        <w:t>Key Areas for Improvement</w:t>
      </w:r>
    </w:p>
    <w:p w14:paraId="6ABBBCB1" w14:textId="03BBAF23" w:rsidR="00CE6B45" w:rsidRDefault="00CE6B45" w:rsidP="00CE6B45">
      <w:pPr>
        <w:pStyle w:val="Abbreviations"/>
        <w:tabs>
          <w:tab w:val="clear" w:pos="2880"/>
        </w:tabs>
        <w:ind w:left="0" w:firstLine="0"/>
        <w:rPr>
          <w:sz w:val="20"/>
          <w:szCs w:val="20"/>
        </w:rPr>
      </w:pPr>
      <w:r>
        <w:rPr>
          <w:sz w:val="20"/>
          <w:szCs w:val="20"/>
        </w:rPr>
        <w:t xml:space="preserve">The stakeholder assessment included a Strengths, Weaknesses, Opportunities, and Threats (SWOT) analysis, </w:t>
      </w:r>
      <w:r w:rsidR="00693CCB">
        <w:rPr>
          <w:sz w:val="20"/>
          <w:szCs w:val="20"/>
        </w:rPr>
        <w:t xml:space="preserve">which is </w:t>
      </w:r>
      <w:r>
        <w:rPr>
          <w:sz w:val="20"/>
          <w:szCs w:val="20"/>
        </w:rPr>
        <w:t xml:space="preserve">detailed in </w:t>
      </w:r>
      <w:r w:rsidRPr="00E90820">
        <w:rPr>
          <w:b/>
          <w:bCs/>
          <w:sz w:val="20"/>
          <w:szCs w:val="20"/>
        </w:rPr>
        <w:t xml:space="preserve">Attachment </w:t>
      </w:r>
      <w:r w:rsidR="00C45F27">
        <w:rPr>
          <w:b/>
          <w:bCs/>
          <w:sz w:val="20"/>
          <w:szCs w:val="20"/>
        </w:rPr>
        <w:t>1</w:t>
      </w:r>
      <w:r>
        <w:rPr>
          <w:sz w:val="20"/>
          <w:szCs w:val="20"/>
        </w:rPr>
        <w:t xml:space="preserve"> and summarized below: </w:t>
      </w:r>
    </w:p>
    <w:p w14:paraId="7E402A32" w14:textId="37C7C2DA" w:rsidR="00CE6B45" w:rsidRDefault="00CE6B45" w:rsidP="00CE6B45">
      <w:pPr>
        <w:pStyle w:val="Abbreviations"/>
        <w:tabs>
          <w:tab w:val="clear" w:pos="2880"/>
        </w:tabs>
        <w:spacing w:before="120"/>
        <w:ind w:left="0" w:firstLine="0"/>
        <w:rPr>
          <w:sz w:val="20"/>
          <w:szCs w:val="20"/>
        </w:rPr>
      </w:pPr>
      <w:r>
        <w:rPr>
          <w:sz w:val="20"/>
          <w:szCs w:val="20"/>
        </w:rPr>
        <w:t>This SWOT analysis reveals three predominant themes around which this Strategy Document organizes itself: improvements for decision-making, fund</w:t>
      </w:r>
      <w:r w:rsidR="00DC0717">
        <w:rPr>
          <w:sz w:val="20"/>
          <w:szCs w:val="20"/>
        </w:rPr>
        <w:t>ing</w:t>
      </w:r>
      <w:r>
        <w:rPr>
          <w:sz w:val="20"/>
          <w:szCs w:val="20"/>
        </w:rPr>
        <w:t xml:space="preserve"> and resources, and communications and engagement.</w:t>
      </w:r>
    </w:p>
    <w:p w14:paraId="6F716DB3" w14:textId="0739FEAC" w:rsidR="00D1247B" w:rsidRDefault="00D1247B" w:rsidP="00F700C0">
      <w:pPr>
        <w:pStyle w:val="Abbreviations"/>
        <w:numPr>
          <w:ilvl w:val="2"/>
          <w:numId w:val="31"/>
        </w:numPr>
        <w:tabs>
          <w:tab w:val="clear" w:pos="2880"/>
        </w:tabs>
        <w:rPr>
          <w:b/>
          <w:bCs/>
          <w:color w:val="0070C0"/>
          <w:sz w:val="20"/>
          <w:szCs w:val="20"/>
        </w:rPr>
      </w:pPr>
      <w:r w:rsidRPr="006120CE">
        <w:rPr>
          <w:b/>
          <w:bCs/>
          <w:color w:val="0070C0"/>
          <w:sz w:val="20"/>
          <w:szCs w:val="20"/>
        </w:rPr>
        <w:t>Decision</w:t>
      </w:r>
      <w:r w:rsidR="00F700C0">
        <w:rPr>
          <w:b/>
          <w:bCs/>
          <w:color w:val="0070C0"/>
          <w:sz w:val="20"/>
          <w:szCs w:val="20"/>
        </w:rPr>
        <w:t>-</w:t>
      </w:r>
      <w:r w:rsidRPr="006120CE">
        <w:rPr>
          <w:b/>
          <w:bCs/>
          <w:color w:val="0070C0"/>
          <w:sz w:val="20"/>
          <w:szCs w:val="20"/>
        </w:rPr>
        <w:t>Making</w:t>
      </w:r>
    </w:p>
    <w:p w14:paraId="475739FD" w14:textId="3EC9BA5D" w:rsidR="00F24AFF" w:rsidRDefault="00092513" w:rsidP="00F24AFF">
      <w:pPr>
        <w:pStyle w:val="Abbreviations"/>
        <w:tabs>
          <w:tab w:val="clear" w:pos="2880"/>
        </w:tabs>
        <w:ind w:left="0" w:firstLine="0"/>
        <w:rPr>
          <w:sz w:val="20"/>
          <w:szCs w:val="20"/>
        </w:rPr>
      </w:pPr>
      <w:r>
        <w:rPr>
          <w:sz w:val="20"/>
          <w:szCs w:val="20"/>
        </w:rPr>
        <w:t xml:space="preserve">The GSA’s Board, Advisory Committees, staff, and consultants all have a </w:t>
      </w:r>
      <w:r w:rsidR="00DC0717">
        <w:rPr>
          <w:sz w:val="20"/>
          <w:szCs w:val="20"/>
        </w:rPr>
        <w:t>role</w:t>
      </w:r>
      <w:r>
        <w:rPr>
          <w:sz w:val="20"/>
          <w:szCs w:val="20"/>
        </w:rPr>
        <w:t xml:space="preserve"> in sharing knowledge</w:t>
      </w:r>
      <w:r w:rsidR="00DC0717">
        <w:rPr>
          <w:sz w:val="20"/>
          <w:szCs w:val="20"/>
        </w:rPr>
        <w:t>, providing recommendations, and making</w:t>
      </w:r>
      <w:r>
        <w:rPr>
          <w:sz w:val="20"/>
          <w:szCs w:val="20"/>
        </w:rPr>
        <w:t xml:space="preserve"> decisions </w:t>
      </w:r>
      <w:r w:rsidR="00DC0717">
        <w:rPr>
          <w:sz w:val="20"/>
          <w:szCs w:val="20"/>
        </w:rPr>
        <w:t>that influence</w:t>
      </w:r>
      <w:r>
        <w:rPr>
          <w:sz w:val="20"/>
          <w:szCs w:val="20"/>
        </w:rPr>
        <w:t xml:space="preserve"> GSP</w:t>
      </w:r>
      <w:r w:rsidR="00DC0717">
        <w:rPr>
          <w:sz w:val="20"/>
          <w:szCs w:val="20"/>
        </w:rPr>
        <w:t xml:space="preserve"> implementation</w:t>
      </w:r>
      <w:r>
        <w:rPr>
          <w:sz w:val="20"/>
          <w:szCs w:val="20"/>
        </w:rPr>
        <w:t xml:space="preserve">. </w:t>
      </w:r>
      <w:r w:rsidR="00622406">
        <w:rPr>
          <w:sz w:val="20"/>
          <w:szCs w:val="20"/>
        </w:rPr>
        <w:t>Th</w:t>
      </w:r>
      <w:r w:rsidR="00DC0717">
        <w:rPr>
          <w:sz w:val="20"/>
          <w:szCs w:val="20"/>
        </w:rPr>
        <w:t>e</w:t>
      </w:r>
      <w:r w:rsidR="00622406">
        <w:rPr>
          <w:sz w:val="20"/>
          <w:szCs w:val="20"/>
        </w:rPr>
        <w:t xml:space="preserve"> roles</w:t>
      </w:r>
      <w:r w:rsidR="00DC0717">
        <w:rPr>
          <w:sz w:val="20"/>
          <w:szCs w:val="20"/>
        </w:rPr>
        <w:t xml:space="preserve"> and functions of these entities</w:t>
      </w:r>
      <w:r w:rsidR="00622406">
        <w:rPr>
          <w:sz w:val="20"/>
          <w:szCs w:val="20"/>
        </w:rPr>
        <w:t xml:space="preserve"> have evolved over time and </w:t>
      </w:r>
      <w:r w:rsidR="00F24AFF">
        <w:rPr>
          <w:sz w:val="20"/>
          <w:szCs w:val="20"/>
        </w:rPr>
        <w:t xml:space="preserve">stakeholder assessment participants </w:t>
      </w:r>
      <w:r w:rsidR="00622406">
        <w:rPr>
          <w:sz w:val="20"/>
          <w:szCs w:val="20"/>
        </w:rPr>
        <w:t>agreed that</w:t>
      </w:r>
      <w:r w:rsidR="00F24AFF">
        <w:rPr>
          <w:sz w:val="20"/>
          <w:szCs w:val="20"/>
        </w:rPr>
        <w:t xml:space="preserve"> the GSA’s organizational </w:t>
      </w:r>
      <w:r w:rsidR="00DC0717">
        <w:rPr>
          <w:sz w:val="20"/>
          <w:szCs w:val="20"/>
        </w:rPr>
        <w:t xml:space="preserve">structure </w:t>
      </w:r>
      <w:r w:rsidR="00F24AFF">
        <w:rPr>
          <w:sz w:val="20"/>
          <w:szCs w:val="20"/>
        </w:rPr>
        <w:t xml:space="preserve">and </w:t>
      </w:r>
      <w:r w:rsidR="00DC0717">
        <w:rPr>
          <w:sz w:val="20"/>
          <w:szCs w:val="20"/>
        </w:rPr>
        <w:t>decision-making processes</w:t>
      </w:r>
      <w:r w:rsidR="00F24AFF">
        <w:rPr>
          <w:sz w:val="20"/>
          <w:szCs w:val="20"/>
        </w:rPr>
        <w:t xml:space="preserve"> </w:t>
      </w:r>
      <w:r w:rsidR="00DC0717">
        <w:rPr>
          <w:sz w:val="20"/>
          <w:szCs w:val="20"/>
        </w:rPr>
        <w:t xml:space="preserve">for GSP implementation </w:t>
      </w:r>
      <w:r w:rsidR="00F24AFF">
        <w:rPr>
          <w:sz w:val="20"/>
          <w:szCs w:val="20"/>
        </w:rPr>
        <w:t>could be clarified</w:t>
      </w:r>
      <w:r w:rsidR="00DC0717">
        <w:rPr>
          <w:sz w:val="20"/>
          <w:szCs w:val="20"/>
        </w:rPr>
        <w:t>.</w:t>
      </w:r>
    </w:p>
    <w:p w14:paraId="1824F520" w14:textId="03EFFB96" w:rsidR="00F700C0" w:rsidRDefault="00F700C0" w:rsidP="00F700C0">
      <w:pPr>
        <w:pStyle w:val="Abbreviations"/>
        <w:numPr>
          <w:ilvl w:val="2"/>
          <w:numId w:val="31"/>
        </w:numPr>
        <w:tabs>
          <w:tab w:val="clear" w:pos="2880"/>
        </w:tabs>
        <w:rPr>
          <w:b/>
          <w:bCs/>
          <w:color w:val="0070C0"/>
          <w:sz w:val="20"/>
          <w:szCs w:val="20"/>
        </w:rPr>
      </w:pPr>
      <w:r>
        <w:rPr>
          <w:b/>
          <w:bCs/>
          <w:color w:val="0070C0"/>
          <w:sz w:val="20"/>
          <w:szCs w:val="20"/>
        </w:rPr>
        <w:t>Funds and Resources</w:t>
      </w:r>
    </w:p>
    <w:p w14:paraId="3A7BEF95" w14:textId="063251F2" w:rsidR="00F700C0" w:rsidRDefault="00E77B7D" w:rsidP="00F700C0">
      <w:pPr>
        <w:pStyle w:val="Abbreviations"/>
        <w:tabs>
          <w:tab w:val="clear" w:pos="2880"/>
        </w:tabs>
        <w:ind w:left="0" w:firstLine="0"/>
        <w:rPr>
          <w:sz w:val="20"/>
          <w:szCs w:val="20"/>
        </w:rPr>
      </w:pPr>
      <w:r w:rsidRPr="00C45F27">
        <w:rPr>
          <w:sz w:val="20"/>
          <w:szCs w:val="20"/>
        </w:rPr>
        <w:t xml:space="preserve">The </w:t>
      </w:r>
      <w:r>
        <w:rPr>
          <w:sz w:val="20"/>
          <w:szCs w:val="20"/>
        </w:rPr>
        <w:t>most significant weaknesses</w:t>
      </w:r>
      <w:r w:rsidRPr="00C45F27">
        <w:rPr>
          <w:sz w:val="20"/>
          <w:szCs w:val="20"/>
        </w:rPr>
        <w:t xml:space="preserve"> and</w:t>
      </w:r>
      <w:r>
        <w:rPr>
          <w:sz w:val="20"/>
          <w:szCs w:val="20"/>
        </w:rPr>
        <w:t xml:space="preserve"> potential</w:t>
      </w:r>
      <w:r w:rsidRPr="00C45F27">
        <w:rPr>
          <w:sz w:val="20"/>
          <w:szCs w:val="20"/>
        </w:rPr>
        <w:t xml:space="preserve"> threat</w:t>
      </w:r>
      <w:r>
        <w:rPr>
          <w:sz w:val="20"/>
          <w:szCs w:val="20"/>
        </w:rPr>
        <w:t>s</w:t>
      </w:r>
      <w:r w:rsidRPr="00C45F27">
        <w:rPr>
          <w:sz w:val="20"/>
          <w:szCs w:val="20"/>
        </w:rPr>
        <w:t xml:space="preserve"> that surfaced in the SWOT analysis </w:t>
      </w:r>
      <w:r>
        <w:rPr>
          <w:sz w:val="20"/>
          <w:szCs w:val="20"/>
        </w:rPr>
        <w:t xml:space="preserve">are </w:t>
      </w:r>
      <w:r w:rsidRPr="00C45F27">
        <w:rPr>
          <w:sz w:val="20"/>
          <w:szCs w:val="20"/>
        </w:rPr>
        <w:t>related to a lack of resources, both in the form of insufficient staffing capacity and uncertainties around sustain</w:t>
      </w:r>
      <w:r w:rsidR="00DC0717">
        <w:rPr>
          <w:sz w:val="20"/>
          <w:szCs w:val="20"/>
        </w:rPr>
        <w:t>able</w:t>
      </w:r>
      <w:r w:rsidRPr="00C45F27">
        <w:rPr>
          <w:sz w:val="20"/>
          <w:szCs w:val="20"/>
        </w:rPr>
        <w:t xml:space="preserve"> funding sources</w:t>
      </w:r>
      <w:r>
        <w:rPr>
          <w:sz w:val="20"/>
          <w:szCs w:val="20"/>
        </w:rPr>
        <w:t xml:space="preserve">.  </w:t>
      </w:r>
      <w:r w:rsidR="00C45F27">
        <w:rPr>
          <w:sz w:val="20"/>
          <w:szCs w:val="20"/>
        </w:rPr>
        <w:t xml:space="preserve">Thus far, the GSA has relied </w:t>
      </w:r>
      <w:r w:rsidR="00DC0717">
        <w:rPr>
          <w:sz w:val="20"/>
          <w:szCs w:val="20"/>
        </w:rPr>
        <w:t xml:space="preserve">heavily </w:t>
      </w:r>
      <w:r w:rsidR="00C45F27">
        <w:rPr>
          <w:sz w:val="20"/>
          <w:szCs w:val="20"/>
        </w:rPr>
        <w:t xml:space="preserve">on grant funds to develop the </w:t>
      </w:r>
      <w:r w:rsidR="006E50AA" w:rsidRPr="00C45F27">
        <w:rPr>
          <w:sz w:val="20"/>
          <w:szCs w:val="20"/>
        </w:rPr>
        <w:t>GSP</w:t>
      </w:r>
      <w:r w:rsidR="00DC0717">
        <w:rPr>
          <w:sz w:val="20"/>
          <w:szCs w:val="20"/>
        </w:rPr>
        <w:t>s</w:t>
      </w:r>
      <w:r>
        <w:rPr>
          <w:sz w:val="20"/>
          <w:szCs w:val="20"/>
        </w:rPr>
        <w:t>, however, a</w:t>
      </w:r>
      <w:r w:rsidR="00C45F27">
        <w:rPr>
          <w:sz w:val="20"/>
          <w:szCs w:val="20"/>
        </w:rPr>
        <w:t xml:space="preserve">s the GSA moves </w:t>
      </w:r>
      <w:r w:rsidR="00555A2E">
        <w:rPr>
          <w:sz w:val="20"/>
          <w:szCs w:val="20"/>
        </w:rPr>
        <w:t xml:space="preserve">into long-term GSP implementation, </w:t>
      </w:r>
      <w:r>
        <w:rPr>
          <w:sz w:val="20"/>
          <w:szCs w:val="20"/>
        </w:rPr>
        <w:t xml:space="preserve">grants </w:t>
      </w:r>
      <w:r w:rsidR="00DC0717">
        <w:rPr>
          <w:sz w:val="20"/>
          <w:szCs w:val="20"/>
        </w:rPr>
        <w:t>may be a less reliable funding source.</w:t>
      </w:r>
      <w:r w:rsidR="006E50AA" w:rsidRPr="00C45F27">
        <w:rPr>
          <w:sz w:val="20"/>
          <w:szCs w:val="20"/>
        </w:rPr>
        <w:t xml:space="preserve"> </w:t>
      </w:r>
      <w:r w:rsidR="00092513">
        <w:rPr>
          <w:sz w:val="20"/>
          <w:szCs w:val="20"/>
        </w:rPr>
        <w:t>Managing grants is also a time-intensive endeavor and the GSA’s ability to administer grants may be limited by staffing shortages.</w:t>
      </w:r>
    </w:p>
    <w:p w14:paraId="35A2E0AD" w14:textId="78E164D8" w:rsidR="00F700C0" w:rsidRPr="006120CE" w:rsidRDefault="00F700C0" w:rsidP="00F700C0">
      <w:pPr>
        <w:pStyle w:val="Abbreviations"/>
        <w:numPr>
          <w:ilvl w:val="2"/>
          <w:numId w:val="31"/>
        </w:numPr>
        <w:tabs>
          <w:tab w:val="clear" w:pos="2880"/>
        </w:tabs>
        <w:rPr>
          <w:b/>
          <w:bCs/>
          <w:color w:val="0070C0"/>
          <w:sz w:val="20"/>
          <w:szCs w:val="20"/>
        </w:rPr>
      </w:pPr>
      <w:r>
        <w:rPr>
          <w:b/>
          <w:bCs/>
          <w:color w:val="0070C0"/>
          <w:sz w:val="20"/>
          <w:szCs w:val="20"/>
        </w:rPr>
        <w:t>Communications and Engagement</w:t>
      </w:r>
    </w:p>
    <w:p w14:paraId="22E38E69" w14:textId="369B88B0" w:rsidR="00007301" w:rsidRDefault="00007301" w:rsidP="00007301">
      <w:pPr>
        <w:pStyle w:val="Abbreviations"/>
        <w:tabs>
          <w:tab w:val="clear" w:pos="2880"/>
        </w:tabs>
        <w:ind w:left="0" w:firstLine="0"/>
        <w:rPr>
          <w:sz w:val="20"/>
          <w:szCs w:val="20"/>
        </w:rPr>
      </w:pPr>
      <w:r w:rsidRPr="00092513">
        <w:rPr>
          <w:sz w:val="20"/>
          <w:szCs w:val="20"/>
        </w:rPr>
        <w:t>A strong area of consensus among stakeholder assessment participants was the importance of conducting proactive and robust outreach and engagement with residents in the basins.</w:t>
      </w:r>
      <w:r w:rsidR="00092513">
        <w:rPr>
          <w:sz w:val="20"/>
          <w:szCs w:val="20"/>
        </w:rPr>
        <w:t xml:space="preserve"> </w:t>
      </w:r>
      <w:r w:rsidRPr="00092513">
        <w:rPr>
          <w:sz w:val="20"/>
          <w:szCs w:val="20"/>
        </w:rPr>
        <w:t>The GSA</w:t>
      </w:r>
      <w:r w:rsidR="00092513">
        <w:rPr>
          <w:sz w:val="20"/>
          <w:szCs w:val="20"/>
        </w:rPr>
        <w:t xml:space="preserve"> currently</w:t>
      </w:r>
      <w:r w:rsidRPr="00092513">
        <w:rPr>
          <w:sz w:val="20"/>
          <w:szCs w:val="20"/>
        </w:rPr>
        <w:t xml:space="preserve"> convenes publicly noticed Advisory Committee meetings for each of the three basins on a quarterly basis. Additionally, the GSA posts materials related to the GSPs on their website and maintains an interested parties emailing list.</w:t>
      </w:r>
      <w:r w:rsidR="0021729A">
        <w:rPr>
          <w:sz w:val="20"/>
          <w:szCs w:val="20"/>
        </w:rPr>
        <w:t xml:space="preserve"> </w:t>
      </w:r>
      <w:r w:rsidRPr="00092513">
        <w:rPr>
          <w:sz w:val="20"/>
          <w:szCs w:val="20"/>
        </w:rPr>
        <w:t xml:space="preserve">The </w:t>
      </w:r>
      <w:r w:rsidRPr="00092513">
        <w:rPr>
          <w:sz w:val="20"/>
          <w:szCs w:val="20"/>
        </w:rPr>
        <w:lastRenderedPageBreak/>
        <w:t xml:space="preserve">Communications and Engagement Plans which were </w:t>
      </w:r>
      <w:r w:rsidR="00D14383">
        <w:rPr>
          <w:sz w:val="20"/>
          <w:szCs w:val="20"/>
        </w:rPr>
        <w:t>created in 2020 during GSP development</w:t>
      </w:r>
      <w:r w:rsidRPr="00092513">
        <w:rPr>
          <w:sz w:val="20"/>
          <w:szCs w:val="20"/>
        </w:rPr>
        <w:t xml:space="preserve">, however, have not been updated for </w:t>
      </w:r>
      <w:r w:rsidR="00D14383">
        <w:rPr>
          <w:sz w:val="20"/>
          <w:szCs w:val="20"/>
        </w:rPr>
        <w:t>GSP</w:t>
      </w:r>
      <w:r w:rsidRPr="00092513">
        <w:rPr>
          <w:sz w:val="20"/>
          <w:szCs w:val="20"/>
        </w:rPr>
        <w:t xml:space="preserve"> implementation.</w:t>
      </w:r>
    </w:p>
    <w:p w14:paraId="02FAE5AB" w14:textId="3C9914D3" w:rsidR="00901F17" w:rsidRDefault="001D0BB8" w:rsidP="00B4469B">
      <w:pPr>
        <w:pStyle w:val="Style3"/>
        <w:spacing w:before="0" w:after="120"/>
      </w:pPr>
      <w:bookmarkStart w:id="2" w:name="_Toc135060740"/>
      <w:bookmarkEnd w:id="0"/>
      <w:bookmarkEnd w:id="1"/>
      <w:r>
        <w:t>Vision Statement</w:t>
      </w:r>
      <w:bookmarkEnd w:id="2"/>
    </w:p>
    <w:p w14:paraId="75637811" w14:textId="312EFD59" w:rsidR="00377482" w:rsidRDefault="00377482" w:rsidP="00E66BA2">
      <w:pPr>
        <w:rPr>
          <w:rFonts w:ascii="Arial" w:hAnsi="Arial" w:cs="Arial"/>
          <w:sz w:val="20"/>
          <w:szCs w:val="20"/>
        </w:rPr>
      </w:pPr>
      <w:bookmarkStart w:id="3" w:name="_Hlk128414026"/>
      <w:r>
        <w:rPr>
          <w:rFonts w:ascii="Arial" w:hAnsi="Arial" w:cs="Arial"/>
          <w:sz w:val="20"/>
          <w:szCs w:val="20"/>
        </w:rPr>
        <w:t xml:space="preserve">The GSA’s vision statement describes </w:t>
      </w:r>
      <w:r w:rsidRPr="00E638F3">
        <w:rPr>
          <w:rFonts w:ascii="Arial" w:hAnsi="Arial" w:cs="Arial"/>
          <w:sz w:val="20"/>
          <w:szCs w:val="20"/>
        </w:rPr>
        <w:t>the region’s future end state that will result from proactive, strategic activitie</w:t>
      </w:r>
      <w:r>
        <w:rPr>
          <w:rFonts w:ascii="Arial" w:hAnsi="Arial" w:cs="Arial"/>
          <w:sz w:val="20"/>
          <w:szCs w:val="20"/>
        </w:rPr>
        <w:t xml:space="preserve">s. The vision statement </w:t>
      </w:r>
      <w:r w:rsidR="00A77397">
        <w:rPr>
          <w:rFonts w:ascii="Arial" w:hAnsi="Arial" w:cs="Arial"/>
          <w:sz w:val="20"/>
          <w:szCs w:val="20"/>
        </w:rPr>
        <w:t>was reviewed and confirmed through the stakeholder assessment and by the GSA Board. It reads:</w:t>
      </w:r>
    </w:p>
    <w:p w14:paraId="77536258" w14:textId="0FEE4A4E" w:rsidR="0023198A" w:rsidRPr="00BB2794" w:rsidRDefault="001D0BB8" w:rsidP="00377482">
      <w:pPr>
        <w:ind w:left="1080"/>
        <w:rPr>
          <w:rFonts w:ascii="Arial" w:hAnsi="Arial" w:cs="Arial"/>
          <w:sz w:val="20"/>
          <w:szCs w:val="20"/>
        </w:rPr>
      </w:pPr>
      <w:r w:rsidRPr="004861FE">
        <w:rPr>
          <w:rFonts w:ascii="Arial" w:hAnsi="Arial" w:cs="Arial"/>
          <w:sz w:val="20"/>
          <w:szCs w:val="20"/>
        </w:rPr>
        <w:t xml:space="preserve">The </w:t>
      </w:r>
      <w:r w:rsidR="00C7420B">
        <w:rPr>
          <w:rFonts w:ascii="Arial" w:hAnsi="Arial" w:cs="Arial"/>
          <w:sz w:val="20"/>
          <w:szCs w:val="20"/>
        </w:rPr>
        <w:t>Siskiyou County GSA</w:t>
      </w:r>
      <w:r w:rsidRPr="004861FE">
        <w:rPr>
          <w:rFonts w:ascii="Arial" w:hAnsi="Arial" w:cs="Arial"/>
          <w:sz w:val="20"/>
          <w:szCs w:val="20"/>
        </w:rPr>
        <w:t xml:space="preserve"> will collaboratively work towards effective groundwater management to achieve and maintain the sustainability of the Shasta Valley, Butte Valley, and Scott Valley Basins, consistent with SGMA and the near- and long-term goals defined in the GSPs, with</w:t>
      </w:r>
      <w:r>
        <w:rPr>
          <w:rFonts w:ascii="Arial" w:hAnsi="Arial" w:cs="Arial"/>
          <w:sz w:val="20"/>
          <w:szCs w:val="20"/>
        </w:rPr>
        <w:t xml:space="preserve"> fair</w:t>
      </w:r>
      <w:r w:rsidRPr="004861FE">
        <w:rPr>
          <w:rFonts w:ascii="Arial" w:hAnsi="Arial" w:cs="Arial"/>
          <w:sz w:val="20"/>
          <w:szCs w:val="20"/>
        </w:rPr>
        <w:t xml:space="preserve"> consideration given to all beneficial groundwater users.</w:t>
      </w:r>
    </w:p>
    <w:p w14:paraId="1A9E31B8" w14:textId="78B1C03D" w:rsidR="00901F17" w:rsidRDefault="001D0BB8" w:rsidP="00B4469B">
      <w:pPr>
        <w:pStyle w:val="Style3"/>
        <w:spacing w:before="0" w:after="120"/>
      </w:pPr>
      <w:bookmarkStart w:id="4" w:name="_Toc135060741"/>
      <w:bookmarkEnd w:id="3"/>
      <w:r>
        <w:t>Goals and Strategies</w:t>
      </w:r>
      <w:bookmarkEnd w:id="4"/>
    </w:p>
    <w:p w14:paraId="2EC727AC" w14:textId="4220135F" w:rsidR="00A77397" w:rsidRDefault="00C7420B" w:rsidP="00377482">
      <w:pPr>
        <w:rPr>
          <w:rFonts w:ascii="Arial" w:hAnsi="Arial" w:cs="Arial"/>
          <w:sz w:val="20"/>
          <w:szCs w:val="20"/>
        </w:rPr>
      </w:pPr>
      <w:bookmarkStart w:id="5" w:name="_Hlk128414651"/>
      <w:r>
        <w:rPr>
          <w:rFonts w:ascii="Arial" w:hAnsi="Arial" w:cs="Arial"/>
          <w:sz w:val="20"/>
          <w:szCs w:val="20"/>
        </w:rPr>
        <w:t>Based on the results of the stakeholder assessment, the</w:t>
      </w:r>
      <w:r w:rsidR="00377482">
        <w:rPr>
          <w:rFonts w:ascii="Arial" w:hAnsi="Arial" w:cs="Arial"/>
          <w:sz w:val="20"/>
          <w:szCs w:val="20"/>
        </w:rPr>
        <w:t xml:space="preserve"> GSA has </w:t>
      </w:r>
      <w:r>
        <w:rPr>
          <w:rFonts w:ascii="Arial" w:hAnsi="Arial" w:cs="Arial"/>
          <w:sz w:val="20"/>
          <w:szCs w:val="20"/>
        </w:rPr>
        <w:t>identified</w:t>
      </w:r>
      <w:r w:rsidR="00377482">
        <w:rPr>
          <w:rFonts w:ascii="Arial" w:hAnsi="Arial" w:cs="Arial"/>
          <w:sz w:val="20"/>
          <w:szCs w:val="20"/>
        </w:rPr>
        <w:t xml:space="preserve"> </w:t>
      </w:r>
      <w:r w:rsidR="00A77397">
        <w:rPr>
          <w:rFonts w:ascii="Arial" w:hAnsi="Arial" w:cs="Arial"/>
          <w:sz w:val="20"/>
          <w:szCs w:val="20"/>
        </w:rPr>
        <w:t>three</w:t>
      </w:r>
      <w:r w:rsidR="00377482">
        <w:rPr>
          <w:rFonts w:ascii="Arial" w:hAnsi="Arial" w:cs="Arial"/>
          <w:sz w:val="20"/>
          <w:szCs w:val="20"/>
        </w:rPr>
        <w:t xml:space="preserve"> Goals which a</w:t>
      </w:r>
      <w:r w:rsidR="00377482" w:rsidRPr="00377482">
        <w:rPr>
          <w:rFonts w:ascii="Arial" w:hAnsi="Arial" w:cs="Arial"/>
          <w:sz w:val="20"/>
          <w:szCs w:val="20"/>
        </w:rPr>
        <w:t xml:space="preserve">nswer the question of </w:t>
      </w:r>
      <w:r w:rsidR="00377482" w:rsidRPr="00377482">
        <w:rPr>
          <w:rFonts w:ascii="Arial" w:hAnsi="Arial" w:cs="Arial"/>
          <w:i/>
          <w:iCs/>
          <w:sz w:val="20"/>
          <w:szCs w:val="20"/>
        </w:rPr>
        <w:t>what</w:t>
      </w:r>
      <w:r w:rsidR="00377482">
        <w:rPr>
          <w:rFonts w:ascii="Arial" w:hAnsi="Arial" w:cs="Arial"/>
          <w:sz w:val="20"/>
          <w:szCs w:val="20"/>
        </w:rPr>
        <w:t xml:space="preserve"> the</w:t>
      </w:r>
      <w:r w:rsidR="00AC6C54">
        <w:rPr>
          <w:rFonts w:ascii="Arial" w:hAnsi="Arial" w:cs="Arial"/>
          <w:sz w:val="20"/>
          <w:szCs w:val="20"/>
        </w:rPr>
        <w:t xml:space="preserve">y </w:t>
      </w:r>
      <w:r w:rsidR="00A77397">
        <w:rPr>
          <w:rFonts w:ascii="Arial" w:hAnsi="Arial" w:cs="Arial"/>
          <w:sz w:val="20"/>
          <w:szCs w:val="20"/>
        </w:rPr>
        <w:t xml:space="preserve">will do to accomplish </w:t>
      </w:r>
      <w:r w:rsidR="00AC6C54">
        <w:rPr>
          <w:rFonts w:ascii="Arial" w:hAnsi="Arial" w:cs="Arial"/>
          <w:sz w:val="20"/>
          <w:szCs w:val="20"/>
        </w:rPr>
        <w:t>the overall vision</w:t>
      </w:r>
      <w:r w:rsidR="00A77397">
        <w:rPr>
          <w:rFonts w:ascii="Arial" w:hAnsi="Arial" w:cs="Arial"/>
          <w:sz w:val="20"/>
          <w:szCs w:val="20"/>
        </w:rPr>
        <w:t>. For each Goal, two Strategies have been developed w</w:t>
      </w:r>
      <w:r w:rsidR="00AC6C54">
        <w:rPr>
          <w:rFonts w:ascii="Arial" w:hAnsi="Arial" w:cs="Arial"/>
          <w:sz w:val="20"/>
          <w:szCs w:val="20"/>
        </w:rPr>
        <w:t>hich</w:t>
      </w:r>
      <w:r w:rsidR="00A77397">
        <w:rPr>
          <w:rFonts w:ascii="Arial" w:hAnsi="Arial" w:cs="Arial"/>
          <w:sz w:val="20"/>
          <w:szCs w:val="20"/>
        </w:rPr>
        <w:t xml:space="preserve"> describe the general approach or method for </w:t>
      </w:r>
      <w:r w:rsidR="00A77397" w:rsidRPr="00AC6C54">
        <w:rPr>
          <w:rFonts w:ascii="Arial" w:hAnsi="Arial" w:cs="Arial"/>
          <w:i/>
          <w:iCs/>
          <w:sz w:val="20"/>
          <w:szCs w:val="20"/>
        </w:rPr>
        <w:t>how</w:t>
      </w:r>
      <w:r w:rsidR="00A77397">
        <w:rPr>
          <w:rFonts w:ascii="Arial" w:hAnsi="Arial" w:cs="Arial"/>
          <w:sz w:val="20"/>
          <w:szCs w:val="20"/>
        </w:rPr>
        <w:t xml:space="preserve"> the GSA will achieve th</w:t>
      </w:r>
      <w:r w:rsidR="00AC6C54">
        <w:rPr>
          <w:rFonts w:ascii="Arial" w:hAnsi="Arial" w:cs="Arial"/>
          <w:sz w:val="20"/>
          <w:szCs w:val="20"/>
        </w:rPr>
        <w:t>ose</w:t>
      </w:r>
      <w:r w:rsidR="00A77397">
        <w:rPr>
          <w:rFonts w:ascii="Arial" w:hAnsi="Arial" w:cs="Arial"/>
          <w:sz w:val="20"/>
          <w:szCs w:val="20"/>
        </w:rPr>
        <w:t xml:space="preserve"> goal</w:t>
      </w:r>
      <w:r w:rsidR="00AC6C54">
        <w:rPr>
          <w:rFonts w:ascii="Arial" w:hAnsi="Arial" w:cs="Arial"/>
          <w:sz w:val="20"/>
          <w:szCs w:val="20"/>
        </w:rPr>
        <w:t>s</w:t>
      </w:r>
      <w:r w:rsidR="00A77397">
        <w:rPr>
          <w:rFonts w:ascii="Arial" w:hAnsi="Arial" w:cs="Arial"/>
          <w:sz w:val="20"/>
          <w:szCs w:val="20"/>
        </w:rPr>
        <w:t>.</w:t>
      </w:r>
      <w:r w:rsidR="00AC6C54">
        <w:rPr>
          <w:rFonts w:ascii="Arial" w:hAnsi="Arial" w:cs="Arial"/>
          <w:sz w:val="20"/>
          <w:szCs w:val="20"/>
        </w:rPr>
        <w:t xml:space="preserve"> Section 4 expands on the Strategies to include specific Tactics or Actions for the GSA to act on.</w:t>
      </w:r>
    </w:p>
    <w:tbl>
      <w:tblPr>
        <w:tblStyle w:val="TableGrid"/>
        <w:tblW w:w="0" w:type="auto"/>
        <w:tblLook w:val="04A0" w:firstRow="1" w:lastRow="0" w:firstColumn="1" w:lastColumn="0" w:noHBand="0" w:noVBand="1"/>
      </w:tblPr>
      <w:tblGrid>
        <w:gridCol w:w="10070"/>
      </w:tblGrid>
      <w:tr w:rsidR="002442CC" w14:paraId="22D936EA" w14:textId="77777777" w:rsidTr="002442CC">
        <w:trPr>
          <w:cantSplit/>
        </w:trPr>
        <w:tc>
          <w:tcPr>
            <w:tcW w:w="10070" w:type="dxa"/>
          </w:tcPr>
          <w:p w14:paraId="672CA30D" w14:textId="77777777" w:rsidR="002442CC" w:rsidRPr="00C7420B" w:rsidRDefault="002442CC" w:rsidP="002442CC">
            <w:pPr>
              <w:spacing w:before="120" w:after="120"/>
              <w:jc w:val="center"/>
              <w:rPr>
                <w:rFonts w:ascii="Arial" w:hAnsi="Arial" w:cs="Arial"/>
                <w:b/>
                <w:bCs/>
                <w:color w:val="0070C0"/>
                <w:sz w:val="24"/>
                <w:szCs w:val="24"/>
              </w:rPr>
            </w:pPr>
            <w:r w:rsidRPr="00C7420B">
              <w:rPr>
                <w:rFonts w:ascii="Arial" w:hAnsi="Arial" w:cs="Arial"/>
                <w:b/>
                <w:bCs/>
                <w:color w:val="0070C0"/>
                <w:sz w:val="24"/>
                <w:szCs w:val="24"/>
              </w:rPr>
              <w:t>Decision-Making</w:t>
            </w:r>
          </w:p>
          <w:p w14:paraId="36780C8E" w14:textId="77777777" w:rsidR="002442CC" w:rsidRPr="006F4A64" w:rsidRDefault="002442CC" w:rsidP="002442CC">
            <w:pPr>
              <w:spacing w:before="120" w:after="120"/>
              <w:ind w:left="1080" w:hanging="1080"/>
              <w:rPr>
                <w:rFonts w:ascii="Arial" w:hAnsi="Arial" w:cs="Arial"/>
                <w:b/>
                <w:bCs/>
                <w:color w:val="0070C0"/>
                <w:sz w:val="20"/>
                <w:szCs w:val="20"/>
              </w:rPr>
            </w:pPr>
            <w:r>
              <w:rPr>
                <w:rFonts w:ascii="Arial" w:hAnsi="Arial" w:cs="Arial"/>
                <w:b/>
                <w:bCs/>
                <w:color w:val="0070C0"/>
                <w:sz w:val="20"/>
                <w:szCs w:val="20"/>
              </w:rPr>
              <w:t>Goal</w:t>
            </w:r>
            <w:r>
              <w:rPr>
                <w:rFonts w:ascii="Arial" w:hAnsi="Arial" w:cs="Arial"/>
                <w:b/>
                <w:bCs/>
                <w:color w:val="0070C0"/>
                <w:sz w:val="20"/>
                <w:szCs w:val="20"/>
              </w:rPr>
              <w:tab/>
            </w:r>
            <w:r w:rsidRPr="006F4A64">
              <w:rPr>
                <w:rFonts w:ascii="Arial" w:hAnsi="Arial" w:cs="Arial"/>
                <w:b/>
                <w:bCs/>
                <w:sz w:val="20"/>
                <w:szCs w:val="20"/>
              </w:rPr>
              <w:t>Clarify GSA decision-making roles and responsibilities and the decision-making support processes that inform GSP implementation</w:t>
            </w:r>
            <w:r w:rsidRPr="006F4A64">
              <w:rPr>
                <w:rFonts w:ascii="Arial" w:hAnsi="Arial" w:cs="Arial"/>
                <w:sz w:val="20"/>
                <w:szCs w:val="20"/>
              </w:rPr>
              <w:t>.</w:t>
            </w:r>
          </w:p>
          <w:p w14:paraId="36866D77" w14:textId="77777777" w:rsidR="002442CC" w:rsidRDefault="002442CC" w:rsidP="002442CC">
            <w:pPr>
              <w:pStyle w:val="Abbreviations"/>
              <w:tabs>
                <w:tab w:val="clear" w:pos="2880"/>
              </w:tabs>
              <w:spacing w:before="120" w:after="120"/>
              <w:ind w:left="1080" w:hanging="1080"/>
              <w:rPr>
                <w:sz w:val="20"/>
                <w:szCs w:val="20"/>
              </w:rPr>
            </w:pPr>
            <w:r>
              <w:rPr>
                <w:b/>
                <w:bCs/>
                <w:color w:val="0070C0"/>
                <w:sz w:val="20"/>
                <w:szCs w:val="20"/>
              </w:rPr>
              <w:t xml:space="preserve">Strategy </w:t>
            </w:r>
            <w:r w:rsidRPr="00E66BA2">
              <w:rPr>
                <w:b/>
                <w:bCs/>
                <w:color w:val="0070C0"/>
                <w:sz w:val="20"/>
                <w:szCs w:val="20"/>
              </w:rPr>
              <w:t>1</w:t>
            </w:r>
            <w:r>
              <w:rPr>
                <w:sz w:val="20"/>
                <w:szCs w:val="20"/>
              </w:rPr>
              <w:tab/>
            </w:r>
            <w:r w:rsidRPr="00E66BA2">
              <w:rPr>
                <w:sz w:val="20"/>
                <w:szCs w:val="20"/>
              </w:rPr>
              <w:t>Better define the decision-making roles and responsibilities of GSA Board members, GSA staff, and Advisory Committee members and identify where additional staffing resources may be needed.</w:t>
            </w:r>
          </w:p>
          <w:p w14:paraId="2E3E308C" w14:textId="64C365BE" w:rsidR="002442CC" w:rsidRDefault="002442CC" w:rsidP="002442CC">
            <w:pPr>
              <w:pStyle w:val="Abbreviations"/>
              <w:tabs>
                <w:tab w:val="clear" w:pos="2880"/>
              </w:tabs>
              <w:spacing w:before="120" w:after="120"/>
              <w:ind w:left="1080" w:hanging="1080"/>
              <w:rPr>
                <w:rFonts w:cs="Arial"/>
                <w:sz w:val="20"/>
                <w:szCs w:val="20"/>
              </w:rPr>
            </w:pPr>
            <w:r>
              <w:rPr>
                <w:rFonts w:cs="Arial"/>
                <w:b/>
                <w:bCs/>
                <w:color w:val="0070C0"/>
                <w:sz w:val="20"/>
                <w:szCs w:val="20"/>
              </w:rPr>
              <w:t>Strategy 2</w:t>
            </w:r>
            <w:r>
              <w:rPr>
                <w:rFonts w:cs="Arial"/>
                <w:sz w:val="20"/>
                <w:szCs w:val="20"/>
              </w:rPr>
              <w:tab/>
            </w:r>
            <w:r w:rsidRPr="001D0BB8">
              <w:rPr>
                <w:rFonts w:cs="Arial"/>
                <w:sz w:val="20"/>
                <w:szCs w:val="20"/>
              </w:rPr>
              <w:t>Establish regular communications and strengthen partnerships and projects with public agencies and basin stakeholders.</w:t>
            </w:r>
          </w:p>
        </w:tc>
      </w:tr>
    </w:tbl>
    <w:p w14:paraId="6393EFC9" w14:textId="77777777" w:rsidR="002442CC" w:rsidRDefault="002442CC" w:rsidP="00377482">
      <w:pPr>
        <w:rPr>
          <w:rFonts w:ascii="Arial" w:hAnsi="Arial" w:cs="Arial"/>
          <w:sz w:val="20"/>
          <w:szCs w:val="20"/>
        </w:rPr>
      </w:pPr>
    </w:p>
    <w:tbl>
      <w:tblPr>
        <w:tblStyle w:val="TableGrid"/>
        <w:tblW w:w="0" w:type="auto"/>
        <w:tblLook w:val="04A0" w:firstRow="1" w:lastRow="0" w:firstColumn="1" w:lastColumn="0" w:noHBand="0" w:noVBand="1"/>
      </w:tblPr>
      <w:tblGrid>
        <w:gridCol w:w="10070"/>
      </w:tblGrid>
      <w:tr w:rsidR="002442CC" w14:paraId="37619B66" w14:textId="77777777" w:rsidTr="002442CC">
        <w:trPr>
          <w:cantSplit/>
        </w:trPr>
        <w:tc>
          <w:tcPr>
            <w:tcW w:w="10070" w:type="dxa"/>
          </w:tcPr>
          <w:p w14:paraId="4B9271F7" w14:textId="77777777" w:rsidR="002442CC" w:rsidRPr="00C7420B" w:rsidRDefault="002442CC" w:rsidP="002442CC">
            <w:pPr>
              <w:pStyle w:val="Abbreviations"/>
              <w:tabs>
                <w:tab w:val="clear" w:pos="2880"/>
              </w:tabs>
              <w:spacing w:before="120" w:after="120"/>
              <w:ind w:left="0" w:firstLine="0"/>
              <w:jc w:val="center"/>
              <w:rPr>
                <w:rFonts w:cs="Arial"/>
                <w:b/>
                <w:bCs/>
                <w:color w:val="0070C0"/>
                <w:sz w:val="24"/>
                <w:szCs w:val="24"/>
              </w:rPr>
            </w:pPr>
            <w:bookmarkStart w:id="6" w:name="_Hlk131679566"/>
            <w:r w:rsidRPr="00C7420B">
              <w:rPr>
                <w:rFonts w:cs="Arial"/>
                <w:b/>
                <w:bCs/>
                <w:color w:val="0070C0"/>
                <w:sz w:val="24"/>
                <w:szCs w:val="24"/>
              </w:rPr>
              <w:t>Fund</w:t>
            </w:r>
            <w:r>
              <w:rPr>
                <w:rFonts w:cs="Arial"/>
                <w:b/>
                <w:bCs/>
                <w:color w:val="0070C0"/>
                <w:sz w:val="24"/>
                <w:szCs w:val="24"/>
              </w:rPr>
              <w:t>s</w:t>
            </w:r>
            <w:r w:rsidRPr="00C7420B">
              <w:rPr>
                <w:rFonts w:cs="Arial"/>
                <w:b/>
                <w:bCs/>
                <w:color w:val="0070C0"/>
                <w:sz w:val="24"/>
                <w:szCs w:val="24"/>
              </w:rPr>
              <w:t xml:space="preserve"> and Resources</w:t>
            </w:r>
          </w:p>
          <w:p w14:paraId="4C2B00E6" w14:textId="77777777" w:rsidR="002442CC" w:rsidRPr="006F4A64" w:rsidRDefault="002442CC" w:rsidP="002442CC">
            <w:pPr>
              <w:pStyle w:val="Abbreviations"/>
              <w:tabs>
                <w:tab w:val="clear" w:pos="2880"/>
              </w:tabs>
              <w:spacing w:before="120" w:after="120"/>
              <w:ind w:left="1080" w:hanging="1080"/>
              <w:rPr>
                <w:rFonts w:cs="Arial"/>
                <w:b/>
                <w:bCs/>
                <w:color w:val="0070C0"/>
                <w:sz w:val="20"/>
                <w:szCs w:val="20"/>
              </w:rPr>
            </w:pPr>
            <w:r>
              <w:rPr>
                <w:rFonts w:cs="Arial"/>
                <w:b/>
                <w:bCs/>
                <w:color w:val="0070C0"/>
                <w:sz w:val="20"/>
                <w:szCs w:val="20"/>
              </w:rPr>
              <w:t>Goal</w:t>
            </w:r>
            <w:r>
              <w:rPr>
                <w:rFonts w:cs="Arial"/>
                <w:b/>
                <w:bCs/>
                <w:color w:val="0070C0"/>
                <w:sz w:val="20"/>
                <w:szCs w:val="20"/>
              </w:rPr>
              <w:tab/>
            </w:r>
            <w:r w:rsidRPr="006F4A64">
              <w:rPr>
                <w:rFonts w:cs="Arial"/>
                <w:b/>
                <w:bCs/>
                <w:sz w:val="20"/>
                <w:szCs w:val="20"/>
              </w:rPr>
              <w:t>Develop and implement a sustainable funding and resourcing strategy for GSP implementation and GSA administration that minimizes impacts to residents and ensures adequate GSA staff resourcing to effectively implement the GSPs.</w:t>
            </w:r>
          </w:p>
          <w:p w14:paraId="28CE4E2C" w14:textId="77777777" w:rsidR="002442CC" w:rsidRDefault="002442CC" w:rsidP="002442CC">
            <w:pPr>
              <w:pStyle w:val="Abbreviations"/>
              <w:tabs>
                <w:tab w:val="clear" w:pos="2880"/>
              </w:tabs>
              <w:spacing w:before="120" w:after="120"/>
              <w:ind w:left="1080" w:hanging="1080"/>
              <w:rPr>
                <w:sz w:val="20"/>
                <w:szCs w:val="20"/>
              </w:rPr>
            </w:pPr>
            <w:r>
              <w:rPr>
                <w:b/>
                <w:bCs/>
                <w:color w:val="0070C0"/>
                <w:sz w:val="20"/>
                <w:szCs w:val="20"/>
              </w:rPr>
              <w:t>Strategy 1</w:t>
            </w:r>
            <w:r>
              <w:rPr>
                <w:sz w:val="20"/>
                <w:szCs w:val="20"/>
              </w:rPr>
              <w:tab/>
            </w:r>
            <w:r w:rsidRPr="00E66BA2">
              <w:rPr>
                <w:sz w:val="20"/>
                <w:szCs w:val="20"/>
              </w:rPr>
              <w:t xml:space="preserve">Catalog </w:t>
            </w:r>
            <w:r>
              <w:rPr>
                <w:sz w:val="20"/>
                <w:szCs w:val="20"/>
              </w:rPr>
              <w:t xml:space="preserve">short- and long-term </w:t>
            </w:r>
            <w:r w:rsidRPr="00E66BA2">
              <w:rPr>
                <w:sz w:val="20"/>
                <w:szCs w:val="20"/>
              </w:rPr>
              <w:t>GSP implementation and administration costs, determine what additional funding and staff resources may be needed, and identify how those remaining costs will be covered, with a priority on minimizing impacts to residents and identifying sustainable funding sources.</w:t>
            </w:r>
          </w:p>
          <w:p w14:paraId="2F03946B" w14:textId="5F713CE0" w:rsidR="002442CC" w:rsidRPr="002442CC" w:rsidRDefault="002442CC" w:rsidP="002442CC">
            <w:pPr>
              <w:pStyle w:val="Abbreviations"/>
              <w:tabs>
                <w:tab w:val="clear" w:pos="2880"/>
              </w:tabs>
              <w:spacing w:before="120" w:after="120"/>
              <w:ind w:left="1080" w:hanging="1080"/>
              <w:rPr>
                <w:sz w:val="20"/>
                <w:szCs w:val="20"/>
              </w:rPr>
            </w:pPr>
            <w:r>
              <w:rPr>
                <w:b/>
                <w:bCs/>
                <w:color w:val="0070C0"/>
                <w:sz w:val="20"/>
                <w:szCs w:val="20"/>
              </w:rPr>
              <w:t xml:space="preserve">Strategy </w:t>
            </w:r>
            <w:r w:rsidRPr="00E66BA2">
              <w:rPr>
                <w:b/>
                <w:bCs/>
                <w:color w:val="0070C0"/>
                <w:sz w:val="20"/>
                <w:szCs w:val="20"/>
              </w:rPr>
              <w:t>2</w:t>
            </w:r>
            <w:r>
              <w:rPr>
                <w:sz w:val="20"/>
                <w:szCs w:val="20"/>
              </w:rPr>
              <w:tab/>
            </w:r>
            <w:r w:rsidRPr="00E66BA2">
              <w:rPr>
                <w:sz w:val="20"/>
                <w:szCs w:val="20"/>
              </w:rPr>
              <w:t>Secure grant and other external funding sources to support groundwater sustainability efforts within and across the basins.</w:t>
            </w:r>
          </w:p>
        </w:tc>
      </w:tr>
    </w:tbl>
    <w:p w14:paraId="5A9911DC" w14:textId="7501A5D8" w:rsidR="007F21E5" w:rsidRDefault="007F21E5" w:rsidP="006F4A64">
      <w:pPr>
        <w:rPr>
          <w:rFonts w:ascii="Arial" w:hAnsi="Arial" w:cs="Arial"/>
          <w:b/>
          <w:bCs/>
          <w:color w:val="0070C0"/>
          <w:sz w:val="20"/>
          <w:szCs w:val="20"/>
        </w:rPr>
      </w:pPr>
    </w:p>
    <w:tbl>
      <w:tblPr>
        <w:tblStyle w:val="TableGrid"/>
        <w:tblW w:w="0" w:type="auto"/>
        <w:tblLook w:val="04A0" w:firstRow="1" w:lastRow="0" w:firstColumn="1" w:lastColumn="0" w:noHBand="0" w:noVBand="1"/>
      </w:tblPr>
      <w:tblGrid>
        <w:gridCol w:w="10070"/>
      </w:tblGrid>
      <w:tr w:rsidR="002442CC" w14:paraId="0451A050" w14:textId="77777777" w:rsidTr="002442CC">
        <w:trPr>
          <w:cantSplit/>
        </w:trPr>
        <w:tc>
          <w:tcPr>
            <w:tcW w:w="10070" w:type="dxa"/>
          </w:tcPr>
          <w:p w14:paraId="5943A92D" w14:textId="77777777" w:rsidR="002442CC" w:rsidRPr="00C7420B" w:rsidRDefault="002442CC" w:rsidP="002442CC">
            <w:pPr>
              <w:pStyle w:val="Abbreviations"/>
              <w:tabs>
                <w:tab w:val="clear" w:pos="2880"/>
              </w:tabs>
              <w:spacing w:before="120" w:after="120"/>
              <w:ind w:left="0" w:firstLine="0"/>
              <w:jc w:val="center"/>
              <w:rPr>
                <w:b/>
                <w:bCs/>
                <w:color w:val="0070C0"/>
                <w:sz w:val="24"/>
                <w:szCs w:val="24"/>
              </w:rPr>
            </w:pPr>
            <w:r w:rsidRPr="00C7420B">
              <w:rPr>
                <w:b/>
                <w:bCs/>
                <w:color w:val="0070C0"/>
                <w:sz w:val="24"/>
                <w:szCs w:val="24"/>
              </w:rPr>
              <w:lastRenderedPageBreak/>
              <w:t>Communications and Engagement</w:t>
            </w:r>
          </w:p>
          <w:p w14:paraId="13BE0D60" w14:textId="40AD409A" w:rsidR="002442CC" w:rsidRPr="006F4A64" w:rsidRDefault="002442CC" w:rsidP="002442CC">
            <w:pPr>
              <w:pStyle w:val="Abbreviations"/>
              <w:tabs>
                <w:tab w:val="clear" w:pos="2880"/>
              </w:tabs>
              <w:spacing w:before="120" w:after="120"/>
              <w:ind w:left="1080" w:hanging="1080"/>
              <w:rPr>
                <w:b/>
                <w:bCs/>
                <w:sz w:val="20"/>
                <w:szCs w:val="20"/>
              </w:rPr>
            </w:pPr>
            <w:r>
              <w:rPr>
                <w:b/>
                <w:bCs/>
                <w:color w:val="0070C0"/>
                <w:sz w:val="20"/>
                <w:szCs w:val="20"/>
              </w:rPr>
              <w:t>Goal</w:t>
            </w:r>
            <w:r>
              <w:rPr>
                <w:b/>
                <w:bCs/>
                <w:color w:val="0070C0"/>
                <w:sz w:val="20"/>
                <w:szCs w:val="20"/>
              </w:rPr>
              <w:tab/>
            </w:r>
            <w:r w:rsidRPr="006F4A64">
              <w:rPr>
                <w:b/>
                <w:bCs/>
                <w:sz w:val="20"/>
                <w:szCs w:val="20"/>
              </w:rPr>
              <w:t>Demonstrate the value of SGMA, the GSA, and GSP implementation to the public</w:t>
            </w:r>
            <w:r w:rsidR="00293B29">
              <w:rPr>
                <w:b/>
                <w:bCs/>
                <w:sz w:val="20"/>
                <w:szCs w:val="20"/>
              </w:rPr>
              <w:t xml:space="preserve"> through</w:t>
            </w:r>
            <w:r w:rsidRPr="006F4A64">
              <w:rPr>
                <w:b/>
                <w:bCs/>
                <w:sz w:val="20"/>
                <w:szCs w:val="20"/>
              </w:rPr>
              <w:t xml:space="preserve"> regular engagement, education, and communication activities related to GSP implementation.</w:t>
            </w:r>
          </w:p>
          <w:p w14:paraId="7D13D02C" w14:textId="77777777" w:rsidR="002442CC" w:rsidRDefault="002442CC" w:rsidP="002442CC">
            <w:pPr>
              <w:pStyle w:val="Abbreviations"/>
              <w:tabs>
                <w:tab w:val="clear" w:pos="2880"/>
              </w:tabs>
              <w:spacing w:before="120" w:after="120"/>
              <w:ind w:left="1080" w:hanging="1080"/>
              <w:rPr>
                <w:sz w:val="20"/>
                <w:szCs w:val="20"/>
              </w:rPr>
            </w:pPr>
            <w:r>
              <w:rPr>
                <w:b/>
                <w:bCs/>
                <w:color w:val="0070C0"/>
                <w:sz w:val="20"/>
                <w:szCs w:val="20"/>
              </w:rPr>
              <w:t xml:space="preserve">Strategy </w:t>
            </w:r>
            <w:r w:rsidRPr="00E66BA2">
              <w:rPr>
                <w:b/>
                <w:bCs/>
                <w:color w:val="0070C0"/>
                <w:sz w:val="20"/>
                <w:szCs w:val="20"/>
              </w:rPr>
              <w:t>1</w:t>
            </w:r>
            <w:r w:rsidRPr="00E66BA2">
              <w:rPr>
                <w:b/>
                <w:bCs/>
                <w:color w:val="0070C0"/>
                <w:sz w:val="20"/>
                <w:szCs w:val="20"/>
              </w:rPr>
              <w:tab/>
            </w:r>
            <w:r w:rsidRPr="00E66BA2">
              <w:rPr>
                <w:sz w:val="20"/>
                <w:szCs w:val="20"/>
              </w:rPr>
              <w:t>Increase transparency and the accessibility of data and information to the public (e.g., on the GSA website) so that groundwater users in the basin can clearly understand the status of the basin and monitoring efforts.</w:t>
            </w:r>
          </w:p>
          <w:p w14:paraId="3784FFAF" w14:textId="5DA45969" w:rsidR="002442CC" w:rsidRPr="002442CC" w:rsidRDefault="002442CC" w:rsidP="002442CC">
            <w:pPr>
              <w:pStyle w:val="Abbreviations"/>
              <w:tabs>
                <w:tab w:val="clear" w:pos="2880"/>
              </w:tabs>
              <w:spacing w:before="120" w:after="120"/>
              <w:ind w:left="1080" w:hanging="1080"/>
              <w:rPr>
                <w:sz w:val="20"/>
                <w:szCs w:val="20"/>
              </w:rPr>
            </w:pPr>
            <w:r>
              <w:rPr>
                <w:b/>
                <w:bCs/>
                <w:color w:val="0070C0"/>
                <w:sz w:val="20"/>
                <w:szCs w:val="20"/>
              </w:rPr>
              <w:t xml:space="preserve">Strategy </w:t>
            </w:r>
            <w:r w:rsidRPr="00E66BA2">
              <w:rPr>
                <w:b/>
                <w:bCs/>
                <w:color w:val="0070C0"/>
                <w:sz w:val="20"/>
                <w:szCs w:val="20"/>
              </w:rPr>
              <w:t>2</w:t>
            </w:r>
            <w:r>
              <w:rPr>
                <w:sz w:val="20"/>
                <w:szCs w:val="20"/>
              </w:rPr>
              <w:tab/>
            </w:r>
            <w:r w:rsidRPr="00E66BA2">
              <w:rPr>
                <w:sz w:val="20"/>
                <w:szCs w:val="20"/>
              </w:rPr>
              <w:t>Increase education and engagement of stakeholders and other interested parties on GSP implementation activities, with a focus on communicating information related to projects and management actions and GSP funding and fees.</w:t>
            </w:r>
          </w:p>
        </w:tc>
      </w:tr>
    </w:tbl>
    <w:p w14:paraId="4FC28A33" w14:textId="4965A6FC" w:rsidR="00674348" w:rsidRDefault="00674348" w:rsidP="002442CC">
      <w:pPr>
        <w:pStyle w:val="Style3"/>
        <w:spacing w:before="120" w:after="120"/>
      </w:pPr>
      <w:bookmarkStart w:id="7" w:name="_Toc135060742"/>
      <w:bookmarkEnd w:id="6"/>
      <w:bookmarkEnd w:id="5"/>
      <w:r>
        <w:t>Tactics and Actions</w:t>
      </w:r>
      <w:bookmarkEnd w:id="7"/>
    </w:p>
    <w:p w14:paraId="5BC3FC78" w14:textId="383AD795" w:rsidR="006F1AD0" w:rsidRDefault="00DB15F1" w:rsidP="006F1AD0">
      <w:pPr>
        <w:rPr>
          <w:rFonts w:ascii="Arial" w:hAnsi="Arial" w:cs="Arial"/>
          <w:sz w:val="20"/>
          <w:szCs w:val="20"/>
        </w:rPr>
      </w:pPr>
      <w:r>
        <w:rPr>
          <w:rFonts w:ascii="Arial" w:hAnsi="Arial" w:cs="Arial"/>
          <w:sz w:val="20"/>
          <w:szCs w:val="20"/>
        </w:rPr>
        <w:t>Near</w:t>
      </w:r>
      <w:r w:rsidR="006F1AD0">
        <w:rPr>
          <w:rFonts w:ascii="Arial" w:hAnsi="Arial" w:cs="Arial"/>
          <w:sz w:val="20"/>
          <w:szCs w:val="20"/>
        </w:rPr>
        <w:t xml:space="preserve">-term tactics are those which are envisioned to occur </w:t>
      </w:r>
      <w:r w:rsidR="00EB07E4">
        <w:rPr>
          <w:rFonts w:ascii="Arial" w:hAnsi="Arial" w:cs="Arial"/>
          <w:sz w:val="20"/>
          <w:szCs w:val="20"/>
        </w:rPr>
        <w:t xml:space="preserve">in the next </w:t>
      </w:r>
      <w:r w:rsidR="00CC008E">
        <w:rPr>
          <w:rFonts w:ascii="Arial" w:hAnsi="Arial" w:cs="Arial"/>
          <w:sz w:val="20"/>
          <w:szCs w:val="20"/>
        </w:rPr>
        <w:t>year</w:t>
      </w:r>
      <w:r w:rsidR="006F1AD0">
        <w:rPr>
          <w:rFonts w:ascii="Arial" w:hAnsi="Arial" w:cs="Arial"/>
          <w:sz w:val="20"/>
          <w:szCs w:val="20"/>
        </w:rPr>
        <w:t xml:space="preserve">. Long-term tactics respond to challenges that may require </w:t>
      </w:r>
      <w:r w:rsidR="006F1AD0" w:rsidRPr="00981CCD">
        <w:rPr>
          <w:rFonts w:ascii="Arial" w:hAnsi="Arial" w:cs="Arial"/>
          <w:sz w:val="20"/>
          <w:szCs w:val="20"/>
        </w:rPr>
        <w:t xml:space="preserve">more time or resources to mobilize and are envisioned for implementation </w:t>
      </w:r>
      <w:r w:rsidR="00EB07E4" w:rsidRPr="00981CCD">
        <w:rPr>
          <w:rFonts w:ascii="Arial" w:hAnsi="Arial" w:cs="Arial"/>
          <w:sz w:val="20"/>
          <w:szCs w:val="20"/>
        </w:rPr>
        <w:t>by</w:t>
      </w:r>
      <w:r w:rsidR="00293B29" w:rsidRPr="00981CCD">
        <w:rPr>
          <w:rFonts w:ascii="Arial" w:hAnsi="Arial" w:cs="Arial"/>
          <w:sz w:val="20"/>
          <w:szCs w:val="20"/>
        </w:rPr>
        <w:t xml:space="preserve"> the GSP updates in</w:t>
      </w:r>
      <w:r w:rsidR="00EB07E4" w:rsidRPr="00981CCD">
        <w:rPr>
          <w:rFonts w:ascii="Arial" w:hAnsi="Arial" w:cs="Arial"/>
          <w:sz w:val="20"/>
          <w:szCs w:val="20"/>
        </w:rPr>
        <w:t xml:space="preserve"> </w:t>
      </w:r>
      <w:r w:rsidR="00293B29" w:rsidRPr="00981CCD">
        <w:rPr>
          <w:rFonts w:ascii="Arial" w:hAnsi="Arial" w:cs="Arial"/>
          <w:sz w:val="20"/>
          <w:szCs w:val="20"/>
        </w:rPr>
        <w:t>2027</w:t>
      </w:r>
      <w:r w:rsidR="006F1AD0" w:rsidRPr="00981CCD">
        <w:rPr>
          <w:rFonts w:ascii="Arial" w:hAnsi="Arial" w:cs="Arial"/>
          <w:sz w:val="20"/>
          <w:szCs w:val="20"/>
        </w:rPr>
        <w:t>.</w:t>
      </w:r>
    </w:p>
    <w:tbl>
      <w:tblPr>
        <w:tblStyle w:val="TableGrid"/>
        <w:tblW w:w="0" w:type="auto"/>
        <w:tblLook w:val="04A0" w:firstRow="1" w:lastRow="0" w:firstColumn="1" w:lastColumn="0" w:noHBand="0" w:noVBand="1"/>
      </w:tblPr>
      <w:tblGrid>
        <w:gridCol w:w="10070"/>
      </w:tblGrid>
      <w:tr w:rsidR="009D3F6C" w14:paraId="58FDE043" w14:textId="77777777" w:rsidTr="009D3F6C">
        <w:trPr>
          <w:cantSplit/>
        </w:trPr>
        <w:tc>
          <w:tcPr>
            <w:tcW w:w="10070" w:type="dxa"/>
          </w:tcPr>
          <w:p w14:paraId="4332E293" w14:textId="77777777" w:rsidR="009D3F6C" w:rsidRPr="00C7420B" w:rsidRDefault="009D3F6C" w:rsidP="009D3F6C">
            <w:pPr>
              <w:pStyle w:val="Abbreviations"/>
              <w:tabs>
                <w:tab w:val="clear" w:pos="2880"/>
              </w:tabs>
              <w:spacing w:before="120" w:after="120"/>
              <w:ind w:left="0" w:firstLine="0"/>
              <w:jc w:val="center"/>
              <w:rPr>
                <w:rFonts w:cs="Arial"/>
                <w:b/>
                <w:bCs/>
                <w:color w:val="0070C0"/>
                <w:sz w:val="24"/>
                <w:szCs w:val="24"/>
              </w:rPr>
            </w:pPr>
            <w:r>
              <w:rPr>
                <w:rFonts w:cs="Arial"/>
                <w:b/>
                <w:bCs/>
                <w:color w:val="0070C0"/>
                <w:sz w:val="24"/>
                <w:szCs w:val="24"/>
              </w:rPr>
              <w:t>Decision-Making</w:t>
            </w:r>
          </w:p>
          <w:p w14:paraId="122AF2DA" w14:textId="77777777" w:rsidR="009D3F6C" w:rsidRDefault="009D3F6C" w:rsidP="009D3F6C">
            <w:pPr>
              <w:pStyle w:val="Abbreviations"/>
              <w:spacing w:before="120" w:after="120"/>
              <w:ind w:left="1080" w:hanging="1080"/>
              <w:jc w:val="center"/>
              <w:rPr>
                <w:b/>
                <w:bCs/>
                <w:color w:val="0070C0"/>
                <w:sz w:val="20"/>
                <w:szCs w:val="20"/>
              </w:rPr>
            </w:pPr>
            <w:r>
              <w:rPr>
                <w:b/>
                <w:bCs/>
                <w:color w:val="0070C0"/>
                <w:sz w:val="20"/>
                <w:szCs w:val="20"/>
              </w:rPr>
              <w:t>Near-Term</w:t>
            </w:r>
          </w:p>
          <w:p w14:paraId="14B359AF" w14:textId="510123B3" w:rsidR="009D3F6C" w:rsidRPr="002D22A3" w:rsidRDefault="009D3F6C" w:rsidP="009D3F6C">
            <w:pPr>
              <w:pStyle w:val="Abbreviations"/>
              <w:spacing w:before="120" w:after="120"/>
              <w:ind w:left="1080" w:hanging="1080"/>
              <w:rPr>
                <w:sz w:val="20"/>
                <w:szCs w:val="20"/>
              </w:rPr>
            </w:pPr>
            <w:r>
              <w:rPr>
                <w:b/>
                <w:bCs/>
                <w:color w:val="0070C0"/>
                <w:sz w:val="20"/>
                <w:szCs w:val="20"/>
              </w:rPr>
              <w:t>Tactic 1</w:t>
            </w:r>
            <w:r>
              <w:rPr>
                <w:sz w:val="20"/>
                <w:szCs w:val="20"/>
              </w:rPr>
              <w:tab/>
              <w:t xml:space="preserve">Develop a </w:t>
            </w:r>
            <w:r>
              <w:rPr>
                <w:rFonts w:cs="Arial"/>
                <w:sz w:val="20"/>
                <w:szCs w:val="20"/>
              </w:rPr>
              <w:t>document that outlines the roles and responsibilities of GSA Staff, Board members, and Advisory Committee members and the process for making decisions and recommendations during GSP implementation.</w:t>
            </w:r>
            <w:r w:rsidR="00293B29">
              <w:rPr>
                <w:rFonts w:cs="Arial"/>
                <w:sz w:val="20"/>
                <w:szCs w:val="20"/>
              </w:rPr>
              <w:t xml:space="preserve"> </w:t>
            </w:r>
            <w:r w:rsidR="00293B29" w:rsidRPr="00293B29">
              <w:rPr>
                <w:rFonts w:cs="Arial"/>
                <w:sz w:val="20"/>
                <w:szCs w:val="20"/>
              </w:rPr>
              <w:t>In addition to supporting the GSA and staff, this document would also be used as a tool to onboard new A</w:t>
            </w:r>
            <w:r w:rsidR="00293B29">
              <w:rPr>
                <w:rFonts w:cs="Arial"/>
                <w:sz w:val="20"/>
                <w:szCs w:val="20"/>
              </w:rPr>
              <w:t>dvisory Committee</w:t>
            </w:r>
            <w:r w:rsidR="00293B29" w:rsidRPr="00293B29">
              <w:rPr>
                <w:rFonts w:cs="Arial"/>
                <w:sz w:val="20"/>
                <w:szCs w:val="20"/>
              </w:rPr>
              <w:t xml:space="preserve"> members</w:t>
            </w:r>
            <w:r w:rsidR="00293B29">
              <w:rPr>
                <w:rFonts w:cs="Arial"/>
                <w:sz w:val="20"/>
                <w:szCs w:val="20"/>
              </w:rPr>
              <w:t>.</w:t>
            </w:r>
          </w:p>
          <w:p w14:paraId="3F8442CD" w14:textId="734670E9" w:rsidR="009D3F6C" w:rsidRDefault="009D3F6C" w:rsidP="00293B29">
            <w:pPr>
              <w:pStyle w:val="Abbreviations"/>
              <w:spacing w:before="120" w:after="120"/>
              <w:ind w:left="1080" w:hanging="1080"/>
              <w:rPr>
                <w:sz w:val="20"/>
                <w:szCs w:val="20"/>
              </w:rPr>
            </w:pPr>
            <w:r w:rsidRPr="00DB15F1">
              <w:rPr>
                <w:b/>
                <w:bCs/>
                <w:color w:val="0070C0"/>
                <w:sz w:val="20"/>
                <w:szCs w:val="20"/>
              </w:rPr>
              <w:t>Tactic 2</w:t>
            </w:r>
            <w:r w:rsidRPr="00DB15F1">
              <w:rPr>
                <w:b/>
                <w:bCs/>
                <w:color w:val="0070C0"/>
                <w:sz w:val="20"/>
                <w:szCs w:val="20"/>
              </w:rPr>
              <w:tab/>
            </w:r>
            <w:r w:rsidR="00F2040C">
              <w:rPr>
                <w:sz w:val="20"/>
                <w:szCs w:val="20"/>
              </w:rPr>
              <w:t xml:space="preserve">Establish regular communications </w:t>
            </w:r>
            <w:r w:rsidR="00293B29">
              <w:rPr>
                <w:sz w:val="20"/>
                <w:szCs w:val="20"/>
              </w:rPr>
              <w:t xml:space="preserve">with agencies </w:t>
            </w:r>
            <w:r w:rsidR="00F2040C">
              <w:rPr>
                <w:sz w:val="20"/>
                <w:szCs w:val="20"/>
              </w:rPr>
              <w:t xml:space="preserve">and organizations to </w:t>
            </w:r>
            <w:r w:rsidR="00293B29" w:rsidRPr="00293B29">
              <w:rPr>
                <w:sz w:val="20"/>
                <w:szCs w:val="20"/>
              </w:rPr>
              <w:t xml:space="preserve">outline shared </w:t>
            </w:r>
            <w:r w:rsidR="00F2040C">
              <w:rPr>
                <w:sz w:val="20"/>
                <w:szCs w:val="20"/>
              </w:rPr>
              <w:t xml:space="preserve">goals </w:t>
            </w:r>
            <w:r w:rsidR="00293B29" w:rsidRPr="00293B29">
              <w:rPr>
                <w:sz w:val="20"/>
                <w:szCs w:val="20"/>
              </w:rPr>
              <w:t>and identify opportunities for collaboration</w:t>
            </w:r>
            <w:r w:rsidR="00F2040C">
              <w:rPr>
                <w:sz w:val="20"/>
                <w:szCs w:val="20"/>
              </w:rPr>
              <w:t xml:space="preserve"> on GSP implementation</w:t>
            </w:r>
            <w:r w:rsidR="00293B29">
              <w:rPr>
                <w:sz w:val="20"/>
                <w:szCs w:val="20"/>
              </w:rPr>
              <w:t xml:space="preserve">. </w:t>
            </w:r>
            <w:r w:rsidR="00727C63">
              <w:rPr>
                <w:sz w:val="20"/>
                <w:szCs w:val="20"/>
              </w:rPr>
              <w:t xml:space="preserve">This </w:t>
            </w:r>
            <w:r w:rsidR="00F2040C">
              <w:rPr>
                <w:sz w:val="20"/>
                <w:szCs w:val="20"/>
              </w:rPr>
              <w:t xml:space="preserve">may include the development of coordination of agreements such as </w:t>
            </w:r>
            <w:r w:rsidR="00727C63">
              <w:rPr>
                <w:sz w:val="20"/>
                <w:szCs w:val="20"/>
              </w:rPr>
              <w:t>Memoranda of Understanding with Tribes.</w:t>
            </w:r>
          </w:p>
          <w:p w14:paraId="50037D1A" w14:textId="77777777" w:rsidR="009D3F6C" w:rsidRDefault="009D3F6C" w:rsidP="009D3F6C">
            <w:pPr>
              <w:pStyle w:val="Abbreviations"/>
              <w:spacing w:before="120" w:after="120"/>
              <w:ind w:left="1080" w:hanging="1080"/>
              <w:jc w:val="center"/>
              <w:rPr>
                <w:b/>
                <w:bCs/>
                <w:color w:val="0070C0"/>
                <w:sz w:val="20"/>
                <w:szCs w:val="20"/>
              </w:rPr>
            </w:pPr>
            <w:r>
              <w:rPr>
                <w:b/>
                <w:bCs/>
                <w:color w:val="0070C0"/>
                <w:sz w:val="20"/>
                <w:szCs w:val="20"/>
              </w:rPr>
              <w:t>Long-Term</w:t>
            </w:r>
          </w:p>
          <w:p w14:paraId="26865450" w14:textId="4ECD9F5A" w:rsidR="00CC008E" w:rsidRDefault="009D3F6C" w:rsidP="00CC008E">
            <w:pPr>
              <w:pStyle w:val="Abbreviations"/>
              <w:spacing w:before="120" w:after="120"/>
              <w:ind w:left="1080" w:hanging="1080"/>
              <w:rPr>
                <w:sz w:val="20"/>
                <w:szCs w:val="20"/>
              </w:rPr>
            </w:pPr>
            <w:r>
              <w:rPr>
                <w:b/>
                <w:bCs/>
                <w:color w:val="0070C0"/>
                <w:sz w:val="20"/>
                <w:szCs w:val="20"/>
              </w:rPr>
              <w:t>Tac</w:t>
            </w:r>
            <w:r w:rsidRPr="00F2040C">
              <w:rPr>
                <w:b/>
                <w:bCs/>
                <w:color w:val="0070C0"/>
                <w:sz w:val="20"/>
                <w:szCs w:val="20"/>
              </w:rPr>
              <w:t>tic</w:t>
            </w:r>
            <w:r>
              <w:rPr>
                <w:b/>
                <w:bCs/>
                <w:color w:val="0070C0"/>
                <w:sz w:val="20"/>
                <w:szCs w:val="20"/>
              </w:rPr>
              <w:t xml:space="preserve"> 3</w:t>
            </w:r>
            <w:r>
              <w:rPr>
                <w:sz w:val="20"/>
                <w:szCs w:val="20"/>
              </w:rPr>
              <w:tab/>
            </w:r>
            <w:r w:rsidR="00293B29" w:rsidRPr="00293B29">
              <w:rPr>
                <w:sz w:val="20"/>
                <w:szCs w:val="20"/>
              </w:rPr>
              <w:t>Collaborate</w:t>
            </w:r>
            <w:r w:rsidR="00293B29">
              <w:rPr>
                <w:sz w:val="20"/>
                <w:szCs w:val="20"/>
              </w:rPr>
              <w:t xml:space="preserve"> with other agencies and organizations</w:t>
            </w:r>
            <w:r w:rsidR="00293B29" w:rsidRPr="00293B29">
              <w:rPr>
                <w:sz w:val="20"/>
                <w:szCs w:val="20"/>
              </w:rPr>
              <w:t xml:space="preserve"> on improvements </w:t>
            </w:r>
            <w:r w:rsidR="00293B29">
              <w:rPr>
                <w:sz w:val="20"/>
                <w:szCs w:val="20"/>
              </w:rPr>
              <w:t>to</w:t>
            </w:r>
            <w:r w:rsidR="00293B29" w:rsidRPr="00293B29">
              <w:rPr>
                <w:sz w:val="20"/>
                <w:szCs w:val="20"/>
              </w:rPr>
              <w:t xml:space="preserve"> the groundwater monitoring network</w:t>
            </w:r>
            <w:r w:rsidR="00CC008E">
              <w:rPr>
                <w:sz w:val="20"/>
                <w:szCs w:val="20"/>
              </w:rPr>
              <w:t xml:space="preserve"> and on implementation of multi-benefit projects.</w:t>
            </w:r>
          </w:p>
          <w:p w14:paraId="2BE706D5" w14:textId="225846A1" w:rsidR="00CC008E" w:rsidRDefault="00CC008E" w:rsidP="00727C63">
            <w:pPr>
              <w:pStyle w:val="Abbreviations"/>
              <w:spacing w:before="120" w:after="120"/>
              <w:ind w:left="1080" w:hanging="1080"/>
              <w:rPr>
                <w:rFonts w:cs="Arial"/>
                <w:sz w:val="20"/>
                <w:szCs w:val="20"/>
              </w:rPr>
            </w:pPr>
            <w:r w:rsidRPr="00F2040C">
              <w:rPr>
                <w:b/>
                <w:bCs/>
                <w:color w:val="0070C0"/>
                <w:sz w:val="20"/>
                <w:szCs w:val="20"/>
              </w:rPr>
              <w:t xml:space="preserve">Tactic 4      </w:t>
            </w:r>
            <w:r w:rsidRPr="00CC008E">
              <w:rPr>
                <w:sz w:val="20"/>
                <w:szCs w:val="20"/>
              </w:rPr>
              <w:t>Identify gaps in staff resources</w:t>
            </w:r>
            <w:r>
              <w:rPr>
                <w:sz w:val="20"/>
                <w:szCs w:val="20"/>
              </w:rPr>
              <w:t xml:space="preserve"> and </w:t>
            </w:r>
            <w:r w:rsidRPr="00CC008E">
              <w:rPr>
                <w:sz w:val="20"/>
                <w:szCs w:val="20"/>
              </w:rPr>
              <w:t>capacity</w:t>
            </w:r>
            <w:r>
              <w:rPr>
                <w:sz w:val="20"/>
                <w:szCs w:val="20"/>
              </w:rPr>
              <w:t xml:space="preserve"> and s</w:t>
            </w:r>
            <w:r w:rsidRPr="00CC008E">
              <w:rPr>
                <w:sz w:val="20"/>
                <w:szCs w:val="20"/>
              </w:rPr>
              <w:t>ecure additional personnel to assist the GSA with GSP implementation activities</w:t>
            </w:r>
            <w:r>
              <w:rPr>
                <w:sz w:val="20"/>
                <w:szCs w:val="20"/>
              </w:rPr>
              <w:t>.</w:t>
            </w:r>
          </w:p>
        </w:tc>
      </w:tr>
    </w:tbl>
    <w:p w14:paraId="2249FEED" w14:textId="141B34CC" w:rsidR="009D3F6C" w:rsidRDefault="009D3F6C" w:rsidP="006F1AD0">
      <w:pPr>
        <w:rPr>
          <w:rFonts w:ascii="Arial" w:hAnsi="Arial" w:cs="Arial"/>
          <w:sz w:val="20"/>
          <w:szCs w:val="20"/>
        </w:rPr>
      </w:pPr>
    </w:p>
    <w:tbl>
      <w:tblPr>
        <w:tblStyle w:val="TableGrid"/>
        <w:tblW w:w="0" w:type="auto"/>
        <w:tblLook w:val="04A0" w:firstRow="1" w:lastRow="0" w:firstColumn="1" w:lastColumn="0" w:noHBand="0" w:noVBand="1"/>
      </w:tblPr>
      <w:tblGrid>
        <w:gridCol w:w="10070"/>
      </w:tblGrid>
      <w:tr w:rsidR="009D3F6C" w14:paraId="7BE7BA7B" w14:textId="77777777" w:rsidTr="009D3F6C">
        <w:trPr>
          <w:cantSplit/>
        </w:trPr>
        <w:tc>
          <w:tcPr>
            <w:tcW w:w="10070" w:type="dxa"/>
          </w:tcPr>
          <w:p w14:paraId="15EB03A8" w14:textId="77777777" w:rsidR="009D3F6C" w:rsidRPr="00C7420B" w:rsidRDefault="009D3F6C" w:rsidP="009D3F6C">
            <w:pPr>
              <w:pStyle w:val="Abbreviations"/>
              <w:tabs>
                <w:tab w:val="clear" w:pos="2880"/>
              </w:tabs>
              <w:spacing w:before="120" w:after="120"/>
              <w:ind w:left="0" w:firstLine="0"/>
              <w:jc w:val="center"/>
              <w:rPr>
                <w:rFonts w:cs="Arial"/>
                <w:b/>
                <w:bCs/>
                <w:color w:val="0070C0"/>
                <w:sz w:val="24"/>
                <w:szCs w:val="24"/>
              </w:rPr>
            </w:pPr>
            <w:r w:rsidRPr="00C7420B">
              <w:rPr>
                <w:rFonts w:cs="Arial"/>
                <w:b/>
                <w:bCs/>
                <w:color w:val="0070C0"/>
                <w:sz w:val="24"/>
                <w:szCs w:val="24"/>
              </w:rPr>
              <w:t>Fund</w:t>
            </w:r>
            <w:r>
              <w:rPr>
                <w:rFonts w:cs="Arial"/>
                <w:b/>
                <w:bCs/>
                <w:color w:val="0070C0"/>
                <w:sz w:val="24"/>
                <w:szCs w:val="24"/>
              </w:rPr>
              <w:t>s</w:t>
            </w:r>
            <w:r w:rsidRPr="00C7420B">
              <w:rPr>
                <w:rFonts w:cs="Arial"/>
                <w:b/>
                <w:bCs/>
                <w:color w:val="0070C0"/>
                <w:sz w:val="24"/>
                <w:szCs w:val="24"/>
              </w:rPr>
              <w:t xml:space="preserve"> and Resources</w:t>
            </w:r>
          </w:p>
          <w:p w14:paraId="73F7F9AD" w14:textId="77777777" w:rsidR="009D3F6C" w:rsidRDefault="009D3F6C" w:rsidP="009D3F6C">
            <w:pPr>
              <w:pStyle w:val="Abbreviations"/>
              <w:spacing w:before="120" w:after="120"/>
              <w:ind w:left="1080" w:hanging="1080"/>
              <w:jc w:val="center"/>
              <w:rPr>
                <w:b/>
                <w:bCs/>
                <w:color w:val="0070C0"/>
                <w:sz w:val="20"/>
                <w:szCs w:val="20"/>
              </w:rPr>
            </w:pPr>
            <w:r>
              <w:rPr>
                <w:b/>
                <w:bCs/>
                <w:color w:val="0070C0"/>
                <w:sz w:val="20"/>
                <w:szCs w:val="20"/>
              </w:rPr>
              <w:t>Near-Term</w:t>
            </w:r>
          </w:p>
          <w:p w14:paraId="0B326427" w14:textId="254E5DE0" w:rsidR="009D3F6C" w:rsidRDefault="009D3F6C" w:rsidP="009D3F6C">
            <w:pPr>
              <w:pStyle w:val="Abbreviations"/>
              <w:spacing w:before="120" w:after="120"/>
              <w:ind w:left="1080" w:hanging="1080"/>
              <w:rPr>
                <w:sz w:val="20"/>
                <w:szCs w:val="20"/>
              </w:rPr>
            </w:pPr>
            <w:r>
              <w:rPr>
                <w:b/>
                <w:bCs/>
                <w:color w:val="0070C0"/>
                <w:sz w:val="20"/>
                <w:szCs w:val="20"/>
              </w:rPr>
              <w:t>Tactic 1</w:t>
            </w:r>
            <w:r>
              <w:rPr>
                <w:sz w:val="20"/>
                <w:szCs w:val="20"/>
              </w:rPr>
              <w:tab/>
            </w:r>
            <w:r w:rsidR="00DC2A86">
              <w:rPr>
                <w:sz w:val="20"/>
                <w:szCs w:val="20"/>
              </w:rPr>
              <w:t>Conduct an evaluation of fee/rate options for GSP implementation.</w:t>
            </w:r>
          </w:p>
          <w:p w14:paraId="2738DADA" w14:textId="45485B60" w:rsidR="009D3F6C" w:rsidRDefault="009D3F6C" w:rsidP="00F456F3">
            <w:pPr>
              <w:pStyle w:val="Abbreviations"/>
              <w:spacing w:before="120" w:after="120"/>
              <w:ind w:left="1080" w:hanging="1080"/>
              <w:rPr>
                <w:sz w:val="20"/>
                <w:szCs w:val="20"/>
              </w:rPr>
            </w:pPr>
            <w:r w:rsidRPr="00DB15F1">
              <w:rPr>
                <w:b/>
                <w:bCs/>
                <w:color w:val="0070C0"/>
                <w:sz w:val="20"/>
                <w:szCs w:val="20"/>
              </w:rPr>
              <w:t xml:space="preserve">Tactic </w:t>
            </w:r>
            <w:r>
              <w:rPr>
                <w:b/>
                <w:bCs/>
                <w:color w:val="0070C0"/>
                <w:sz w:val="20"/>
                <w:szCs w:val="20"/>
              </w:rPr>
              <w:t>2</w:t>
            </w:r>
            <w:r w:rsidRPr="006F1AD0">
              <w:rPr>
                <w:sz w:val="20"/>
                <w:szCs w:val="20"/>
              </w:rPr>
              <w:tab/>
            </w:r>
            <w:r w:rsidR="00EC7A52">
              <w:rPr>
                <w:sz w:val="20"/>
                <w:szCs w:val="20"/>
              </w:rPr>
              <w:t>Develop a process for tracking and sharing updates on funding pursuits for groundwater-related projects undertaken by other agencies and organizations.</w:t>
            </w:r>
          </w:p>
          <w:p w14:paraId="4B3096E4" w14:textId="77777777" w:rsidR="009D3F6C" w:rsidRDefault="009D3F6C" w:rsidP="009D3F6C">
            <w:pPr>
              <w:pStyle w:val="Abbreviations"/>
              <w:spacing w:before="120" w:after="120"/>
              <w:ind w:left="1080" w:hanging="1080"/>
              <w:jc w:val="center"/>
              <w:rPr>
                <w:b/>
                <w:bCs/>
                <w:color w:val="0070C0"/>
                <w:sz w:val="20"/>
                <w:szCs w:val="20"/>
              </w:rPr>
            </w:pPr>
            <w:r>
              <w:rPr>
                <w:b/>
                <w:bCs/>
                <w:color w:val="0070C0"/>
                <w:sz w:val="20"/>
                <w:szCs w:val="20"/>
              </w:rPr>
              <w:t>Long-Term</w:t>
            </w:r>
          </w:p>
          <w:p w14:paraId="6B56EC42" w14:textId="05BA4FC1" w:rsidR="00CC008E" w:rsidRDefault="009D3F6C" w:rsidP="00F456F3">
            <w:pPr>
              <w:pStyle w:val="Abbreviations"/>
              <w:spacing w:before="120" w:after="120"/>
              <w:ind w:left="1080" w:hanging="1080"/>
              <w:rPr>
                <w:sz w:val="20"/>
                <w:szCs w:val="20"/>
              </w:rPr>
            </w:pPr>
            <w:r>
              <w:rPr>
                <w:b/>
                <w:bCs/>
                <w:color w:val="0070C0"/>
                <w:sz w:val="20"/>
                <w:szCs w:val="20"/>
              </w:rPr>
              <w:t>Tactic 3</w:t>
            </w:r>
            <w:r>
              <w:rPr>
                <w:sz w:val="20"/>
                <w:szCs w:val="20"/>
              </w:rPr>
              <w:tab/>
            </w:r>
            <w:r w:rsidR="00CC008E" w:rsidRPr="00CC008E">
              <w:rPr>
                <w:sz w:val="20"/>
                <w:szCs w:val="20"/>
              </w:rPr>
              <w:t>Develop a long-term staffing plan for identifying, prioritizing, applying for, and managing grants. This may include leveraging resources across other County departments with similar grant management needs.</w:t>
            </w:r>
          </w:p>
          <w:p w14:paraId="643FBAA2" w14:textId="5B0D856B" w:rsidR="009D3F6C" w:rsidRPr="00F456F3" w:rsidRDefault="00F2040C" w:rsidP="00F456F3">
            <w:pPr>
              <w:pStyle w:val="Abbreviations"/>
              <w:spacing w:before="120" w:after="120"/>
              <w:ind w:left="1080" w:hanging="1080"/>
              <w:rPr>
                <w:sz w:val="20"/>
                <w:szCs w:val="20"/>
              </w:rPr>
            </w:pPr>
            <w:r w:rsidRPr="00F2040C">
              <w:rPr>
                <w:b/>
                <w:bCs/>
                <w:color w:val="4472C4" w:themeColor="accent1"/>
                <w:sz w:val="20"/>
                <w:szCs w:val="20"/>
              </w:rPr>
              <w:t>Tactic 4</w:t>
            </w:r>
            <w:r w:rsidRPr="00F2040C">
              <w:rPr>
                <w:color w:val="4472C4" w:themeColor="accent1"/>
                <w:sz w:val="20"/>
                <w:szCs w:val="20"/>
              </w:rPr>
              <w:t xml:space="preserve">      </w:t>
            </w:r>
            <w:r w:rsidR="009D3F6C">
              <w:rPr>
                <w:sz w:val="20"/>
                <w:szCs w:val="20"/>
              </w:rPr>
              <w:t>D</w:t>
            </w:r>
            <w:r w:rsidR="009D3F6C" w:rsidRPr="006F1AD0">
              <w:rPr>
                <w:sz w:val="20"/>
                <w:szCs w:val="20"/>
              </w:rPr>
              <w:t>evelop a rate and fee schedule to fund GSP implementation and GSA administration costs.</w:t>
            </w:r>
          </w:p>
        </w:tc>
      </w:tr>
    </w:tbl>
    <w:p w14:paraId="72C5454E" w14:textId="24CD0C3F" w:rsidR="009D3F6C" w:rsidRDefault="009D3F6C" w:rsidP="006F1AD0">
      <w:pPr>
        <w:rPr>
          <w:rFonts w:ascii="Arial" w:hAnsi="Arial" w:cs="Arial"/>
          <w:sz w:val="20"/>
          <w:szCs w:val="20"/>
        </w:rPr>
      </w:pPr>
    </w:p>
    <w:tbl>
      <w:tblPr>
        <w:tblStyle w:val="TableGrid"/>
        <w:tblW w:w="0" w:type="auto"/>
        <w:tblLook w:val="04A0" w:firstRow="1" w:lastRow="0" w:firstColumn="1" w:lastColumn="0" w:noHBand="0" w:noVBand="1"/>
      </w:tblPr>
      <w:tblGrid>
        <w:gridCol w:w="10070"/>
      </w:tblGrid>
      <w:tr w:rsidR="009D3F6C" w14:paraId="6F9887EA" w14:textId="77777777" w:rsidTr="009D3F6C">
        <w:trPr>
          <w:cantSplit/>
        </w:trPr>
        <w:tc>
          <w:tcPr>
            <w:tcW w:w="10070" w:type="dxa"/>
          </w:tcPr>
          <w:p w14:paraId="4B2FE687" w14:textId="77777777" w:rsidR="009D3F6C" w:rsidRPr="00C7420B" w:rsidRDefault="009D3F6C" w:rsidP="009D3F6C">
            <w:pPr>
              <w:pStyle w:val="Abbreviations"/>
              <w:tabs>
                <w:tab w:val="clear" w:pos="2880"/>
              </w:tabs>
              <w:spacing w:before="120" w:after="120"/>
              <w:ind w:left="0" w:firstLine="0"/>
              <w:jc w:val="center"/>
              <w:rPr>
                <w:rFonts w:cs="Arial"/>
                <w:b/>
                <w:bCs/>
                <w:color w:val="0070C0"/>
                <w:sz w:val="24"/>
                <w:szCs w:val="24"/>
              </w:rPr>
            </w:pPr>
            <w:r>
              <w:rPr>
                <w:rFonts w:cs="Arial"/>
                <w:b/>
                <w:bCs/>
                <w:color w:val="0070C0"/>
                <w:sz w:val="24"/>
                <w:szCs w:val="24"/>
              </w:rPr>
              <w:lastRenderedPageBreak/>
              <w:t>Communications and Engagement</w:t>
            </w:r>
          </w:p>
          <w:p w14:paraId="07ABB671" w14:textId="77777777" w:rsidR="009D3F6C" w:rsidRDefault="009D3F6C" w:rsidP="009D3F6C">
            <w:pPr>
              <w:pStyle w:val="Abbreviations"/>
              <w:spacing w:before="120" w:after="120"/>
              <w:ind w:left="1080" w:hanging="1080"/>
              <w:jc w:val="center"/>
              <w:rPr>
                <w:b/>
                <w:bCs/>
                <w:color w:val="0070C0"/>
                <w:sz w:val="20"/>
                <w:szCs w:val="20"/>
              </w:rPr>
            </w:pPr>
            <w:r>
              <w:rPr>
                <w:b/>
                <w:bCs/>
                <w:color w:val="0070C0"/>
                <w:sz w:val="20"/>
                <w:szCs w:val="20"/>
              </w:rPr>
              <w:t>Near-Term</w:t>
            </w:r>
          </w:p>
          <w:p w14:paraId="48DBBEF0" w14:textId="736065AC" w:rsidR="009D3F6C" w:rsidRDefault="009D3F6C" w:rsidP="009D3F6C">
            <w:pPr>
              <w:pStyle w:val="Abbreviations"/>
              <w:spacing w:before="120" w:after="120"/>
              <w:ind w:left="1080" w:hanging="1080"/>
              <w:rPr>
                <w:sz w:val="20"/>
                <w:szCs w:val="20"/>
              </w:rPr>
            </w:pPr>
            <w:r>
              <w:rPr>
                <w:b/>
                <w:bCs/>
                <w:color w:val="0070C0"/>
                <w:sz w:val="20"/>
                <w:szCs w:val="20"/>
              </w:rPr>
              <w:t>Tactic 1</w:t>
            </w:r>
            <w:r>
              <w:rPr>
                <w:b/>
                <w:bCs/>
                <w:color w:val="0070C0"/>
                <w:sz w:val="20"/>
                <w:szCs w:val="20"/>
              </w:rPr>
              <w:tab/>
            </w:r>
            <w:r w:rsidRPr="002D22A3">
              <w:rPr>
                <w:sz w:val="20"/>
                <w:szCs w:val="20"/>
              </w:rPr>
              <w:t>Update the Communications and Engagement Plan</w:t>
            </w:r>
            <w:r>
              <w:rPr>
                <w:sz w:val="20"/>
                <w:szCs w:val="20"/>
              </w:rPr>
              <w:t xml:space="preserve"> </w:t>
            </w:r>
            <w:r w:rsidR="00727C63">
              <w:rPr>
                <w:sz w:val="20"/>
                <w:szCs w:val="20"/>
              </w:rPr>
              <w:t>for</w:t>
            </w:r>
            <w:r w:rsidRPr="002D22A3">
              <w:rPr>
                <w:sz w:val="20"/>
                <w:szCs w:val="20"/>
              </w:rPr>
              <w:t xml:space="preserve"> GSP implementation</w:t>
            </w:r>
            <w:r w:rsidR="00727C63">
              <w:rPr>
                <w:sz w:val="20"/>
                <w:szCs w:val="20"/>
              </w:rPr>
              <w:t>, including a</w:t>
            </w:r>
            <w:r w:rsidR="00A4080D">
              <w:rPr>
                <w:sz w:val="20"/>
                <w:szCs w:val="20"/>
              </w:rPr>
              <w:t>n outlined schedule of activities and milestones through 2025.</w:t>
            </w:r>
          </w:p>
          <w:p w14:paraId="0A0643DD" w14:textId="625CC8FC" w:rsidR="009D3F6C" w:rsidRPr="002D22A3" w:rsidRDefault="009D3F6C" w:rsidP="009D3F6C">
            <w:pPr>
              <w:pStyle w:val="Abbreviations"/>
              <w:spacing w:before="120" w:after="120"/>
              <w:ind w:left="1080" w:hanging="1080"/>
              <w:rPr>
                <w:sz w:val="20"/>
                <w:szCs w:val="20"/>
              </w:rPr>
            </w:pPr>
            <w:r>
              <w:rPr>
                <w:b/>
                <w:bCs/>
                <w:color w:val="0070C0"/>
                <w:sz w:val="20"/>
                <w:szCs w:val="20"/>
              </w:rPr>
              <w:t>Tactic 2</w:t>
            </w:r>
            <w:r>
              <w:rPr>
                <w:sz w:val="20"/>
                <w:szCs w:val="20"/>
              </w:rPr>
              <w:tab/>
            </w:r>
            <w:r w:rsidR="00727C63">
              <w:rPr>
                <w:sz w:val="20"/>
                <w:szCs w:val="20"/>
              </w:rPr>
              <w:t xml:space="preserve">Update the </w:t>
            </w:r>
            <w:r w:rsidRPr="002D22A3">
              <w:rPr>
                <w:sz w:val="20"/>
                <w:szCs w:val="20"/>
              </w:rPr>
              <w:t xml:space="preserve">GSA website </w:t>
            </w:r>
            <w:r w:rsidR="00F2040C">
              <w:rPr>
                <w:sz w:val="20"/>
                <w:szCs w:val="20"/>
              </w:rPr>
              <w:t>to</w:t>
            </w:r>
            <w:r w:rsidR="00727C63">
              <w:rPr>
                <w:sz w:val="20"/>
                <w:szCs w:val="20"/>
              </w:rPr>
              <w:t xml:space="preserve"> </w:t>
            </w:r>
            <w:r w:rsidR="00A4080D">
              <w:rPr>
                <w:sz w:val="20"/>
                <w:szCs w:val="20"/>
              </w:rPr>
              <w:t>improve</w:t>
            </w:r>
            <w:r w:rsidR="00727C63">
              <w:rPr>
                <w:sz w:val="20"/>
                <w:szCs w:val="20"/>
              </w:rPr>
              <w:t xml:space="preserve"> navigability</w:t>
            </w:r>
            <w:r w:rsidR="00A4080D">
              <w:rPr>
                <w:sz w:val="20"/>
                <w:szCs w:val="20"/>
              </w:rPr>
              <w:t xml:space="preserve"> and maintain regular </w:t>
            </w:r>
            <w:r w:rsidR="00EC7A52">
              <w:rPr>
                <w:sz w:val="20"/>
                <w:szCs w:val="20"/>
              </w:rPr>
              <w:t xml:space="preserve">(at least quarterly) </w:t>
            </w:r>
            <w:r w:rsidR="00A4080D">
              <w:rPr>
                <w:sz w:val="20"/>
                <w:szCs w:val="20"/>
              </w:rPr>
              <w:t>updates.</w:t>
            </w:r>
          </w:p>
          <w:p w14:paraId="6AC0CEAE" w14:textId="77777777" w:rsidR="009D3F6C" w:rsidRDefault="009D3F6C" w:rsidP="009D3F6C">
            <w:pPr>
              <w:pStyle w:val="Abbreviations"/>
              <w:spacing w:before="120" w:after="120"/>
              <w:ind w:left="1080" w:hanging="1080"/>
              <w:jc w:val="center"/>
              <w:rPr>
                <w:b/>
                <w:bCs/>
                <w:color w:val="0070C0"/>
                <w:sz w:val="20"/>
                <w:szCs w:val="20"/>
              </w:rPr>
            </w:pPr>
            <w:r>
              <w:rPr>
                <w:b/>
                <w:bCs/>
                <w:color w:val="0070C0"/>
                <w:sz w:val="20"/>
                <w:szCs w:val="20"/>
              </w:rPr>
              <w:t>Long-Term</w:t>
            </w:r>
          </w:p>
          <w:p w14:paraId="01C5E286" w14:textId="26C312CD" w:rsidR="009D3F6C" w:rsidRDefault="009D3F6C" w:rsidP="009D3F6C">
            <w:pPr>
              <w:pStyle w:val="Abbreviations"/>
              <w:spacing w:before="120" w:after="120"/>
              <w:ind w:left="1080" w:hanging="1080"/>
              <w:rPr>
                <w:sz w:val="20"/>
                <w:szCs w:val="20"/>
              </w:rPr>
            </w:pPr>
            <w:r>
              <w:rPr>
                <w:b/>
                <w:bCs/>
                <w:color w:val="0070C0"/>
                <w:sz w:val="20"/>
                <w:szCs w:val="20"/>
              </w:rPr>
              <w:t xml:space="preserve">Tactic </w:t>
            </w:r>
            <w:r w:rsidR="00A4080D">
              <w:rPr>
                <w:b/>
                <w:bCs/>
                <w:color w:val="0070C0"/>
                <w:sz w:val="20"/>
                <w:szCs w:val="20"/>
              </w:rPr>
              <w:t>3</w:t>
            </w:r>
            <w:r>
              <w:rPr>
                <w:b/>
                <w:bCs/>
                <w:color w:val="0070C0"/>
                <w:sz w:val="20"/>
                <w:szCs w:val="20"/>
              </w:rPr>
              <w:tab/>
            </w:r>
            <w:r w:rsidR="00A4080D">
              <w:rPr>
                <w:sz w:val="20"/>
                <w:szCs w:val="20"/>
              </w:rPr>
              <w:t xml:space="preserve">Improve </w:t>
            </w:r>
            <w:r w:rsidR="00EC7A52">
              <w:rPr>
                <w:sz w:val="20"/>
                <w:szCs w:val="20"/>
              </w:rPr>
              <w:t xml:space="preserve">the public </w:t>
            </w:r>
            <w:r w:rsidR="00A4080D">
              <w:rPr>
                <w:sz w:val="20"/>
                <w:szCs w:val="20"/>
              </w:rPr>
              <w:t>accessibility of</w:t>
            </w:r>
            <w:r w:rsidRPr="002D22A3">
              <w:rPr>
                <w:sz w:val="20"/>
                <w:szCs w:val="20"/>
              </w:rPr>
              <w:t xml:space="preserve"> </w:t>
            </w:r>
            <w:r w:rsidR="00EC7A52">
              <w:rPr>
                <w:sz w:val="20"/>
                <w:szCs w:val="20"/>
              </w:rPr>
              <w:t xml:space="preserve">groundwater </w:t>
            </w:r>
            <w:r w:rsidRPr="002D22A3">
              <w:rPr>
                <w:sz w:val="20"/>
                <w:szCs w:val="20"/>
              </w:rPr>
              <w:t>monitoring data for sustainable management criteria</w:t>
            </w:r>
            <w:r w:rsidR="00EC7A52">
              <w:rPr>
                <w:sz w:val="20"/>
                <w:szCs w:val="20"/>
              </w:rPr>
              <w:t>.</w:t>
            </w:r>
          </w:p>
          <w:p w14:paraId="3A15C0F7" w14:textId="18EDF383" w:rsidR="009D3F6C" w:rsidRPr="009D3F6C" w:rsidRDefault="009D3F6C" w:rsidP="009D3F6C">
            <w:pPr>
              <w:pStyle w:val="Abbreviations"/>
              <w:spacing w:before="120" w:after="120"/>
              <w:ind w:left="1080" w:hanging="1080"/>
              <w:rPr>
                <w:sz w:val="20"/>
                <w:szCs w:val="20"/>
              </w:rPr>
            </w:pPr>
            <w:r>
              <w:rPr>
                <w:b/>
                <w:bCs/>
                <w:color w:val="0070C0"/>
                <w:sz w:val="20"/>
                <w:szCs w:val="20"/>
              </w:rPr>
              <w:t xml:space="preserve">Tactic </w:t>
            </w:r>
            <w:r w:rsidR="00A4080D">
              <w:rPr>
                <w:b/>
                <w:bCs/>
                <w:color w:val="0070C0"/>
                <w:sz w:val="20"/>
                <w:szCs w:val="20"/>
              </w:rPr>
              <w:t>4</w:t>
            </w:r>
            <w:r>
              <w:rPr>
                <w:b/>
                <w:bCs/>
                <w:color w:val="0070C0"/>
                <w:sz w:val="20"/>
                <w:szCs w:val="20"/>
              </w:rPr>
              <w:tab/>
            </w:r>
            <w:r w:rsidRPr="002D22A3">
              <w:rPr>
                <w:sz w:val="20"/>
                <w:szCs w:val="20"/>
              </w:rPr>
              <w:t>Conduct public workshops and educational events to</w:t>
            </w:r>
            <w:r w:rsidR="00EC7A52">
              <w:rPr>
                <w:sz w:val="20"/>
                <w:szCs w:val="20"/>
              </w:rPr>
              <w:t xml:space="preserve"> proactively</w:t>
            </w:r>
            <w:r w:rsidRPr="002D22A3">
              <w:rPr>
                <w:sz w:val="20"/>
                <w:szCs w:val="20"/>
              </w:rPr>
              <w:t xml:space="preserve"> </w:t>
            </w:r>
            <w:r w:rsidR="00EC7A52">
              <w:rPr>
                <w:sz w:val="20"/>
                <w:szCs w:val="20"/>
              </w:rPr>
              <w:t>communicate anticipated</w:t>
            </w:r>
            <w:r w:rsidRPr="002D22A3">
              <w:rPr>
                <w:sz w:val="20"/>
                <w:szCs w:val="20"/>
              </w:rPr>
              <w:t xml:space="preserve"> GSP funding and f</w:t>
            </w:r>
            <w:r w:rsidR="00EC7A52">
              <w:rPr>
                <w:sz w:val="20"/>
                <w:szCs w:val="20"/>
              </w:rPr>
              <w:t>ees</w:t>
            </w:r>
            <w:r w:rsidRPr="002D22A3">
              <w:rPr>
                <w:sz w:val="20"/>
                <w:szCs w:val="20"/>
              </w:rPr>
              <w:t xml:space="preserve"> </w:t>
            </w:r>
            <w:r w:rsidR="00EC7A52">
              <w:rPr>
                <w:sz w:val="20"/>
                <w:szCs w:val="20"/>
              </w:rPr>
              <w:t>and incorporate community</w:t>
            </w:r>
            <w:r w:rsidRPr="002D22A3">
              <w:rPr>
                <w:sz w:val="20"/>
                <w:szCs w:val="20"/>
              </w:rPr>
              <w:t xml:space="preserve"> input </w:t>
            </w:r>
            <w:r w:rsidR="00EC7A52">
              <w:rPr>
                <w:sz w:val="20"/>
                <w:szCs w:val="20"/>
              </w:rPr>
              <w:t>into the fee options and resourcing strategy.</w:t>
            </w:r>
          </w:p>
        </w:tc>
      </w:tr>
    </w:tbl>
    <w:p w14:paraId="695B927E" w14:textId="77777777" w:rsidR="009D3F6C" w:rsidRPr="006F1AD0" w:rsidRDefault="009D3F6C" w:rsidP="006F1AD0">
      <w:pPr>
        <w:rPr>
          <w:rFonts w:ascii="Arial" w:hAnsi="Arial" w:cs="Arial"/>
          <w:sz w:val="20"/>
          <w:szCs w:val="20"/>
        </w:rPr>
      </w:pPr>
    </w:p>
    <w:p w14:paraId="1AC029A2" w14:textId="77777777" w:rsidR="001E746C" w:rsidRDefault="001E746C" w:rsidP="001E746C">
      <w:pPr>
        <w:pStyle w:val="Abbreviations"/>
        <w:ind w:left="0" w:firstLine="0"/>
        <w:rPr>
          <w:sz w:val="20"/>
          <w:szCs w:val="20"/>
        </w:rPr>
        <w:sectPr w:rsidR="001E746C" w:rsidSect="001E746C">
          <w:headerReference w:type="default" r:id="rId16"/>
          <w:footerReference w:type="default" r:id="rId17"/>
          <w:footerReference w:type="first" r:id="rId18"/>
          <w:pgSz w:w="12240" w:h="16340"/>
          <w:pgMar w:top="1440" w:right="1080" w:bottom="1440" w:left="1080" w:header="720" w:footer="720" w:gutter="0"/>
          <w:pgNumType w:start="1"/>
          <w:cols w:space="720"/>
          <w:noEndnote/>
          <w:docGrid w:linePitch="299"/>
        </w:sectPr>
      </w:pPr>
    </w:p>
    <w:p w14:paraId="574F437D" w14:textId="77777777" w:rsidR="00C45F27" w:rsidRDefault="00C45F27" w:rsidP="00C45F27">
      <w:pPr>
        <w:pStyle w:val="Style3"/>
        <w:numPr>
          <w:ilvl w:val="0"/>
          <w:numId w:val="0"/>
        </w:numPr>
      </w:pPr>
      <w:bookmarkStart w:id="8" w:name="_Toc135060745"/>
      <w:bookmarkStart w:id="9" w:name="_Toc135060743"/>
      <w:r w:rsidRPr="001E0FBD">
        <w:lastRenderedPageBreak/>
        <w:t xml:space="preserve">Attachment </w:t>
      </w:r>
      <w:r>
        <w:t>1</w:t>
      </w:r>
      <w:r w:rsidRPr="001E0FBD">
        <w:t xml:space="preserve">: </w:t>
      </w:r>
      <w:r>
        <w:t>Assessment Memo</w:t>
      </w:r>
      <w:bookmarkEnd w:id="8"/>
    </w:p>
    <w:p w14:paraId="16DCFED6" w14:textId="77777777" w:rsidR="00C45F27" w:rsidRDefault="00C45F27" w:rsidP="00C45F27"/>
    <w:tbl>
      <w:tblPr>
        <w:tblW w:w="0" w:type="auto"/>
        <w:tblCellMar>
          <w:left w:w="115" w:type="dxa"/>
          <w:right w:w="115" w:type="dxa"/>
        </w:tblCellMar>
        <w:tblLook w:val="01E0" w:firstRow="1" w:lastRow="1" w:firstColumn="1" w:lastColumn="1" w:noHBand="0" w:noVBand="0"/>
      </w:tblPr>
      <w:tblGrid>
        <w:gridCol w:w="1080"/>
        <w:gridCol w:w="3787"/>
        <w:gridCol w:w="1080"/>
        <w:gridCol w:w="3787"/>
      </w:tblGrid>
      <w:tr w:rsidR="00C45F27" w:rsidRPr="0045684F" w14:paraId="3BF27D0D" w14:textId="77777777" w:rsidTr="00D57E91">
        <w:tc>
          <w:tcPr>
            <w:tcW w:w="1080" w:type="dxa"/>
          </w:tcPr>
          <w:p w14:paraId="372904DA" w14:textId="77777777" w:rsidR="00C45F27" w:rsidRPr="0045684F" w:rsidRDefault="00C45F27" w:rsidP="00D57E91">
            <w:pPr>
              <w:pStyle w:val="MessageHeader"/>
            </w:pPr>
            <w:r w:rsidRPr="0045684F">
              <w:t>To:</w:t>
            </w:r>
          </w:p>
        </w:tc>
        <w:tc>
          <w:tcPr>
            <w:tcW w:w="3787" w:type="dxa"/>
          </w:tcPr>
          <w:p w14:paraId="3BABE002" w14:textId="77777777" w:rsidR="00C45F27" w:rsidRPr="0045684F" w:rsidRDefault="005B6A89" w:rsidP="00D57E91">
            <w:pPr>
              <w:pStyle w:val="MessageHeader"/>
            </w:pPr>
            <w:sdt>
              <w:sdtPr>
                <w:tag w:val="ToName"/>
                <w:id w:val="-1066184398"/>
                <w:placeholder>
                  <w:docPart w:val="BA658B16D9EB4A71BA7C78565A586D12"/>
                </w:placeholder>
                <w:dataBinding w:xpath="/root[1]/Name[1]" w:storeItemID="{6930BEFE-7607-4C30-9768-D1D22DF7A84B}"/>
                <w:text w:multiLine="1"/>
              </w:sdtPr>
              <w:sdtEndPr/>
              <w:sdtContent>
                <w:r w:rsidR="00C45F27">
                  <w:t>Matt Parker</w:t>
                </w:r>
              </w:sdtContent>
            </w:sdt>
          </w:p>
        </w:tc>
        <w:tc>
          <w:tcPr>
            <w:tcW w:w="1080" w:type="dxa"/>
          </w:tcPr>
          <w:p w14:paraId="4BBD8B23" w14:textId="77777777" w:rsidR="00C45F27" w:rsidRPr="0045684F" w:rsidRDefault="00C45F27" w:rsidP="00D57E91">
            <w:pPr>
              <w:pStyle w:val="MessageHeader"/>
            </w:pPr>
            <w:r w:rsidRPr="0045684F">
              <w:t>From:</w:t>
            </w:r>
          </w:p>
        </w:tc>
        <w:tc>
          <w:tcPr>
            <w:tcW w:w="3787" w:type="dxa"/>
          </w:tcPr>
          <w:p w14:paraId="418F9275" w14:textId="77777777" w:rsidR="00C45F27" w:rsidRPr="0045684F" w:rsidRDefault="005B6A89" w:rsidP="00D57E91">
            <w:pPr>
              <w:pStyle w:val="MessageHeader"/>
            </w:pPr>
            <w:sdt>
              <w:sdtPr>
                <w:tag w:val="FromName"/>
                <w:id w:val="-581294732"/>
                <w:placeholder>
                  <w:docPart w:val="9EC63D540CCA4A94B5B482EF8B84EA12"/>
                </w:placeholder>
                <w:text w:multiLine="1"/>
              </w:sdtPr>
              <w:sdtEndPr/>
              <w:sdtContent>
                <w:r w:rsidR="00C45F27">
                  <w:t>Marisa Perez-Reyes, Emily Finnegan</w:t>
                </w:r>
              </w:sdtContent>
            </w:sdt>
          </w:p>
        </w:tc>
      </w:tr>
      <w:tr w:rsidR="00C45F27" w:rsidRPr="0045684F" w14:paraId="71420A7A" w14:textId="77777777" w:rsidTr="00D57E91">
        <w:tc>
          <w:tcPr>
            <w:tcW w:w="1080" w:type="dxa"/>
          </w:tcPr>
          <w:p w14:paraId="60B440CD" w14:textId="77777777" w:rsidR="00C45F27" w:rsidRPr="0045684F" w:rsidRDefault="00C45F27" w:rsidP="00D57E91">
            <w:pPr>
              <w:pStyle w:val="MessageHeader"/>
            </w:pPr>
          </w:p>
        </w:tc>
        <w:tc>
          <w:tcPr>
            <w:tcW w:w="3787" w:type="dxa"/>
          </w:tcPr>
          <w:p w14:paraId="7E26D395" w14:textId="77777777" w:rsidR="00C45F27" w:rsidRPr="0045684F" w:rsidRDefault="005B6A89" w:rsidP="00D57E91">
            <w:pPr>
              <w:pStyle w:val="MessageHeader"/>
            </w:pPr>
            <w:sdt>
              <w:sdtPr>
                <w:tag w:val="ToOffice"/>
                <w:id w:val="-847864294"/>
                <w:placeholder>
                  <w:docPart w:val="B8CE10AA9A2142E29E36C8A929F8E198"/>
                </w:placeholder>
                <w:text w:multiLine="1"/>
              </w:sdtPr>
              <w:sdtEndPr/>
              <w:sdtContent>
                <w:r w:rsidR="00C45F27">
                  <w:t>Siskiyou County Flood Control District GSA</w:t>
                </w:r>
              </w:sdtContent>
            </w:sdt>
          </w:p>
        </w:tc>
        <w:tc>
          <w:tcPr>
            <w:tcW w:w="1080" w:type="dxa"/>
          </w:tcPr>
          <w:p w14:paraId="328FF689" w14:textId="77777777" w:rsidR="00C45F27" w:rsidRPr="0045684F" w:rsidRDefault="00C45F27" w:rsidP="00D57E91">
            <w:pPr>
              <w:pStyle w:val="MessageHeader"/>
            </w:pPr>
          </w:p>
        </w:tc>
        <w:tc>
          <w:tcPr>
            <w:tcW w:w="3787" w:type="dxa"/>
          </w:tcPr>
          <w:p w14:paraId="57F1C5E7" w14:textId="77777777" w:rsidR="00C45F27" w:rsidRPr="0045684F" w:rsidRDefault="005B6A89" w:rsidP="00D57E91">
            <w:pPr>
              <w:pStyle w:val="MessageHeader"/>
            </w:pPr>
            <w:sdt>
              <w:sdtPr>
                <w:tag w:val="FromOffice"/>
                <w:id w:val="-587858989"/>
                <w:placeholder>
                  <w:docPart w:val="FFE60EC4A7634A3E9B86FABE584D772A"/>
                </w:placeholder>
                <w:text w:multiLine="1"/>
              </w:sdtPr>
              <w:sdtEndPr/>
              <w:sdtContent>
                <w:r w:rsidR="00C45F27">
                  <w:t>Sacramento, CA (C Street)</w:t>
                </w:r>
              </w:sdtContent>
            </w:sdt>
          </w:p>
        </w:tc>
      </w:tr>
      <w:tr w:rsidR="00C45F27" w:rsidRPr="0045684F" w14:paraId="7044DBA8" w14:textId="77777777" w:rsidTr="00D57E91">
        <w:tc>
          <w:tcPr>
            <w:tcW w:w="1080" w:type="dxa"/>
          </w:tcPr>
          <w:p w14:paraId="0D98E92D" w14:textId="77777777" w:rsidR="00C45F27" w:rsidRPr="0045684F" w:rsidRDefault="00C45F27" w:rsidP="00D57E91">
            <w:pPr>
              <w:pStyle w:val="MessageHeader"/>
            </w:pPr>
            <w:r w:rsidRPr="0045684F">
              <w:t>File:</w:t>
            </w:r>
          </w:p>
        </w:tc>
        <w:tc>
          <w:tcPr>
            <w:tcW w:w="3787" w:type="dxa"/>
          </w:tcPr>
          <w:p w14:paraId="3E362AC1" w14:textId="77777777" w:rsidR="00C45F27" w:rsidRPr="0045684F" w:rsidRDefault="005B6A89" w:rsidP="00D57E91">
            <w:pPr>
              <w:pStyle w:val="MessageHeader"/>
            </w:pPr>
            <w:sdt>
              <w:sdtPr>
                <w:id w:val="1685165078"/>
                <w:placeholder>
                  <w:docPart w:val="3EE67B3E01A3460AAE29A3D33DA7CD9F"/>
                </w:placeholder>
                <w:text w:multiLine="1"/>
              </w:sdtPr>
              <w:sdtEndPr/>
              <w:sdtContent>
                <w:r w:rsidR="00C45F27">
                  <w:t>184032016</w:t>
                </w:r>
              </w:sdtContent>
            </w:sdt>
          </w:p>
        </w:tc>
        <w:tc>
          <w:tcPr>
            <w:tcW w:w="1080" w:type="dxa"/>
          </w:tcPr>
          <w:p w14:paraId="3F130BED" w14:textId="77777777" w:rsidR="00C45F27" w:rsidRPr="0045684F" w:rsidRDefault="00C45F27" w:rsidP="00D57E91">
            <w:pPr>
              <w:pStyle w:val="DateLine"/>
            </w:pPr>
            <w:r w:rsidRPr="0045684F">
              <w:t>Date:</w:t>
            </w:r>
          </w:p>
        </w:tc>
        <w:tc>
          <w:tcPr>
            <w:tcW w:w="3787" w:type="dxa"/>
          </w:tcPr>
          <w:p w14:paraId="58BD4675" w14:textId="77777777" w:rsidR="00C45F27" w:rsidRPr="0045684F" w:rsidRDefault="005B6A89" w:rsidP="00D57E91">
            <w:pPr>
              <w:pStyle w:val="DateLine"/>
            </w:pPr>
            <w:sdt>
              <w:sdtPr>
                <w:tag w:val="Date"/>
                <w:id w:val="-11454568"/>
                <w:placeholder>
                  <w:docPart w:val="AC894B07A83F42D681ACB4A38C38F2C4"/>
                </w:placeholder>
                <w:dataBinding w:xpath="/root[1]/Date[1]" w:storeItemID="{6930BEFE-7607-4C30-9768-D1D22DF7A84B}"/>
                <w:date w:fullDate="2022-12-02T00:00:00Z">
                  <w:dateFormat w:val="MMMM d, yyyy"/>
                  <w:lid w:val="en-US"/>
                  <w:storeMappedDataAs w:val="dateTime"/>
                  <w:calendar w:val="gregorian"/>
                </w:date>
              </w:sdtPr>
              <w:sdtEndPr/>
              <w:sdtContent>
                <w:r w:rsidR="00C45F27">
                  <w:t>December 2, 2022</w:t>
                </w:r>
              </w:sdtContent>
            </w:sdt>
          </w:p>
        </w:tc>
      </w:tr>
    </w:tbl>
    <w:p w14:paraId="1CAB9E1D" w14:textId="77777777" w:rsidR="00C45F27" w:rsidRDefault="005B6A89" w:rsidP="00C45F27">
      <w:pPr>
        <w:pStyle w:val="Line"/>
      </w:pPr>
      <w:r>
        <w:pict w14:anchorId="37266722">
          <v:rect id="_x0000_i1025" style="width:486pt;height:1pt" o:hrpct="0" o:hrstd="t" o:hrnoshade="t" o:hr="t" fillcolor="black" stroked="f"/>
        </w:pict>
      </w:r>
    </w:p>
    <w:p w14:paraId="7EDD8F87" w14:textId="77777777" w:rsidR="00C45F27" w:rsidRPr="009F4419" w:rsidRDefault="00C45F27" w:rsidP="00C45F27">
      <w:pPr>
        <w:pStyle w:val="Reference"/>
        <w:spacing w:after="120"/>
        <w:rPr>
          <w:szCs w:val="20"/>
        </w:rPr>
      </w:pPr>
      <w:r w:rsidRPr="009F4419">
        <w:rPr>
          <w:szCs w:val="20"/>
        </w:rPr>
        <w:t xml:space="preserve">Reference:  </w:t>
      </w:r>
      <w:bookmarkStart w:id="10" w:name="_Hlk53414639"/>
      <w:sdt>
        <w:sdtPr>
          <w:rPr>
            <w:szCs w:val="20"/>
          </w:rPr>
          <w:tag w:val="Reference"/>
          <w:id w:val="1215689619"/>
          <w:placeholder>
            <w:docPart w:val="812DED62791340B389F799CC1A3BECE5"/>
          </w:placeholder>
          <w:dataBinding w:xpath="/root[1]/Reference[1]" w:storeItemID="{6930BEFE-7607-4C30-9768-D1D22DF7A84B}"/>
          <w:text w:multiLine="1"/>
        </w:sdtPr>
        <w:sdtEndPr/>
        <w:sdtContent>
          <w:r w:rsidRPr="009F4419">
            <w:rPr>
              <w:szCs w:val="20"/>
            </w:rPr>
            <w:t>Assessment Memo – Multi-Basin Management Strategy Document</w:t>
          </w:r>
        </w:sdtContent>
      </w:sdt>
      <w:bookmarkEnd w:id="10"/>
    </w:p>
    <w:p w14:paraId="14D83BCF" w14:textId="77777777" w:rsidR="00C45F27" w:rsidRPr="009F4419" w:rsidRDefault="00C45F27" w:rsidP="00C45F27">
      <w:pPr>
        <w:spacing w:after="120" w:line="276" w:lineRule="auto"/>
        <w:rPr>
          <w:rFonts w:ascii="Arial" w:hAnsi="Arial" w:cs="Arial"/>
          <w:sz w:val="20"/>
          <w:szCs w:val="20"/>
        </w:rPr>
      </w:pPr>
      <w:r w:rsidRPr="009F4419">
        <w:rPr>
          <w:rFonts w:ascii="Arial" w:hAnsi="Arial" w:cs="Arial"/>
          <w:sz w:val="20"/>
          <w:szCs w:val="20"/>
        </w:rPr>
        <w:t xml:space="preserve">This Assessment Memo documents the interviews conducted to support development of the Siskiyou County Groundwater Sustainability Agency (GSA) Multi-Basin Management Strategy Document (Strategy Document). </w:t>
      </w:r>
    </w:p>
    <w:p w14:paraId="467B4127" w14:textId="77777777" w:rsidR="00C45F27" w:rsidRPr="009F4419" w:rsidRDefault="00C45F27" w:rsidP="00C45F27">
      <w:pPr>
        <w:spacing w:after="120" w:line="276" w:lineRule="auto"/>
        <w:rPr>
          <w:rFonts w:ascii="Arial" w:hAnsi="Arial" w:cs="Arial"/>
          <w:sz w:val="20"/>
          <w:szCs w:val="20"/>
        </w:rPr>
      </w:pPr>
      <w:r w:rsidRPr="009F4419">
        <w:rPr>
          <w:rFonts w:ascii="Arial" w:hAnsi="Arial" w:cs="Arial"/>
          <w:sz w:val="20"/>
          <w:szCs w:val="20"/>
        </w:rPr>
        <w:t xml:space="preserve">The Siskiyou County Flood Control and Water Conservation District (District) acts as GSA and plan manager for the Groundwater Sustainability Plans (GSP) of the Shasta Valley, Butte Valley, and Scott Valley Basins, under the Sustainable Groundwater Management Act (SGMA). Stantec is preparing the Strategy Document through an effort funded the by California Department of Water Resources Facilitation Support Services Program. </w:t>
      </w:r>
    </w:p>
    <w:p w14:paraId="017F3D8E" w14:textId="77777777" w:rsidR="00C45F27" w:rsidRPr="009F4419" w:rsidRDefault="00C45F27" w:rsidP="00C45F27">
      <w:pPr>
        <w:spacing w:after="120" w:line="276" w:lineRule="auto"/>
        <w:rPr>
          <w:rFonts w:ascii="Arial" w:hAnsi="Arial" w:cs="Arial"/>
          <w:b/>
          <w:bCs/>
          <w:sz w:val="20"/>
          <w:szCs w:val="20"/>
        </w:rPr>
      </w:pPr>
      <w:r w:rsidRPr="009F4419">
        <w:rPr>
          <w:rFonts w:ascii="Arial" w:hAnsi="Arial" w:cs="Arial"/>
          <w:b/>
          <w:bCs/>
          <w:sz w:val="20"/>
          <w:szCs w:val="20"/>
        </w:rPr>
        <w:t>Purpose</w:t>
      </w:r>
    </w:p>
    <w:p w14:paraId="09690F89" w14:textId="77777777" w:rsidR="00C45F27" w:rsidRPr="009F4419" w:rsidRDefault="00C45F27" w:rsidP="00C45F27">
      <w:pPr>
        <w:spacing w:after="120" w:line="276" w:lineRule="auto"/>
        <w:rPr>
          <w:rFonts w:ascii="Arial" w:hAnsi="Arial" w:cs="Arial"/>
          <w:sz w:val="20"/>
          <w:szCs w:val="20"/>
        </w:rPr>
      </w:pPr>
      <w:bookmarkStart w:id="11" w:name="_Hlk122408594"/>
      <w:r w:rsidRPr="009F4419">
        <w:rPr>
          <w:rFonts w:ascii="Arial" w:hAnsi="Arial" w:cs="Arial"/>
          <w:sz w:val="20"/>
          <w:szCs w:val="20"/>
        </w:rPr>
        <w:t xml:space="preserve">The Strategy Document is intended to identify, catalog, and prioritize the </w:t>
      </w:r>
      <w:proofErr w:type="gramStart"/>
      <w:r w:rsidRPr="009F4419">
        <w:rPr>
          <w:rFonts w:ascii="Arial" w:hAnsi="Arial" w:cs="Arial"/>
          <w:sz w:val="20"/>
          <w:szCs w:val="20"/>
        </w:rPr>
        <w:t>District’s</w:t>
      </w:r>
      <w:proofErr w:type="gramEnd"/>
      <w:r w:rsidRPr="009F4419">
        <w:rPr>
          <w:rFonts w:ascii="Arial" w:hAnsi="Arial" w:cs="Arial"/>
          <w:sz w:val="20"/>
          <w:szCs w:val="20"/>
        </w:rPr>
        <w:t xml:space="preserve"> near- and long-term organizational, managerial, financial, and institutional goals and strategies, consistent with its SGMA responsibilities for the three basins. </w:t>
      </w:r>
      <w:bookmarkEnd w:id="11"/>
    </w:p>
    <w:p w14:paraId="1E85AEEC" w14:textId="77777777" w:rsidR="00C45F27" w:rsidRPr="009F4419" w:rsidRDefault="00C45F27" w:rsidP="00C45F27">
      <w:pPr>
        <w:spacing w:after="120" w:line="276" w:lineRule="auto"/>
        <w:rPr>
          <w:rFonts w:ascii="Arial" w:hAnsi="Arial" w:cs="Arial"/>
          <w:sz w:val="20"/>
          <w:szCs w:val="20"/>
        </w:rPr>
      </w:pPr>
      <w:r w:rsidRPr="009F4419">
        <w:rPr>
          <w:rFonts w:ascii="Arial" w:hAnsi="Arial" w:cs="Arial"/>
          <w:sz w:val="20"/>
          <w:szCs w:val="20"/>
        </w:rPr>
        <w:t>This Assessment Memo provides the foundation for the Strategy Document development by summarizing the insights of key basin stakeholders and identifying potential goals for the Strategy Document to be elaborated and refined during Board workshops scheduled for early 2023.</w:t>
      </w:r>
    </w:p>
    <w:p w14:paraId="099462E6" w14:textId="77777777" w:rsidR="00C45F27" w:rsidRPr="009F4419" w:rsidRDefault="00C45F27" w:rsidP="00C45F27">
      <w:pPr>
        <w:spacing w:after="120" w:line="276" w:lineRule="auto"/>
        <w:rPr>
          <w:rFonts w:ascii="Arial" w:hAnsi="Arial" w:cs="Arial"/>
          <w:b/>
          <w:bCs/>
          <w:sz w:val="20"/>
          <w:szCs w:val="20"/>
        </w:rPr>
      </w:pPr>
      <w:r w:rsidRPr="009F4419">
        <w:rPr>
          <w:rFonts w:ascii="Arial" w:hAnsi="Arial" w:cs="Arial"/>
          <w:b/>
          <w:bCs/>
          <w:sz w:val="20"/>
          <w:szCs w:val="20"/>
        </w:rPr>
        <w:t>Methodology</w:t>
      </w:r>
    </w:p>
    <w:p w14:paraId="1CA2D481" w14:textId="77777777" w:rsidR="00C45F27" w:rsidRPr="009F4419" w:rsidRDefault="00C45F27" w:rsidP="00C45F27">
      <w:pPr>
        <w:spacing w:after="120" w:line="276" w:lineRule="auto"/>
        <w:rPr>
          <w:rFonts w:ascii="Arial" w:hAnsi="Arial" w:cs="Arial"/>
          <w:sz w:val="20"/>
          <w:szCs w:val="20"/>
        </w:rPr>
      </w:pPr>
      <w:proofErr w:type="gramStart"/>
      <w:r w:rsidRPr="009F4419">
        <w:rPr>
          <w:rFonts w:ascii="Arial" w:hAnsi="Arial" w:cs="Arial"/>
          <w:sz w:val="20"/>
          <w:szCs w:val="20"/>
        </w:rPr>
        <w:t>In order to</w:t>
      </w:r>
      <w:proofErr w:type="gramEnd"/>
      <w:r w:rsidRPr="009F4419">
        <w:rPr>
          <w:rFonts w:ascii="Arial" w:hAnsi="Arial" w:cs="Arial"/>
          <w:sz w:val="20"/>
          <w:szCs w:val="20"/>
        </w:rPr>
        <w:t xml:space="preserve"> understand the needs, challenges, goals, and objectives to be reflected in the Strategy Document, the five District Board of Supervisors (Board); three Advisory Committee chairs; GSA staff; and additional agricultural, environmental, and residential interests in the basins were interviewed between September and November 2022, either in person or via teleconference, for a total of 14 interviews. Marisa Perez-Reyes (Stantec) and Emily Finnegan (Stantec) worked with the GSA Manager (Matt Parker) to formulate the interview questionnaire and schedule interviews. Participants received the questionnaire in advance of the interview and were provided a brief background on the goals of the Strategy Document.  Each interview was approximately one hour in duration using the same 10 questions. </w:t>
      </w:r>
    </w:p>
    <w:p w14:paraId="2DBF2AE0" w14:textId="77777777" w:rsidR="00C45F27" w:rsidRPr="009F4419" w:rsidRDefault="00C45F27" w:rsidP="00C45F27">
      <w:pPr>
        <w:spacing w:after="120" w:line="276" w:lineRule="auto"/>
        <w:rPr>
          <w:rFonts w:ascii="Arial" w:hAnsi="Arial" w:cs="Arial"/>
          <w:color w:val="FF0000"/>
          <w:sz w:val="20"/>
          <w:szCs w:val="20"/>
        </w:rPr>
      </w:pPr>
      <w:r w:rsidRPr="009F4419">
        <w:rPr>
          <w:rFonts w:ascii="Arial" w:hAnsi="Arial" w:cs="Arial"/>
          <w:sz w:val="20"/>
          <w:szCs w:val="20"/>
        </w:rPr>
        <w:t>In the interviews, participants were asked to describe their perspectives on what the GSA’s goals should be, how the GSA would measure success in those areas, and what changes would be required for the GSA to achieve those goals. Participants were also asked to define success and provide any expectations for the Strategy Document, as well as best methods for collaboration. The list of interview participants and interview questionnaire are included in Attachments 1 and 2, respectively.</w:t>
      </w:r>
    </w:p>
    <w:p w14:paraId="19DC9294" w14:textId="77777777" w:rsidR="00C45F27" w:rsidRPr="009F4419" w:rsidRDefault="00C45F27" w:rsidP="00C45F27">
      <w:pPr>
        <w:spacing w:after="120" w:line="276" w:lineRule="auto"/>
        <w:rPr>
          <w:rFonts w:ascii="Arial" w:hAnsi="Arial" w:cs="Arial"/>
          <w:sz w:val="20"/>
          <w:szCs w:val="20"/>
        </w:rPr>
      </w:pPr>
      <w:r w:rsidRPr="009F4419">
        <w:rPr>
          <w:rFonts w:ascii="Arial" w:hAnsi="Arial" w:cs="Arial"/>
          <w:sz w:val="20"/>
          <w:szCs w:val="20"/>
        </w:rPr>
        <w:t>A draft vision statement was developed in advance of the interviews, and each participant had the opportunity to voice agreement or offer modifications. The vision statement was refined to reflect feedback received during the interviews, and it now reads:</w:t>
      </w:r>
    </w:p>
    <w:p w14:paraId="3DF006A1" w14:textId="77777777" w:rsidR="00C45F27" w:rsidRPr="009F4419" w:rsidRDefault="00C45F27" w:rsidP="00C45F27">
      <w:pPr>
        <w:spacing w:after="120" w:line="276" w:lineRule="auto"/>
        <w:rPr>
          <w:rFonts w:ascii="Arial" w:hAnsi="Arial" w:cs="Arial"/>
          <w:i/>
          <w:iCs/>
          <w:sz w:val="20"/>
          <w:szCs w:val="20"/>
        </w:rPr>
      </w:pPr>
      <w:bookmarkStart w:id="12" w:name="_Hlk122408604"/>
      <w:r w:rsidRPr="009F4419">
        <w:rPr>
          <w:rFonts w:ascii="Arial" w:hAnsi="Arial" w:cs="Arial"/>
          <w:i/>
          <w:iCs/>
          <w:sz w:val="20"/>
          <w:szCs w:val="20"/>
        </w:rPr>
        <w:t xml:space="preserve">“The </w:t>
      </w:r>
      <w:proofErr w:type="gramStart"/>
      <w:r w:rsidRPr="009F4419">
        <w:rPr>
          <w:rFonts w:ascii="Arial" w:hAnsi="Arial" w:cs="Arial"/>
          <w:i/>
          <w:iCs/>
          <w:sz w:val="20"/>
          <w:szCs w:val="20"/>
        </w:rPr>
        <w:t>District</w:t>
      </w:r>
      <w:proofErr w:type="gramEnd"/>
      <w:r w:rsidRPr="009F4419">
        <w:rPr>
          <w:rFonts w:ascii="Arial" w:hAnsi="Arial" w:cs="Arial"/>
          <w:i/>
          <w:iCs/>
          <w:sz w:val="20"/>
          <w:szCs w:val="20"/>
        </w:rPr>
        <w:t xml:space="preserve"> will collaboratively work towards effective groundwater management to achieve and maintain the sustainability of the Shasta Valley, Butte Valley, and Scott Valley Basins, consistent with SGMA and the near- and long-term goals defined in the GSPs, with (equitable) consideration given to all beneficial groundwater users.”</w:t>
      </w:r>
    </w:p>
    <w:p w14:paraId="3C3B1BED" w14:textId="77777777" w:rsidR="00C45F27" w:rsidRPr="009F4419" w:rsidRDefault="00C45F27" w:rsidP="00C45F27">
      <w:pPr>
        <w:spacing w:after="120" w:line="276" w:lineRule="auto"/>
        <w:rPr>
          <w:rFonts w:ascii="Arial" w:hAnsi="Arial" w:cs="Arial"/>
          <w:sz w:val="20"/>
          <w:szCs w:val="20"/>
        </w:rPr>
      </w:pPr>
      <w:r w:rsidRPr="009F4419">
        <w:rPr>
          <w:rFonts w:ascii="Arial" w:hAnsi="Arial" w:cs="Arial"/>
          <w:sz w:val="20"/>
          <w:szCs w:val="20"/>
        </w:rPr>
        <w:t>Interviewees expressed diverging opinions on whether “equitable” should be included in the vision statement. The Board should discuss this at the Workshop.</w:t>
      </w:r>
    </w:p>
    <w:bookmarkEnd w:id="12"/>
    <w:p w14:paraId="42AB358E" w14:textId="77777777" w:rsidR="00C45F27" w:rsidRPr="009F4419" w:rsidRDefault="00C45F27" w:rsidP="00C45F27">
      <w:pPr>
        <w:spacing w:after="120" w:line="276" w:lineRule="auto"/>
        <w:rPr>
          <w:rFonts w:ascii="Arial" w:hAnsi="Arial" w:cs="Arial"/>
          <w:b/>
          <w:sz w:val="20"/>
          <w:szCs w:val="20"/>
        </w:rPr>
      </w:pPr>
      <w:r w:rsidRPr="009F4419">
        <w:rPr>
          <w:rFonts w:ascii="Arial" w:hAnsi="Arial" w:cs="Arial"/>
          <w:b/>
          <w:sz w:val="20"/>
          <w:szCs w:val="20"/>
        </w:rPr>
        <w:lastRenderedPageBreak/>
        <w:t>Strengths, Weaknesses, Opportunities, and Threats Analysis</w:t>
      </w:r>
    </w:p>
    <w:p w14:paraId="3D3255FD" w14:textId="77777777" w:rsidR="00C45F27" w:rsidRPr="009F4419" w:rsidRDefault="00C45F27" w:rsidP="00C45F27">
      <w:pPr>
        <w:spacing w:after="120" w:line="276" w:lineRule="auto"/>
        <w:rPr>
          <w:rFonts w:ascii="Arial" w:hAnsi="Arial" w:cs="Arial"/>
          <w:bCs/>
          <w:sz w:val="20"/>
          <w:szCs w:val="20"/>
        </w:rPr>
      </w:pPr>
      <w:r w:rsidRPr="009F4419">
        <w:rPr>
          <w:rFonts w:ascii="Arial" w:hAnsi="Arial" w:cs="Arial"/>
          <w:bCs/>
          <w:sz w:val="20"/>
          <w:szCs w:val="20"/>
        </w:rPr>
        <w:t>A strengths, weaknesses, opportunities, and threats (SWOT) analysis was completed based on information received through the interviews to help the GSA visualize how its ideas for goals and objectives might align with potential opportunities and threats, as well as strengths and weaknesses.</w:t>
      </w:r>
    </w:p>
    <w:p w14:paraId="4F1996BD" w14:textId="77777777" w:rsidR="00C45F27" w:rsidRPr="009F4419" w:rsidRDefault="00C45F27" w:rsidP="00C45F27">
      <w:pPr>
        <w:spacing w:after="120" w:line="276" w:lineRule="auto"/>
        <w:rPr>
          <w:rFonts w:ascii="Arial" w:hAnsi="Arial" w:cs="Arial"/>
          <w:bCs/>
          <w:sz w:val="20"/>
          <w:szCs w:val="20"/>
        </w:rPr>
      </w:pPr>
      <w:r w:rsidRPr="009F4419">
        <w:rPr>
          <w:rFonts w:ascii="Arial" w:hAnsi="Arial" w:cs="Arial"/>
          <w:bCs/>
          <w:sz w:val="20"/>
          <w:szCs w:val="20"/>
        </w:rPr>
        <w:t xml:space="preserve">The three main </w:t>
      </w:r>
      <w:r w:rsidRPr="009F4419">
        <w:rPr>
          <w:rFonts w:ascii="Arial" w:hAnsi="Arial" w:cs="Arial"/>
          <w:b/>
          <w:i/>
          <w:iCs/>
          <w:sz w:val="20"/>
          <w:szCs w:val="20"/>
        </w:rPr>
        <w:t>strengths</w:t>
      </w:r>
      <w:r w:rsidRPr="009F4419">
        <w:rPr>
          <w:rFonts w:ascii="Arial" w:hAnsi="Arial" w:cs="Arial"/>
          <w:bCs/>
          <w:sz w:val="20"/>
          <w:szCs w:val="20"/>
        </w:rPr>
        <w:t xml:space="preserve"> that were identified include: (1) shared interest in collaborating on SGMA implementation, (2) high degree of consensus around groundwater recharge and getting projects started sooner rather than later, and (3) a robust collective knowledge of local issues and priorities among Advisory Committee members.</w:t>
      </w:r>
    </w:p>
    <w:p w14:paraId="23B8A39C" w14:textId="77777777" w:rsidR="00C45F27" w:rsidRPr="009F4419" w:rsidRDefault="00C45F27" w:rsidP="00C45F27">
      <w:pPr>
        <w:spacing w:after="120" w:line="276" w:lineRule="auto"/>
        <w:rPr>
          <w:rFonts w:ascii="Arial" w:hAnsi="Arial" w:cs="Arial"/>
          <w:bCs/>
          <w:sz w:val="20"/>
          <w:szCs w:val="20"/>
        </w:rPr>
      </w:pPr>
      <w:r w:rsidRPr="009F4419">
        <w:rPr>
          <w:rFonts w:ascii="Arial" w:hAnsi="Arial" w:cs="Arial"/>
          <w:bCs/>
          <w:sz w:val="20"/>
          <w:szCs w:val="20"/>
        </w:rPr>
        <w:t xml:space="preserve">Several </w:t>
      </w:r>
      <w:r w:rsidRPr="009F4419">
        <w:rPr>
          <w:rFonts w:ascii="Arial" w:hAnsi="Arial" w:cs="Arial"/>
          <w:b/>
          <w:i/>
          <w:iCs/>
          <w:sz w:val="20"/>
          <w:szCs w:val="20"/>
        </w:rPr>
        <w:t>weaknesses</w:t>
      </w:r>
      <w:r w:rsidRPr="009F4419">
        <w:rPr>
          <w:rFonts w:ascii="Arial" w:hAnsi="Arial" w:cs="Arial"/>
          <w:bCs/>
          <w:sz w:val="20"/>
          <w:szCs w:val="20"/>
        </w:rPr>
        <w:t xml:space="preserve"> were recognized. Interview participants generally agreed that the </w:t>
      </w:r>
      <w:proofErr w:type="gramStart"/>
      <w:r w:rsidRPr="009F4419">
        <w:rPr>
          <w:rFonts w:ascii="Arial" w:hAnsi="Arial" w:cs="Arial"/>
          <w:bCs/>
          <w:sz w:val="20"/>
          <w:szCs w:val="20"/>
        </w:rPr>
        <w:t>District</w:t>
      </w:r>
      <w:proofErr w:type="gramEnd"/>
      <w:r w:rsidRPr="009F4419">
        <w:rPr>
          <w:rFonts w:ascii="Arial" w:hAnsi="Arial" w:cs="Arial"/>
          <w:bCs/>
          <w:sz w:val="20"/>
          <w:szCs w:val="20"/>
        </w:rPr>
        <w:t xml:space="preserve"> lacks staffing capacity to effectively support GSP implementation. </w:t>
      </w:r>
      <w:proofErr w:type="gramStart"/>
      <w:r w:rsidRPr="009F4419">
        <w:rPr>
          <w:rFonts w:ascii="Arial" w:hAnsi="Arial" w:cs="Arial"/>
          <w:bCs/>
          <w:sz w:val="20"/>
          <w:szCs w:val="20"/>
        </w:rPr>
        <w:t>In particular, a</w:t>
      </w:r>
      <w:proofErr w:type="gramEnd"/>
      <w:r w:rsidRPr="009F4419">
        <w:rPr>
          <w:rFonts w:ascii="Arial" w:hAnsi="Arial" w:cs="Arial"/>
          <w:bCs/>
          <w:sz w:val="20"/>
          <w:szCs w:val="20"/>
        </w:rPr>
        <w:t xml:space="preserve"> need was identified for technical staff with backgrounds in biology and fisheries science and additional staff support for the pursuit and management of grants to offset the costs of GSP implementation. Interview participants noted that the GSA would benefit from a more clearly defined process for making recommendations and decisions in GSP implementation among Advisory Committee members, GSA staff, and GSA Board members, primarily related to monitoring of sustainable management criteria and minimum thresholds.</w:t>
      </w:r>
    </w:p>
    <w:p w14:paraId="7D694E11" w14:textId="77777777" w:rsidR="00C45F27" w:rsidRPr="009F4419" w:rsidRDefault="00C45F27" w:rsidP="00C45F27">
      <w:pPr>
        <w:spacing w:after="120" w:line="276" w:lineRule="auto"/>
        <w:rPr>
          <w:rFonts w:ascii="Arial" w:hAnsi="Arial" w:cs="Arial"/>
          <w:bCs/>
          <w:sz w:val="20"/>
          <w:szCs w:val="20"/>
        </w:rPr>
      </w:pPr>
      <w:r w:rsidRPr="009F4419">
        <w:rPr>
          <w:rFonts w:ascii="Arial" w:hAnsi="Arial" w:cs="Arial"/>
          <w:b/>
          <w:i/>
          <w:iCs/>
          <w:sz w:val="20"/>
          <w:szCs w:val="20"/>
        </w:rPr>
        <w:t>Opportunities</w:t>
      </w:r>
      <w:r w:rsidRPr="009F4419">
        <w:rPr>
          <w:rFonts w:ascii="Arial" w:hAnsi="Arial" w:cs="Arial"/>
          <w:bCs/>
          <w:sz w:val="20"/>
          <w:szCs w:val="20"/>
        </w:rPr>
        <w:t xml:space="preserve"> were discovered in the SWOT analysis. The </w:t>
      </w:r>
      <w:proofErr w:type="gramStart"/>
      <w:r w:rsidRPr="009F4419">
        <w:rPr>
          <w:rFonts w:ascii="Arial" w:hAnsi="Arial" w:cs="Arial"/>
          <w:bCs/>
          <w:sz w:val="20"/>
          <w:szCs w:val="20"/>
        </w:rPr>
        <w:t>District</w:t>
      </w:r>
      <w:proofErr w:type="gramEnd"/>
      <w:r w:rsidRPr="009F4419">
        <w:rPr>
          <w:rFonts w:ascii="Arial" w:hAnsi="Arial" w:cs="Arial"/>
          <w:bCs/>
          <w:sz w:val="20"/>
          <w:szCs w:val="20"/>
        </w:rPr>
        <w:t xml:space="preserve"> has the opportunity to proactively manage groundwater resources and define how they can be better supported by other agencies and institutions. These things could be accomplished through more regular communication and clearly defined relationships (e.g., coordination agreements) with other public agencies at the local, state, and federal scale, and among District departments. Advisory Committee members expressed great interest in helping the GSA get projects in the ground, and their combined wealth of knowledge could be better utilized in GSP implementation to identify project opportunities and potential funding sources, support with funding applications, implement projects, and support groundwater monitoring. There is also an opportunity for increased public engagement and education throughout GSP implementation.</w:t>
      </w:r>
    </w:p>
    <w:p w14:paraId="4BE4DD6F" w14:textId="77777777" w:rsidR="00C45F27" w:rsidRPr="009F4419" w:rsidRDefault="00C45F27" w:rsidP="00C45F27">
      <w:pPr>
        <w:spacing w:after="120" w:line="276" w:lineRule="auto"/>
        <w:rPr>
          <w:rFonts w:ascii="Arial" w:hAnsi="Arial" w:cs="Arial"/>
          <w:bCs/>
          <w:sz w:val="20"/>
          <w:szCs w:val="20"/>
        </w:rPr>
      </w:pPr>
      <w:r w:rsidRPr="009F4419">
        <w:rPr>
          <w:rFonts w:ascii="Arial" w:hAnsi="Arial" w:cs="Arial"/>
          <w:bCs/>
          <w:sz w:val="20"/>
          <w:szCs w:val="20"/>
        </w:rPr>
        <w:t xml:space="preserve">Some </w:t>
      </w:r>
      <w:r w:rsidRPr="009F4419">
        <w:rPr>
          <w:rFonts w:ascii="Arial" w:hAnsi="Arial" w:cs="Arial"/>
          <w:b/>
          <w:i/>
          <w:iCs/>
          <w:sz w:val="20"/>
          <w:szCs w:val="20"/>
        </w:rPr>
        <w:t>threats</w:t>
      </w:r>
      <w:r w:rsidRPr="009F4419">
        <w:rPr>
          <w:rFonts w:ascii="Arial" w:hAnsi="Arial" w:cs="Arial"/>
          <w:bCs/>
          <w:sz w:val="20"/>
          <w:szCs w:val="20"/>
        </w:rPr>
        <w:t xml:space="preserve"> were noticed, which mostly translate to future unknowns. Interview participants expressed concerns about SGMA’s unknown impacts on agriculture, economic revenue, and property values. Another unknown factor is the long-term cost of GSP implementation and the as-yet-to-be-developed financing plan. Participants also expressed concern about the effects of future changes to state regulations and curtailment orders.</w:t>
      </w:r>
    </w:p>
    <w:p w14:paraId="260FBD86" w14:textId="77777777" w:rsidR="00C45F27" w:rsidRPr="009F4419" w:rsidRDefault="00C45F27" w:rsidP="00C45F27">
      <w:pPr>
        <w:spacing w:after="120" w:line="276" w:lineRule="auto"/>
        <w:rPr>
          <w:rFonts w:ascii="Arial" w:hAnsi="Arial" w:cs="Arial"/>
          <w:b/>
          <w:sz w:val="20"/>
          <w:szCs w:val="20"/>
        </w:rPr>
      </w:pPr>
      <w:r w:rsidRPr="009F4419">
        <w:rPr>
          <w:rFonts w:ascii="Arial" w:hAnsi="Arial" w:cs="Arial"/>
          <w:b/>
          <w:sz w:val="20"/>
          <w:szCs w:val="20"/>
        </w:rPr>
        <w:t xml:space="preserve">Initial Identification of Primary Goals </w:t>
      </w:r>
    </w:p>
    <w:p w14:paraId="44E67B1F" w14:textId="77777777" w:rsidR="00C45F27" w:rsidRPr="009F4419" w:rsidRDefault="00C45F27" w:rsidP="00C45F27">
      <w:pPr>
        <w:spacing w:after="120" w:line="276" w:lineRule="auto"/>
        <w:rPr>
          <w:rFonts w:ascii="Arial" w:hAnsi="Arial" w:cs="Arial"/>
          <w:sz w:val="20"/>
          <w:szCs w:val="20"/>
        </w:rPr>
      </w:pPr>
      <w:r w:rsidRPr="009F4419">
        <w:rPr>
          <w:rFonts w:ascii="Arial" w:hAnsi="Arial" w:cs="Arial"/>
          <w:sz w:val="20"/>
          <w:szCs w:val="20"/>
        </w:rPr>
        <w:t>Based on the interviews, three primary goals were identified:</w:t>
      </w:r>
    </w:p>
    <w:p w14:paraId="590E2C00" w14:textId="77777777" w:rsidR="00C45F27" w:rsidRPr="009F4419" w:rsidRDefault="00C45F27" w:rsidP="00C45F27">
      <w:pPr>
        <w:pStyle w:val="ListParagraph"/>
        <w:numPr>
          <w:ilvl w:val="0"/>
          <w:numId w:val="15"/>
        </w:numPr>
        <w:spacing w:after="120" w:line="276" w:lineRule="auto"/>
        <w:contextualSpacing w:val="0"/>
        <w:rPr>
          <w:rFonts w:ascii="Arial" w:hAnsi="Arial" w:cs="Arial"/>
          <w:sz w:val="20"/>
          <w:szCs w:val="20"/>
        </w:rPr>
      </w:pPr>
      <w:r w:rsidRPr="009F4419">
        <w:rPr>
          <w:rFonts w:ascii="Arial" w:hAnsi="Arial" w:cs="Arial"/>
          <w:b/>
          <w:bCs/>
          <w:sz w:val="20"/>
          <w:szCs w:val="20"/>
        </w:rPr>
        <w:t>Communications and Engagement (CE):</w:t>
      </w:r>
      <w:r w:rsidRPr="009F4419">
        <w:rPr>
          <w:rFonts w:ascii="Arial" w:hAnsi="Arial" w:cs="Arial"/>
          <w:sz w:val="20"/>
          <w:szCs w:val="20"/>
        </w:rPr>
        <w:t xml:space="preserve"> Demonstrate the value of SGMA, the GSA, and GSP implementation to the public through regular engagement, education, and communication activities related to GSP implementation.</w:t>
      </w:r>
    </w:p>
    <w:p w14:paraId="0FBAF0BE" w14:textId="77777777" w:rsidR="00C45F27" w:rsidRPr="009F4419" w:rsidRDefault="00C45F27" w:rsidP="00C45F27">
      <w:pPr>
        <w:pStyle w:val="ListParagraph"/>
        <w:numPr>
          <w:ilvl w:val="0"/>
          <w:numId w:val="15"/>
        </w:numPr>
        <w:spacing w:after="120" w:line="276" w:lineRule="auto"/>
        <w:contextualSpacing w:val="0"/>
        <w:rPr>
          <w:rFonts w:ascii="Arial" w:hAnsi="Arial" w:cs="Arial"/>
          <w:sz w:val="20"/>
          <w:szCs w:val="20"/>
        </w:rPr>
      </w:pPr>
      <w:r w:rsidRPr="009F4419">
        <w:rPr>
          <w:rFonts w:ascii="Arial" w:hAnsi="Arial" w:cs="Arial"/>
          <w:b/>
          <w:bCs/>
          <w:sz w:val="20"/>
          <w:szCs w:val="20"/>
        </w:rPr>
        <w:t>Decision-Making (DM):</w:t>
      </w:r>
      <w:r w:rsidRPr="009F4419">
        <w:rPr>
          <w:rFonts w:ascii="Arial" w:hAnsi="Arial" w:cs="Arial"/>
          <w:sz w:val="20"/>
          <w:szCs w:val="20"/>
        </w:rPr>
        <w:t xml:space="preserve"> Clarify GSA decision-making roles and responsibilities and the decision-making support processes that inform GSP implementation.</w:t>
      </w:r>
    </w:p>
    <w:p w14:paraId="11B25C5A" w14:textId="77777777" w:rsidR="00C45F27" w:rsidRPr="009F4419" w:rsidRDefault="00C45F27" w:rsidP="00C45F27">
      <w:pPr>
        <w:pStyle w:val="ListParagraph"/>
        <w:numPr>
          <w:ilvl w:val="0"/>
          <w:numId w:val="15"/>
        </w:numPr>
        <w:spacing w:after="120" w:line="276" w:lineRule="auto"/>
        <w:contextualSpacing w:val="0"/>
        <w:rPr>
          <w:rFonts w:ascii="Arial" w:hAnsi="Arial" w:cs="Arial"/>
          <w:sz w:val="20"/>
          <w:szCs w:val="20"/>
        </w:rPr>
      </w:pPr>
      <w:r w:rsidRPr="009F4419">
        <w:rPr>
          <w:rFonts w:ascii="Arial" w:hAnsi="Arial" w:cs="Arial"/>
          <w:b/>
          <w:bCs/>
          <w:sz w:val="20"/>
          <w:szCs w:val="20"/>
        </w:rPr>
        <w:t>Funds and Resources (FR):</w:t>
      </w:r>
      <w:r w:rsidRPr="009F4419">
        <w:rPr>
          <w:rFonts w:ascii="Arial" w:hAnsi="Arial" w:cs="Arial"/>
          <w:sz w:val="20"/>
          <w:szCs w:val="20"/>
        </w:rPr>
        <w:t xml:space="preserve"> Develop and implement a sustainable funding and resourcing strategy for GSP implementation and GSA administration that minimizes impacts to residents and ensures adequate GSA staff resourcing to effectively implement the GSPs.</w:t>
      </w:r>
    </w:p>
    <w:p w14:paraId="028DAC6F" w14:textId="77777777" w:rsidR="00C45F27" w:rsidRPr="00C45F27" w:rsidRDefault="00C45F27" w:rsidP="00C45F27">
      <w:pPr>
        <w:spacing w:after="120" w:line="276" w:lineRule="auto"/>
        <w:rPr>
          <w:rFonts w:ascii="Arial" w:hAnsi="Arial" w:cs="Arial"/>
          <w:bCs/>
          <w:sz w:val="20"/>
          <w:szCs w:val="20"/>
        </w:rPr>
      </w:pPr>
      <w:r w:rsidRPr="009F4419">
        <w:rPr>
          <w:rFonts w:ascii="Arial" w:hAnsi="Arial" w:cs="Arial"/>
          <w:bCs/>
          <w:sz w:val="20"/>
          <w:szCs w:val="20"/>
        </w:rPr>
        <w:t>These goals will be further explored in two Board workshops scheduled for early 2023.</w:t>
      </w:r>
    </w:p>
    <w:p w14:paraId="22E406B4" w14:textId="77777777" w:rsidR="00C45F27" w:rsidRDefault="00C45F27" w:rsidP="002C1D90">
      <w:pPr>
        <w:pStyle w:val="Style3"/>
        <w:numPr>
          <w:ilvl w:val="0"/>
          <w:numId w:val="0"/>
        </w:numPr>
        <w:ind w:left="360" w:hanging="360"/>
        <w:sectPr w:rsidR="00C45F27" w:rsidSect="00B4469B">
          <w:pgSz w:w="12240" w:h="16340"/>
          <w:pgMar w:top="1440" w:right="1080" w:bottom="1440" w:left="1080" w:header="720" w:footer="720" w:gutter="0"/>
          <w:cols w:space="720"/>
          <w:noEndnote/>
          <w:titlePg/>
          <w:docGrid w:linePitch="299"/>
        </w:sectPr>
      </w:pPr>
    </w:p>
    <w:p w14:paraId="35C02102" w14:textId="1816F477" w:rsidR="002C1D90" w:rsidRDefault="00BB2794" w:rsidP="002C1D90">
      <w:pPr>
        <w:pStyle w:val="Style3"/>
        <w:numPr>
          <w:ilvl w:val="0"/>
          <w:numId w:val="0"/>
        </w:numPr>
        <w:ind w:left="360" w:hanging="360"/>
      </w:pPr>
      <w:r>
        <w:lastRenderedPageBreak/>
        <w:t>A</w:t>
      </w:r>
      <w:r w:rsidR="002C1D90">
        <w:t xml:space="preserve">ttachment </w:t>
      </w:r>
      <w:r w:rsidR="00C45F27">
        <w:t>2</w:t>
      </w:r>
      <w:r w:rsidR="002C1D90">
        <w:t>: Interview Participants</w:t>
      </w:r>
      <w:bookmarkEnd w:id="9"/>
    </w:p>
    <w:p w14:paraId="277AD858" w14:textId="77777777" w:rsidR="002C1D90" w:rsidRDefault="002C1D90" w:rsidP="002C1D90"/>
    <w:tbl>
      <w:tblPr>
        <w:tblStyle w:val="TableGrid"/>
        <w:tblW w:w="0" w:type="auto"/>
        <w:tblCellMar>
          <w:top w:w="29" w:type="dxa"/>
          <w:bottom w:w="29" w:type="dxa"/>
        </w:tblCellMar>
        <w:tblLook w:val="04A0" w:firstRow="1" w:lastRow="0" w:firstColumn="1" w:lastColumn="0" w:noHBand="0" w:noVBand="1"/>
      </w:tblPr>
      <w:tblGrid>
        <w:gridCol w:w="495"/>
        <w:gridCol w:w="6892"/>
        <w:gridCol w:w="2683"/>
      </w:tblGrid>
      <w:tr w:rsidR="002C1D90" w:rsidRPr="006D5C9A" w14:paraId="6EC95D0B" w14:textId="77777777" w:rsidTr="002C1D90">
        <w:tc>
          <w:tcPr>
            <w:tcW w:w="495" w:type="dxa"/>
          </w:tcPr>
          <w:p w14:paraId="26BF08D1" w14:textId="77777777" w:rsidR="002C1D90" w:rsidRPr="006D5C9A" w:rsidRDefault="002C1D90" w:rsidP="002B32CA">
            <w:pPr>
              <w:rPr>
                <w:rFonts w:ascii="Arial" w:hAnsi="Arial" w:cs="Arial"/>
                <w:sz w:val="20"/>
                <w:szCs w:val="20"/>
              </w:rPr>
            </w:pPr>
          </w:p>
        </w:tc>
        <w:tc>
          <w:tcPr>
            <w:tcW w:w="6892" w:type="dxa"/>
          </w:tcPr>
          <w:p w14:paraId="09C21185" w14:textId="77777777" w:rsidR="002C1D90" w:rsidRPr="006D5C9A" w:rsidRDefault="002C1D90" w:rsidP="002B32CA">
            <w:pPr>
              <w:rPr>
                <w:rFonts w:ascii="Arial" w:hAnsi="Arial" w:cs="Arial"/>
                <w:b/>
                <w:bCs/>
                <w:sz w:val="20"/>
                <w:szCs w:val="20"/>
              </w:rPr>
            </w:pPr>
            <w:r>
              <w:rPr>
                <w:rFonts w:ascii="Arial" w:hAnsi="Arial" w:cs="Arial"/>
                <w:b/>
                <w:bCs/>
                <w:sz w:val="20"/>
                <w:szCs w:val="20"/>
              </w:rPr>
              <w:t>Role/Responsibility of Interviewee</w:t>
            </w:r>
          </w:p>
        </w:tc>
        <w:tc>
          <w:tcPr>
            <w:tcW w:w="2683" w:type="dxa"/>
          </w:tcPr>
          <w:p w14:paraId="7526DBC0" w14:textId="77777777" w:rsidR="002C1D90" w:rsidRPr="006D5C9A" w:rsidRDefault="002C1D90" w:rsidP="002B32CA">
            <w:pPr>
              <w:rPr>
                <w:rFonts w:ascii="Arial" w:hAnsi="Arial" w:cs="Arial"/>
                <w:b/>
                <w:bCs/>
                <w:sz w:val="20"/>
                <w:szCs w:val="20"/>
              </w:rPr>
            </w:pPr>
            <w:r w:rsidRPr="006D5C9A">
              <w:rPr>
                <w:rFonts w:ascii="Arial" w:hAnsi="Arial" w:cs="Arial"/>
                <w:b/>
                <w:bCs/>
                <w:sz w:val="20"/>
                <w:szCs w:val="20"/>
              </w:rPr>
              <w:t>Date of Interview</w:t>
            </w:r>
          </w:p>
        </w:tc>
      </w:tr>
      <w:tr w:rsidR="002C1D90" w:rsidRPr="006D5C9A" w14:paraId="49CE6BD8" w14:textId="77777777" w:rsidTr="002C1D90">
        <w:tc>
          <w:tcPr>
            <w:tcW w:w="495" w:type="dxa"/>
          </w:tcPr>
          <w:p w14:paraId="3E03586C" w14:textId="77777777" w:rsidR="002C1D90" w:rsidRPr="006D5C9A" w:rsidRDefault="002C1D90" w:rsidP="002B32CA">
            <w:pPr>
              <w:rPr>
                <w:rFonts w:ascii="Arial" w:hAnsi="Arial" w:cs="Arial"/>
                <w:sz w:val="20"/>
                <w:szCs w:val="20"/>
              </w:rPr>
            </w:pPr>
            <w:r w:rsidRPr="006D5C9A">
              <w:rPr>
                <w:rFonts w:ascii="Arial" w:hAnsi="Arial" w:cs="Arial"/>
                <w:sz w:val="20"/>
                <w:szCs w:val="20"/>
              </w:rPr>
              <w:t>1.</w:t>
            </w:r>
          </w:p>
        </w:tc>
        <w:tc>
          <w:tcPr>
            <w:tcW w:w="6892" w:type="dxa"/>
          </w:tcPr>
          <w:p w14:paraId="2163F097" w14:textId="77777777" w:rsidR="002C1D90" w:rsidRPr="006D5C9A" w:rsidRDefault="002C1D90" w:rsidP="002B32CA">
            <w:pPr>
              <w:rPr>
                <w:rFonts w:ascii="Arial" w:hAnsi="Arial" w:cs="Arial"/>
                <w:sz w:val="20"/>
                <w:szCs w:val="20"/>
              </w:rPr>
            </w:pPr>
            <w:r w:rsidRPr="006D5C9A">
              <w:rPr>
                <w:rFonts w:ascii="Arial" w:hAnsi="Arial" w:cs="Arial"/>
                <w:sz w:val="20"/>
                <w:szCs w:val="20"/>
              </w:rPr>
              <w:t>Butte Valley Advisory Committee</w:t>
            </w:r>
            <w:r>
              <w:rPr>
                <w:rFonts w:ascii="Arial" w:hAnsi="Arial" w:cs="Arial"/>
                <w:sz w:val="20"/>
                <w:szCs w:val="20"/>
              </w:rPr>
              <w:t xml:space="preserve"> Chair</w:t>
            </w:r>
          </w:p>
        </w:tc>
        <w:tc>
          <w:tcPr>
            <w:tcW w:w="2683" w:type="dxa"/>
          </w:tcPr>
          <w:p w14:paraId="1211A407" w14:textId="77777777" w:rsidR="002C1D90" w:rsidRPr="006D5C9A" w:rsidRDefault="002C1D90" w:rsidP="002B32CA">
            <w:pPr>
              <w:rPr>
                <w:rFonts w:ascii="Arial" w:hAnsi="Arial" w:cs="Arial"/>
                <w:sz w:val="20"/>
                <w:szCs w:val="20"/>
              </w:rPr>
            </w:pPr>
            <w:r w:rsidRPr="006D5C9A">
              <w:rPr>
                <w:rFonts w:ascii="Arial" w:hAnsi="Arial" w:cs="Arial"/>
                <w:sz w:val="20"/>
                <w:szCs w:val="20"/>
              </w:rPr>
              <w:t>September 23</w:t>
            </w:r>
          </w:p>
        </w:tc>
      </w:tr>
      <w:tr w:rsidR="002C1D90" w:rsidRPr="006D5C9A" w14:paraId="1C80711F" w14:textId="77777777" w:rsidTr="002C1D90">
        <w:tc>
          <w:tcPr>
            <w:tcW w:w="495" w:type="dxa"/>
          </w:tcPr>
          <w:p w14:paraId="0F0C2C5E" w14:textId="77777777" w:rsidR="002C1D90" w:rsidRPr="006D5C9A" w:rsidRDefault="002C1D90" w:rsidP="002B32CA">
            <w:pPr>
              <w:rPr>
                <w:rFonts w:ascii="Arial" w:hAnsi="Arial" w:cs="Arial"/>
                <w:sz w:val="20"/>
                <w:szCs w:val="20"/>
              </w:rPr>
            </w:pPr>
            <w:r w:rsidRPr="006D5C9A">
              <w:rPr>
                <w:rFonts w:ascii="Arial" w:hAnsi="Arial" w:cs="Arial"/>
                <w:sz w:val="20"/>
                <w:szCs w:val="20"/>
              </w:rPr>
              <w:t>2.</w:t>
            </w:r>
          </w:p>
        </w:tc>
        <w:tc>
          <w:tcPr>
            <w:tcW w:w="6892" w:type="dxa"/>
          </w:tcPr>
          <w:p w14:paraId="610EBF07" w14:textId="77777777" w:rsidR="002C1D90" w:rsidRPr="006D5C9A" w:rsidRDefault="002C1D90" w:rsidP="002B32CA">
            <w:pPr>
              <w:rPr>
                <w:rFonts w:ascii="Arial" w:hAnsi="Arial" w:cs="Arial"/>
                <w:sz w:val="20"/>
                <w:szCs w:val="20"/>
              </w:rPr>
            </w:pPr>
            <w:r w:rsidRPr="006D5C9A">
              <w:rPr>
                <w:rFonts w:ascii="Arial" w:hAnsi="Arial" w:cs="Arial"/>
                <w:sz w:val="20"/>
                <w:szCs w:val="20"/>
              </w:rPr>
              <w:t>GSA Board Member</w:t>
            </w:r>
          </w:p>
        </w:tc>
        <w:tc>
          <w:tcPr>
            <w:tcW w:w="2683" w:type="dxa"/>
          </w:tcPr>
          <w:p w14:paraId="0DC3682E" w14:textId="77777777" w:rsidR="002C1D90" w:rsidRPr="006D5C9A" w:rsidRDefault="002C1D90" w:rsidP="002B32CA">
            <w:pPr>
              <w:rPr>
                <w:rFonts w:ascii="Arial" w:hAnsi="Arial" w:cs="Arial"/>
                <w:sz w:val="20"/>
                <w:szCs w:val="20"/>
              </w:rPr>
            </w:pPr>
            <w:r w:rsidRPr="006D5C9A">
              <w:rPr>
                <w:rFonts w:ascii="Arial" w:hAnsi="Arial" w:cs="Arial"/>
                <w:sz w:val="20"/>
                <w:szCs w:val="20"/>
              </w:rPr>
              <w:t>September 27</w:t>
            </w:r>
          </w:p>
        </w:tc>
      </w:tr>
      <w:tr w:rsidR="002C1D90" w:rsidRPr="006D5C9A" w14:paraId="03D44748" w14:textId="77777777" w:rsidTr="002C1D90">
        <w:tc>
          <w:tcPr>
            <w:tcW w:w="495" w:type="dxa"/>
          </w:tcPr>
          <w:p w14:paraId="068085E3" w14:textId="77777777" w:rsidR="002C1D90" w:rsidRPr="006D5C9A" w:rsidRDefault="002C1D90" w:rsidP="002B32CA">
            <w:pPr>
              <w:rPr>
                <w:rFonts w:ascii="Arial" w:hAnsi="Arial" w:cs="Arial"/>
                <w:sz w:val="20"/>
                <w:szCs w:val="20"/>
              </w:rPr>
            </w:pPr>
            <w:r w:rsidRPr="006D5C9A">
              <w:rPr>
                <w:rFonts w:ascii="Arial" w:hAnsi="Arial" w:cs="Arial"/>
                <w:sz w:val="20"/>
                <w:szCs w:val="20"/>
              </w:rPr>
              <w:t>3.</w:t>
            </w:r>
          </w:p>
        </w:tc>
        <w:tc>
          <w:tcPr>
            <w:tcW w:w="6892" w:type="dxa"/>
          </w:tcPr>
          <w:p w14:paraId="0B9CFDDB" w14:textId="77777777" w:rsidR="002C1D90" w:rsidRPr="006D5C9A" w:rsidRDefault="002C1D90" w:rsidP="002B32CA">
            <w:pPr>
              <w:rPr>
                <w:rFonts w:ascii="Arial" w:hAnsi="Arial" w:cs="Arial"/>
                <w:sz w:val="20"/>
                <w:szCs w:val="20"/>
              </w:rPr>
            </w:pPr>
            <w:r w:rsidRPr="006D5C9A">
              <w:rPr>
                <w:rFonts w:ascii="Arial" w:hAnsi="Arial" w:cs="Arial"/>
                <w:sz w:val="20"/>
                <w:szCs w:val="20"/>
              </w:rPr>
              <w:t>Scott Valley Advisory Committee</w:t>
            </w:r>
            <w:r>
              <w:rPr>
                <w:rFonts w:ascii="Arial" w:hAnsi="Arial" w:cs="Arial"/>
                <w:sz w:val="20"/>
                <w:szCs w:val="20"/>
              </w:rPr>
              <w:t xml:space="preserve"> Chair</w:t>
            </w:r>
          </w:p>
        </w:tc>
        <w:tc>
          <w:tcPr>
            <w:tcW w:w="2683" w:type="dxa"/>
          </w:tcPr>
          <w:p w14:paraId="20C36A5D" w14:textId="77777777" w:rsidR="002C1D90" w:rsidRPr="006D5C9A" w:rsidRDefault="002C1D90" w:rsidP="002B32CA">
            <w:pPr>
              <w:rPr>
                <w:rFonts w:ascii="Arial" w:hAnsi="Arial" w:cs="Arial"/>
                <w:sz w:val="20"/>
                <w:szCs w:val="20"/>
              </w:rPr>
            </w:pPr>
            <w:r w:rsidRPr="006D5C9A">
              <w:rPr>
                <w:rFonts w:ascii="Arial" w:hAnsi="Arial" w:cs="Arial"/>
                <w:sz w:val="20"/>
                <w:szCs w:val="20"/>
              </w:rPr>
              <w:t>September 27</w:t>
            </w:r>
          </w:p>
        </w:tc>
      </w:tr>
      <w:tr w:rsidR="002C1D90" w:rsidRPr="006D5C9A" w14:paraId="6EA2B7EC" w14:textId="77777777" w:rsidTr="002C1D90">
        <w:tc>
          <w:tcPr>
            <w:tcW w:w="495" w:type="dxa"/>
          </w:tcPr>
          <w:p w14:paraId="01BF524D" w14:textId="77777777" w:rsidR="002C1D90" w:rsidRPr="006D5C9A" w:rsidRDefault="002C1D90" w:rsidP="002B32CA">
            <w:pPr>
              <w:rPr>
                <w:rFonts w:ascii="Arial" w:hAnsi="Arial" w:cs="Arial"/>
                <w:sz w:val="20"/>
                <w:szCs w:val="20"/>
              </w:rPr>
            </w:pPr>
            <w:r w:rsidRPr="006D5C9A">
              <w:rPr>
                <w:rFonts w:ascii="Arial" w:hAnsi="Arial" w:cs="Arial"/>
                <w:sz w:val="20"/>
                <w:szCs w:val="20"/>
              </w:rPr>
              <w:t>4.</w:t>
            </w:r>
          </w:p>
        </w:tc>
        <w:tc>
          <w:tcPr>
            <w:tcW w:w="6892" w:type="dxa"/>
          </w:tcPr>
          <w:p w14:paraId="23C50FD8" w14:textId="77777777" w:rsidR="002C1D90" w:rsidRPr="006D5C9A" w:rsidRDefault="002C1D90" w:rsidP="002B32CA">
            <w:pPr>
              <w:rPr>
                <w:rFonts w:ascii="Arial" w:hAnsi="Arial" w:cs="Arial"/>
                <w:sz w:val="20"/>
                <w:szCs w:val="20"/>
              </w:rPr>
            </w:pPr>
            <w:r w:rsidRPr="006D5C9A">
              <w:rPr>
                <w:rFonts w:ascii="Arial" w:hAnsi="Arial" w:cs="Arial"/>
                <w:sz w:val="20"/>
                <w:szCs w:val="20"/>
              </w:rPr>
              <w:t>GSA Board Member</w:t>
            </w:r>
          </w:p>
        </w:tc>
        <w:tc>
          <w:tcPr>
            <w:tcW w:w="2683" w:type="dxa"/>
          </w:tcPr>
          <w:p w14:paraId="59FD89F7" w14:textId="77777777" w:rsidR="002C1D90" w:rsidRPr="006D5C9A" w:rsidRDefault="002C1D90" w:rsidP="002B32CA">
            <w:pPr>
              <w:rPr>
                <w:rFonts w:ascii="Arial" w:hAnsi="Arial" w:cs="Arial"/>
                <w:sz w:val="20"/>
                <w:szCs w:val="20"/>
              </w:rPr>
            </w:pPr>
            <w:r w:rsidRPr="006D5C9A">
              <w:rPr>
                <w:rFonts w:ascii="Arial" w:hAnsi="Arial" w:cs="Arial"/>
                <w:sz w:val="20"/>
                <w:szCs w:val="20"/>
              </w:rPr>
              <w:t>September 28</w:t>
            </w:r>
          </w:p>
        </w:tc>
      </w:tr>
      <w:tr w:rsidR="002C1D90" w:rsidRPr="006D5C9A" w14:paraId="7D1CD3D1" w14:textId="77777777" w:rsidTr="002C1D90">
        <w:tc>
          <w:tcPr>
            <w:tcW w:w="495" w:type="dxa"/>
          </w:tcPr>
          <w:p w14:paraId="7376C7DA" w14:textId="77777777" w:rsidR="002C1D90" w:rsidRPr="006D5C9A" w:rsidRDefault="002C1D90" w:rsidP="002B32CA">
            <w:pPr>
              <w:rPr>
                <w:rFonts w:ascii="Arial" w:hAnsi="Arial" w:cs="Arial"/>
                <w:sz w:val="20"/>
                <w:szCs w:val="20"/>
              </w:rPr>
            </w:pPr>
            <w:r w:rsidRPr="006D5C9A">
              <w:rPr>
                <w:rFonts w:ascii="Arial" w:hAnsi="Arial" w:cs="Arial"/>
                <w:sz w:val="20"/>
                <w:szCs w:val="20"/>
              </w:rPr>
              <w:t>5.</w:t>
            </w:r>
          </w:p>
        </w:tc>
        <w:tc>
          <w:tcPr>
            <w:tcW w:w="6892" w:type="dxa"/>
          </w:tcPr>
          <w:p w14:paraId="2EDDDE6C" w14:textId="77777777" w:rsidR="002C1D90" w:rsidRPr="006D5C9A" w:rsidRDefault="002C1D90" w:rsidP="002B32CA">
            <w:pPr>
              <w:rPr>
                <w:rFonts w:ascii="Arial" w:hAnsi="Arial" w:cs="Arial"/>
                <w:sz w:val="20"/>
                <w:szCs w:val="20"/>
              </w:rPr>
            </w:pPr>
            <w:r w:rsidRPr="006D5C9A">
              <w:rPr>
                <w:rFonts w:ascii="Arial" w:hAnsi="Arial" w:cs="Arial"/>
                <w:sz w:val="20"/>
                <w:szCs w:val="20"/>
              </w:rPr>
              <w:t>GSA Board Member</w:t>
            </w:r>
          </w:p>
        </w:tc>
        <w:tc>
          <w:tcPr>
            <w:tcW w:w="2683" w:type="dxa"/>
          </w:tcPr>
          <w:p w14:paraId="10AAA230" w14:textId="77777777" w:rsidR="002C1D90" w:rsidRPr="006D5C9A" w:rsidRDefault="002C1D90" w:rsidP="002B32CA">
            <w:pPr>
              <w:rPr>
                <w:rFonts w:ascii="Arial" w:hAnsi="Arial" w:cs="Arial"/>
                <w:sz w:val="20"/>
                <w:szCs w:val="20"/>
              </w:rPr>
            </w:pPr>
            <w:r w:rsidRPr="006D5C9A">
              <w:rPr>
                <w:rFonts w:ascii="Arial" w:hAnsi="Arial" w:cs="Arial"/>
                <w:sz w:val="20"/>
                <w:szCs w:val="20"/>
              </w:rPr>
              <w:t>September 28</w:t>
            </w:r>
          </w:p>
        </w:tc>
      </w:tr>
      <w:tr w:rsidR="002C1D90" w:rsidRPr="006D5C9A" w14:paraId="3F6D7394" w14:textId="77777777" w:rsidTr="002C1D90">
        <w:tc>
          <w:tcPr>
            <w:tcW w:w="495" w:type="dxa"/>
          </w:tcPr>
          <w:p w14:paraId="55F6E499" w14:textId="77777777" w:rsidR="002C1D90" w:rsidRPr="006D5C9A" w:rsidRDefault="002C1D90" w:rsidP="002B32CA">
            <w:pPr>
              <w:rPr>
                <w:rFonts w:ascii="Arial" w:hAnsi="Arial" w:cs="Arial"/>
                <w:sz w:val="20"/>
                <w:szCs w:val="20"/>
              </w:rPr>
            </w:pPr>
            <w:r w:rsidRPr="006D5C9A">
              <w:rPr>
                <w:rFonts w:ascii="Arial" w:hAnsi="Arial" w:cs="Arial"/>
                <w:sz w:val="20"/>
                <w:szCs w:val="20"/>
              </w:rPr>
              <w:t>6.</w:t>
            </w:r>
          </w:p>
        </w:tc>
        <w:tc>
          <w:tcPr>
            <w:tcW w:w="6892" w:type="dxa"/>
          </w:tcPr>
          <w:p w14:paraId="7BAC9C2B" w14:textId="77777777" w:rsidR="002C1D90" w:rsidRPr="006D5C9A" w:rsidRDefault="002C1D90" w:rsidP="002B32CA">
            <w:pPr>
              <w:rPr>
                <w:rFonts w:ascii="Arial" w:hAnsi="Arial" w:cs="Arial"/>
                <w:sz w:val="20"/>
                <w:szCs w:val="20"/>
              </w:rPr>
            </w:pPr>
            <w:r w:rsidRPr="006D5C9A">
              <w:rPr>
                <w:rFonts w:ascii="Arial" w:hAnsi="Arial" w:cs="Arial"/>
                <w:sz w:val="20"/>
                <w:szCs w:val="20"/>
              </w:rPr>
              <w:t xml:space="preserve">Shasta Valley Advisory Committee </w:t>
            </w:r>
            <w:r>
              <w:rPr>
                <w:rFonts w:ascii="Arial" w:hAnsi="Arial" w:cs="Arial"/>
                <w:sz w:val="20"/>
                <w:szCs w:val="20"/>
              </w:rPr>
              <w:t>Chair</w:t>
            </w:r>
          </w:p>
        </w:tc>
        <w:tc>
          <w:tcPr>
            <w:tcW w:w="2683" w:type="dxa"/>
          </w:tcPr>
          <w:p w14:paraId="27F00E9D" w14:textId="77777777" w:rsidR="002C1D90" w:rsidRPr="006D5C9A" w:rsidRDefault="002C1D90" w:rsidP="002B32CA">
            <w:pPr>
              <w:rPr>
                <w:rFonts w:ascii="Arial" w:hAnsi="Arial" w:cs="Arial"/>
                <w:sz w:val="20"/>
                <w:szCs w:val="20"/>
              </w:rPr>
            </w:pPr>
            <w:r w:rsidRPr="006D5C9A">
              <w:rPr>
                <w:rFonts w:ascii="Arial" w:hAnsi="Arial" w:cs="Arial"/>
                <w:sz w:val="20"/>
                <w:szCs w:val="20"/>
              </w:rPr>
              <w:t>September 29</w:t>
            </w:r>
          </w:p>
        </w:tc>
      </w:tr>
      <w:tr w:rsidR="002C1D90" w:rsidRPr="006D5C9A" w14:paraId="1BE17757" w14:textId="77777777" w:rsidTr="002C1D90">
        <w:tc>
          <w:tcPr>
            <w:tcW w:w="495" w:type="dxa"/>
          </w:tcPr>
          <w:p w14:paraId="64F7C6BC" w14:textId="77777777" w:rsidR="002C1D90" w:rsidRPr="006D5C9A" w:rsidRDefault="002C1D90" w:rsidP="002B32CA">
            <w:pPr>
              <w:rPr>
                <w:rFonts w:ascii="Arial" w:hAnsi="Arial" w:cs="Arial"/>
                <w:sz w:val="20"/>
                <w:szCs w:val="20"/>
              </w:rPr>
            </w:pPr>
            <w:r w:rsidRPr="006D5C9A">
              <w:rPr>
                <w:rFonts w:ascii="Arial" w:hAnsi="Arial" w:cs="Arial"/>
                <w:sz w:val="20"/>
                <w:szCs w:val="20"/>
              </w:rPr>
              <w:t>7.</w:t>
            </w:r>
          </w:p>
        </w:tc>
        <w:tc>
          <w:tcPr>
            <w:tcW w:w="6892" w:type="dxa"/>
          </w:tcPr>
          <w:p w14:paraId="10900F90" w14:textId="77777777" w:rsidR="002C1D90" w:rsidRPr="006D5C9A" w:rsidRDefault="002C1D90" w:rsidP="002B32CA">
            <w:pPr>
              <w:rPr>
                <w:rFonts w:ascii="Arial" w:hAnsi="Arial" w:cs="Arial"/>
                <w:sz w:val="20"/>
                <w:szCs w:val="20"/>
              </w:rPr>
            </w:pPr>
            <w:r w:rsidRPr="006D5C9A">
              <w:rPr>
                <w:rFonts w:ascii="Arial" w:hAnsi="Arial" w:cs="Arial"/>
                <w:sz w:val="20"/>
                <w:szCs w:val="20"/>
              </w:rPr>
              <w:t>GSA Board Member</w:t>
            </w:r>
          </w:p>
        </w:tc>
        <w:tc>
          <w:tcPr>
            <w:tcW w:w="2683" w:type="dxa"/>
          </w:tcPr>
          <w:p w14:paraId="01B1C50F" w14:textId="77777777" w:rsidR="002C1D90" w:rsidRPr="006D5C9A" w:rsidRDefault="002C1D90" w:rsidP="002B32CA">
            <w:pPr>
              <w:rPr>
                <w:rFonts w:ascii="Arial" w:hAnsi="Arial" w:cs="Arial"/>
                <w:sz w:val="20"/>
                <w:szCs w:val="20"/>
              </w:rPr>
            </w:pPr>
            <w:r w:rsidRPr="006D5C9A">
              <w:rPr>
                <w:rFonts w:ascii="Arial" w:hAnsi="Arial" w:cs="Arial"/>
                <w:sz w:val="20"/>
                <w:szCs w:val="20"/>
              </w:rPr>
              <w:t>September 29</w:t>
            </w:r>
          </w:p>
        </w:tc>
      </w:tr>
      <w:tr w:rsidR="002C1D90" w:rsidRPr="006D5C9A" w14:paraId="308904A1" w14:textId="77777777" w:rsidTr="002C1D90">
        <w:tc>
          <w:tcPr>
            <w:tcW w:w="495" w:type="dxa"/>
          </w:tcPr>
          <w:p w14:paraId="33AC0280" w14:textId="77777777" w:rsidR="002C1D90" w:rsidRPr="006D5C9A" w:rsidRDefault="002C1D90" w:rsidP="002B32CA">
            <w:pPr>
              <w:rPr>
                <w:rFonts w:ascii="Arial" w:hAnsi="Arial" w:cs="Arial"/>
                <w:sz w:val="20"/>
                <w:szCs w:val="20"/>
              </w:rPr>
            </w:pPr>
            <w:r w:rsidRPr="006D5C9A">
              <w:rPr>
                <w:rFonts w:ascii="Arial" w:hAnsi="Arial" w:cs="Arial"/>
                <w:sz w:val="20"/>
                <w:szCs w:val="20"/>
              </w:rPr>
              <w:t>8.</w:t>
            </w:r>
          </w:p>
        </w:tc>
        <w:tc>
          <w:tcPr>
            <w:tcW w:w="6892" w:type="dxa"/>
          </w:tcPr>
          <w:p w14:paraId="68E8B453" w14:textId="77777777" w:rsidR="002C1D90" w:rsidRPr="006D5C9A" w:rsidRDefault="002C1D90" w:rsidP="002B32CA">
            <w:pPr>
              <w:rPr>
                <w:rFonts w:ascii="Arial" w:hAnsi="Arial" w:cs="Arial"/>
                <w:sz w:val="20"/>
                <w:szCs w:val="20"/>
              </w:rPr>
            </w:pPr>
            <w:r w:rsidRPr="006D5C9A">
              <w:rPr>
                <w:rFonts w:ascii="Arial" w:hAnsi="Arial" w:cs="Arial"/>
                <w:sz w:val="20"/>
                <w:szCs w:val="20"/>
              </w:rPr>
              <w:t>Scott Valley</w:t>
            </w:r>
            <w:r>
              <w:rPr>
                <w:rFonts w:ascii="Arial" w:hAnsi="Arial" w:cs="Arial"/>
                <w:sz w:val="20"/>
                <w:szCs w:val="20"/>
              </w:rPr>
              <w:t xml:space="preserve"> Resident – Residential Interest</w:t>
            </w:r>
          </w:p>
        </w:tc>
        <w:tc>
          <w:tcPr>
            <w:tcW w:w="2683" w:type="dxa"/>
          </w:tcPr>
          <w:p w14:paraId="425ACD76" w14:textId="77777777" w:rsidR="002C1D90" w:rsidRPr="006D5C9A" w:rsidRDefault="002C1D90" w:rsidP="002B32CA">
            <w:pPr>
              <w:rPr>
                <w:rFonts w:ascii="Arial" w:hAnsi="Arial" w:cs="Arial"/>
                <w:sz w:val="20"/>
                <w:szCs w:val="20"/>
              </w:rPr>
            </w:pPr>
            <w:r w:rsidRPr="006D5C9A">
              <w:rPr>
                <w:rFonts w:ascii="Arial" w:hAnsi="Arial" w:cs="Arial"/>
                <w:sz w:val="20"/>
                <w:szCs w:val="20"/>
              </w:rPr>
              <w:t>October 11</w:t>
            </w:r>
          </w:p>
        </w:tc>
      </w:tr>
      <w:tr w:rsidR="002C1D90" w:rsidRPr="006D5C9A" w14:paraId="6B7F55DB" w14:textId="77777777" w:rsidTr="002C1D90">
        <w:tc>
          <w:tcPr>
            <w:tcW w:w="495" w:type="dxa"/>
          </w:tcPr>
          <w:p w14:paraId="13836963" w14:textId="77777777" w:rsidR="002C1D90" w:rsidRPr="006D5C9A" w:rsidRDefault="002C1D90" w:rsidP="002B32CA">
            <w:pPr>
              <w:rPr>
                <w:rFonts w:ascii="Arial" w:hAnsi="Arial" w:cs="Arial"/>
                <w:sz w:val="20"/>
                <w:szCs w:val="20"/>
              </w:rPr>
            </w:pPr>
            <w:r w:rsidRPr="006D5C9A">
              <w:rPr>
                <w:rFonts w:ascii="Arial" w:hAnsi="Arial" w:cs="Arial"/>
                <w:sz w:val="20"/>
                <w:szCs w:val="20"/>
              </w:rPr>
              <w:t>9.</w:t>
            </w:r>
          </w:p>
        </w:tc>
        <w:tc>
          <w:tcPr>
            <w:tcW w:w="6892" w:type="dxa"/>
          </w:tcPr>
          <w:p w14:paraId="336EA6B9" w14:textId="77777777" w:rsidR="002C1D90" w:rsidRPr="006D5C9A" w:rsidRDefault="002C1D90" w:rsidP="002B32CA">
            <w:pPr>
              <w:rPr>
                <w:rFonts w:ascii="Arial" w:hAnsi="Arial" w:cs="Arial"/>
                <w:sz w:val="20"/>
                <w:szCs w:val="20"/>
              </w:rPr>
            </w:pPr>
            <w:r w:rsidRPr="006D5C9A">
              <w:rPr>
                <w:rFonts w:ascii="Arial" w:hAnsi="Arial" w:cs="Arial"/>
                <w:sz w:val="20"/>
                <w:szCs w:val="20"/>
              </w:rPr>
              <w:t xml:space="preserve">GSA </w:t>
            </w:r>
            <w:r>
              <w:rPr>
                <w:rFonts w:ascii="Arial" w:hAnsi="Arial" w:cs="Arial"/>
                <w:sz w:val="20"/>
                <w:szCs w:val="20"/>
              </w:rPr>
              <w:t>Plan Manager</w:t>
            </w:r>
          </w:p>
        </w:tc>
        <w:tc>
          <w:tcPr>
            <w:tcW w:w="2683" w:type="dxa"/>
          </w:tcPr>
          <w:p w14:paraId="36FEE40B" w14:textId="77777777" w:rsidR="002C1D90" w:rsidRPr="006D5C9A" w:rsidRDefault="002C1D90" w:rsidP="002B32CA">
            <w:pPr>
              <w:rPr>
                <w:rFonts w:ascii="Arial" w:hAnsi="Arial" w:cs="Arial"/>
                <w:sz w:val="20"/>
                <w:szCs w:val="20"/>
              </w:rPr>
            </w:pPr>
            <w:r w:rsidRPr="006D5C9A">
              <w:rPr>
                <w:rFonts w:ascii="Arial" w:hAnsi="Arial" w:cs="Arial"/>
                <w:sz w:val="20"/>
                <w:szCs w:val="20"/>
              </w:rPr>
              <w:t>October 13</w:t>
            </w:r>
          </w:p>
        </w:tc>
      </w:tr>
      <w:tr w:rsidR="002C1D90" w:rsidRPr="006D5C9A" w14:paraId="34FFFB43" w14:textId="77777777" w:rsidTr="002C1D90">
        <w:tc>
          <w:tcPr>
            <w:tcW w:w="495" w:type="dxa"/>
          </w:tcPr>
          <w:p w14:paraId="0F0DA6ED" w14:textId="77777777" w:rsidR="002C1D90" w:rsidRPr="006D5C9A" w:rsidRDefault="002C1D90" w:rsidP="002B32CA">
            <w:pPr>
              <w:rPr>
                <w:rFonts w:ascii="Arial" w:hAnsi="Arial" w:cs="Arial"/>
                <w:sz w:val="20"/>
                <w:szCs w:val="20"/>
              </w:rPr>
            </w:pPr>
            <w:r w:rsidRPr="006D5C9A">
              <w:rPr>
                <w:rFonts w:ascii="Arial" w:hAnsi="Arial" w:cs="Arial"/>
                <w:sz w:val="20"/>
                <w:szCs w:val="20"/>
              </w:rPr>
              <w:t>10.</w:t>
            </w:r>
          </w:p>
        </w:tc>
        <w:tc>
          <w:tcPr>
            <w:tcW w:w="6892" w:type="dxa"/>
          </w:tcPr>
          <w:p w14:paraId="19C98906" w14:textId="77777777" w:rsidR="002C1D90" w:rsidRPr="006D5C9A" w:rsidRDefault="002C1D90" w:rsidP="002B32CA">
            <w:pPr>
              <w:rPr>
                <w:rFonts w:ascii="Arial" w:hAnsi="Arial" w:cs="Arial"/>
                <w:sz w:val="20"/>
                <w:szCs w:val="20"/>
              </w:rPr>
            </w:pPr>
            <w:r w:rsidRPr="006D5C9A">
              <w:rPr>
                <w:rFonts w:ascii="Arial" w:hAnsi="Arial" w:cs="Arial"/>
                <w:sz w:val="20"/>
                <w:szCs w:val="20"/>
              </w:rPr>
              <w:t>GSA Board Member</w:t>
            </w:r>
          </w:p>
        </w:tc>
        <w:tc>
          <w:tcPr>
            <w:tcW w:w="2683" w:type="dxa"/>
          </w:tcPr>
          <w:p w14:paraId="639A6420" w14:textId="77777777" w:rsidR="002C1D90" w:rsidRPr="006D5C9A" w:rsidRDefault="002C1D90" w:rsidP="002B32CA">
            <w:pPr>
              <w:rPr>
                <w:rFonts w:ascii="Arial" w:hAnsi="Arial" w:cs="Arial"/>
                <w:sz w:val="20"/>
                <w:szCs w:val="20"/>
              </w:rPr>
            </w:pPr>
            <w:r w:rsidRPr="006D5C9A">
              <w:rPr>
                <w:rFonts w:ascii="Arial" w:hAnsi="Arial" w:cs="Arial"/>
                <w:sz w:val="20"/>
                <w:szCs w:val="20"/>
              </w:rPr>
              <w:t>October 14</w:t>
            </w:r>
          </w:p>
        </w:tc>
      </w:tr>
      <w:tr w:rsidR="002C1D90" w:rsidRPr="006D5C9A" w14:paraId="14220AB6" w14:textId="77777777" w:rsidTr="002C1D90">
        <w:tc>
          <w:tcPr>
            <w:tcW w:w="495" w:type="dxa"/>
          </w:tcPr>
          <w:p w14:paraId="5B5718CC" w14:textId="77777777" w:rsidR="002C1D90" w:rsidRPr="006D5C9A" w:rsidRDefault="002C1D90" w:rsidP="002B32CA">
            <w:pPr>
              <w:rPr>
                <w:rFonts w:ascii="Arial" w:hAnsi="Arial" w:cs="Arial"/>
                <w:sz w:val="20"/>
                <w:szCs w:val="20"/>
              </w:rPr>
            </w:pPr>
            <w:r w:rsidRPr="006D5C9A">
              <w:rPr>
                <w:rFonts w:ascii="Arial" w:hAnsi="Arial" w:cs="Arial"/>
                <w:sz w:val="20"/>
                <w:szCs w:val="20"/>
              </w:rPr>
              <w:t>11.</w:t>
            </w:r>
          </w:p>
        </w:tc>
        <w:tc>
          <w:tcPr>
            <w:tcW w:w="6892" w:type="dxa"/>
          </w:tcPr>
          <w:p w14:paraId="375F33AF" w14:textId="77777777" w:rsidR="002C1D90" w:rsidRPr="006D5C9A" w:rsidRDefault="002C1D90" w:rsidP="002B32CA">
            <w:pPr>
              <w:rPr>
                <w:rFonts w:ascii="Arial" w:hAnsi="Arial" w:cs="Arial"/>
                <w:sz w:val="20"/>
                <w:szCs w:val="20"/>
              </w:rPr>
            </w:pPr>
            <w:r>
              <w:rPr>
                <w:rFonts w:ascii="Arial" w:hAnsi="Arial" w:cs="Arial"/>
                <w:sz w:val="20"/>
                <w:szCs w:val="20"/>
              </w:rPr>
              <w:t xml:space="preserve">Additional </w:t>
            </w:r>
            <w:r w:rsidRPr="006D5C9A">
              <w:rPr>
                <w:rFonts w:ascii="Arial" w:hAnsi="Arial" w:cs="Arial"/>
                <w:sz w:val="20"/>
                <w:szCs w:val="20"/>
              </w:rPr>
              <w:t>GSA Staff</w:t>
            </w:r>
          </w:p>
        </w:tc>
        <w:tc>
          <w:tcPr>
            <w:tcW w:w="2683" w:type="dxa"/>
          </w:tcPr>
          <w:p w14:paraId="5A4E97CA" w14:textId="77777777" w:rsidR="002C1D90" w:rsidRPr="006D5C9A" w:rsidRDefault="002C1D90" w:rsidP="002B32CA">
            <w:pPr>
              <w:rPr>
                <w:rFonts w:ascii="Arial" w:hAnsi="Arial" w:cs="Arial"/>
                <w:sz w:val="20"/>
                <w:szCs w:val="20"/>
              </w:rPr>
            </w:pPr>
            <w:r w:rsidRPr="006D5C9A">
              <w:rPr>
                <w:rFonts w:ascii="Arial" w:hAnsi="Arial" w:cs="Arial"/>
                <w:sz w:val="20"/>
                <w:szCs w:val="20"/>
              </w:rPr>
              <w:t>November 2</w:t>
            </w:r>
          </w:p>
        </w:tc>
      </w:tr>
      <w:tr w:rsidR="002C1D90" w:rsidRPr="006D5C9A" w14:paraId="299A7B49" w14:textId="77777777" w:rsidTr="002C1D90">
        <w:tc>
          <w:tcPr>
            <w:tcW w:w="495" w:type="dxa"/>
          </w:tcPr>
          <w:p w14:paraId="790191ED" w14:textId="77777777" w:rsidR="002C1D90" w:rsidRPr="006D5C9A" w:rsidRDefault="002C1D90" w:rsidP="002B32CA">
            <w:pPr>
              <w:rPr>
                <w:rFonts w:ascii="Arial" w:hAnsi="Arial" w:cs="Arial"/>
                <w:sz w:val="20"/>
                <w:szCs w:val="20"/>
              </w:rPr>
            </w:pPr>
            <w:r w:rsidRPr="006D5C9A">
              <w:rPr>
                <w:rFonts w:ascii="Arial" w:hAnsi="Arial" w:cs="Arial"/>
                <w:sz w:val="20"/>
                <w:szCs w:val="20"/>
              </w:rPr>
              <w:t>12.</w:t>
            </w:r>
          </w:p>
        </w:tc>
        <w:tc>
          <w:tcPr>
            <w:tcW w:w="6892" w:type="dxa"/>
          </w:tcPr>
          <w:p w14:paraId="4C481893" w14:textId="77777777" w:rsidR="002C1D90" w:rsidRPr="006D5C9A" w:rsidRDefault="002C1D90" w:rsidP="002B32CA">
            <w:pPr>
              <w:rPr>
                <w:rFonts w:ascii="Arial" w:hAnsi="Arial" w:cs="Arial"/>
                <w:sz w:val="20"/>
                <w:szCs w:val="20"/>
              </w:rPr>
            </w:pPr>
            <w:r w:rsidRPr="006D5C9A">
              <w:rPr>
                <w:rFonts w:ascii="Arial" w:hAnsi="Arial" w:cs="Arial"/>
                <w:sz w:val="20"/>
                <w:szCs w:val="20"/>
              </w:rPr>
              <w:t>Scott-Shasta Watermaster District</w:t>
            </w:r>
          </w:p>
        </w:tc>
        <w:tc>
          <w:tcPr>
            <w:tcW w:w="2683" w:type="dxa"/>
          </w:tcPr>
          <w:p w14:paraId="04E39367" w14:textId="77777777" w:rsidR="002C1D90" w:rsidRPr="006D5C9A" w:rsidRDefault="002C1D90" w:rsidP="002B32CA">
            <w:pPr>
              <w:rPr>
                <w:rFonts w:ascii="Arial" w:hAnsi="Arial" w:cs="Arial"/>
                <w:sz w:val="20"/>
                <w:szCs w:val="20"/>
              </w:rPr>
            </w:pPr>
            <w:r w:rsidRPr="006D5C9A">
              <w:rPr>
                <w:rFonts w:ascii="Arial" w:hAnsi="Arial" w:cs="Arial"/>
                <w:sz w:val="20"/>
                <w:szCs w:val="20"/>
              </w:rPr>
              <w:t>November 2</w:t>
            </w:r>
          </w:p>
        </w:tc>
      </w:tr>
      <w:tr w:rsidR="002C1D90" w:rsidRPr="006D5C9A" w14:paraId="5F95F8C6" w14:textId="77777777" w:rsidTr="002C1D90">
        <w:tc>
          <w:tcPr>
            <w:tcW w:w="495" w:type="dxa"/>
          </w:tcPr>
          <w:p w14:paraId="26786115" w14:textId="77777777" w:rsidR="002C1D90" w:rsidRPr="006D5C9A" w:rsidRDefault="002C1D90" w:rsidP="002B32CA">
            <w:pPr>
              <w:rPr>
                <w:rFonts w:ascii="Arial" w:hAnsi="Arial" w:cs="Arial"/>
                <w:sz w:val="20"/>
                <w:szCs w:val="20"/>
              </w:rPr>
            </w:pPr>
            <w:r w:rsidRPr="006D5C9A">
              <w:rPr>
                <w:rFonts w:ascii="Arial" w:hAnsi="Arial" w:cs="Arial"/>
                <w:sz w:val="20"/>
                <w:szCs w:val="20"/>
              </w:rPr>
              <w:t>13.</w:t>
            </w:r>
          </w:p>
        </w:tc>
        <w:tc>
          <w:tcPr>
            <w:tcW w:w="6892" w:type="dxa"/>
          </w:tcPr>
          <w:p w14:paraId="733139FE" w14:textId="77777777" w:rsidR="002C1D90" w:rsidRPr="006D5C9A" w:rsidRDefault="002C1D90" w:rsidP="002B32CA">
            <w:pPr>
              <w:rPr>
                <w:rFonts w:ascii="Arial" w:hAnsi="Arial" w:cs="Arial"/>
                <w:sz w:val="20"/>
                <w:szCs w:val="20"/>
              </w:rPr>
            </w:pPr>
            <w:r w:rsidRPr="006D5C9A">
              <w:rPr>
                <w:rFonts w:ascii="Arial" w:hAnsi="Arial" w:cs="Arial"/>
                <w:sz w:val="20"/>
                <w:szCs w:val="20"/>
              </w:rPr>
              <w:t>Cal</w:t>
            </w:r>
            <w:r>
              <w:rPr>
                <w:rFonts w:ascii="Arial" w:hAnsi="Arial" w:cs="Arial"/>
                <w:sz w:val="20"/>
                <w:szCs w:val="20"/>
              </w:rPr>
              <w:t xml:space="preserve">ifornia </w:t>
            </w:r>
            <w:r w:rsidRPr="006D5C9A">
              <w:rPr>
                <w:rFonts w:ascii="Arial" w:hAnsi="Arial" w:cs="Arial"/>
                <w:sz w:val="20"/>
                <w:szCs w:val="20"/>
              </w:rPr>
              <w:t>Trout</w:t>
            </w:r>
            <w:r>
              <w:rPr>
                <w:rFonts w:ascii="Arial" w:hAnsi="Arial" w:cs="Arial"/>
                <w:sz w:val="20"/>
                <w:szCs w:val="20"/>
              </w:rPr>
              <w:t xml:space="preserve"> – Environmental Interest</w:t>
            </w:r>
          </w:p>
        </w:tc>
        <w:tc>
          <w:tcPr>
            <w:tcW w:w="2683" w:type="dxa"/>
          </w:tcPr>
          <w:p w14:paraId="428ABD89" w14:textId="77777777" w:rsidR="002C1D90" w:rsidRPr="006D5C9A" w:rsidRDefault="002C1D90" w:rsidP="002B32CA">
            <w:pPr>
              <w:rPr>
                <w:rFonts w:ascii="Arial" w:hAnsi="Arial" w:cs="Arial"/>
                <w:sz w:val="20"/>
                <w:szCs w:val="20"/>
              </w:rPr>
            </w:pPr>
            <w:r w:rsidRPr="006D5C9A">
              <w:rPr>
                <w:rFonts w:ascii="Arial" w:hAnsi="Arial" w:cs="Arial"/>
                <w:sz w:val="20"/>
                <w:szCs w:val="20"/>
              </w:rPr>
              <w:t>November 18</w:t>
            </w:r>
          </w:p>
        </w:tc>
      </w:tr>
      <w:tr w:rsidR="002C1D90" w:rsidRPr="006D5C9A" w14:paraId="200F823D" w14:textId="77777777" w:rsidTr="002C1D90">
        <w:tc>
          <w:tcPr>
            <w:tcW w:w="495" w:type="dxa"/>
          </w:tcPr>
          <w:p w14:paraId="1775B320" w14:textId="77777777" w:rsidR="002C1D90" w:rsidRPr="006D5C9A" w:rsidRDefault="002C1D90" w:rsidP="002B32CA">
            <w:pPr>
              <w:rPr>
                <w:rFonts w:ascii="Arial" w:hAnsi="Arial" w:cs="Arial"/>
                <w:sz w:val="20"/>
                <w:szCs w:val="20"/>
              </w:rPr>
            </w:pPr>
            <w:r w:rsidRPr="006D5C9A">
              <w:rPr>
                <w:rFonts w:ascii="Arial" w:hAnsi="Arial" w:cs="Arial"/>
                <w:sz w:val="20"/>
                <w:szCs w:val="20"/>
              </w:rPr>
              <w:t>14.</w:t>
            </w:r>
          </w:p>
        </w:tc>
        <w:tc>
          <w:tcPr>
            <w:tcW w:w="6892" w:type="dxa"/>
          </w:tcPr>
          <w:p w14:paraId="19659B62" w14:textId="77777777" w:rsidR="002C1D90" w:rsidRPr="006D5C9A" w:rsidRDefault="002C1D90" w:rsidP="002B32CA">
            <w:pPr>
              <w:rPr>
                <w:rFonts w:ascii="Arial" w:hAnsi="Arial" w:cs="Arial"/>
                <w:sz w:val="20"/>
                <w:szCs w:val="20"/>
              </w:rPr>
            </w:pPr>
            <w:r>
              <w:rPr>
                <w:rFonts w:ascii="Arial" w:hAnsi="Arial" w:cs="Arial"/>
                <w:sz w:val="20"/>
                <w:szCs w:val="20"/>
              </w:rPr>
              <w:t xml:space="preserve">Siskiyou County </w:t>
            </w:r>
            <w:r w:rsidRPr="006D5C9A">
              <w:rPr>
                <w:rFonts w:ascii="Arial" w:hAnsi="Arial" w:cs="Arial"/>
                <w:sz w:val="20"/>
                <w:szCs w:val="20"/>
              </w:rPr>
              <w:t>Farm Bureau</w:t>
            </w:r>
            <w:r>
              <w:rPr>
                <w:rFonts w:ascii="Arial" w:hAnsi="Arial" w:cs="Arial"/>
                <w:sz w:val="20"/>
                <w:szCs w:val="20"/>
              </w:rPr>
              <w:t xml:space="preserve"> – Agricultural Interest</w:t>
            </w:r>
          </w:p>
        </w:tc>
        <w:tc>
          <w:tcPr>
            <w:tcW w:w="2683" w:type="dxa"/>
          </w:tcPr>
          <w:p w14:paraId="6A06C063" w14:textId="77777777" w:rsidR="002C1D90" w:rsidRPr="006D5C9A" w:rsidRDefault="002C1D90" w:rsidP="002B32CA">
            <w:pPr>
              <w:rPr>
                <w:rFonts w:ascii="Arial" w:hAnsi="Arial" w:cs="Arial"/>
                <w:sz w:val="20"/>
                <w:szCs w:val="20"/>
              </w:rPr>
            </w:pPr>
            <w:r w:rsidRPr="006D5C9A">
              <w:rPr>
                <w:rFonts w:ascii="Arial" w:hAnsi="Arial" w:cs="Arial"/>
                <w:sz w:val="20"/>
                <w:szCs w:val="20"/>
              </w:rPr>
              <w:t>November 21</w:t>
            </w:r>
          </w:p>
        </w:tc>
      </w:tr>
    </w:tbl>
    <w:p w14:paraId="0E0423B2" w14:textId="77777777" w:rsidR="002C1D90" w:rsidRDefault="002C1D90" w:rsidP="002C1D90">
      <w:pPr>
        <w:spacing w:after="0"/>
      </w:pPr>
    </w:p>
    <w:p w14:paraId="4FDA2CB8" w14:textId="77777777" w:rsidR="002C1D90" w:rsidRPr="00D379E4" w:rsidRDefault="002C1D90" w:rsidP="002C1D90">
      <w:pPr>
        <w:rPr>
          <w:rFonts w:ascii="Arial" w:hAnsi="Arial" w:cs="Arial"/>
          <w:sz w:val="20"/>
          <w:szCs w:val="20"/>
        </w:rPr>
      </w:pPr>
      <w:r w:rsidRPr="00D379E4">
        <w:rPr>
          <w:rFonts w:ascii="Arial" w:hAnsi="Arial" w:cs="Arial"/>
          <w:sz w:val="20"/>
          <w:szCs w:val="20"/>
        </w:rPr>
        <w:t>Note: A Tribal representative was contacted for interview but declined to participate</w:t>
      </w:r>
      <w:r>
        <w:rPr>
          <w:rFonts w:ascii="Arial" w:hAnsi="Arial" w:cs="Arial"/>
          <w:sz w:val="20"/>
          <w:szCs w:val="20"/>
        </w:rPr>
        <w:t xml:space="preserve"> in the initial assessment.</w:t>
      </w:r>
    </w:p>
    <w:p w14:paraId="541FAFEE" w14:textId="77777777" w:rsidR="00262BF2" w:rsidRDefault="00262BF2">
      <w:pPr>
        <w:rPr>
          <w:rFonts w:ascii="Arial" w:eastAsiaTheme="majorEastAsia" w:hAnsi="Arial" w:cstheme="majorBidi"/>
          <w:b/>
          <w:color w:val="0070C0"/>
          <w:sz w:val="28"/>
          <w:szCs w:val="32"/>
        </w:rPr>
        <w:sectPr w:rsidR="00262BF2" w:rsidSect="00B4469B">
          <w:footerReference w:type="first" r:id="rId19"/>
          <w:pgSz w:w="12240" w:h="16340"/>
          <w:pgMar w:top="1440" w:right="1080" w:bottom="1440" w:left="1080" w:header="720" w:footer="720" w:gutter="0"/>
          <w:cols w:space="720"/>
          <w:noEndnote/>
          <w:titlePg/>
          <w:docGrid w:linePitch="299"/>
        </w:sectPr>
      </w:pPr>
    </w:p>
    <w:p w14:paraId="41BE0A4C" w14:textId="4F72AEF8" w:rsidR="002C1D90" w:rsidRPr="001E0FBD" w:rsidRDefault="002C1D90" w:rsidP="002C1D90">
      <w:pPr>
        <w:pStyle w:val="Style3"/>
        <w:numPr>
          <w:ilvl w:val="0"/>
          <w:numId w:val="0"/>
        </w:numPr>
        <w:ind w:left="360" w:hanging="360"/>
      </w:pPr>
      <w:bookmarkStart w:id="13" w:name="_Toc135060744"/>
      <w:r w:rsidRPr="001E0FBD">
        <w:lastRenderedPageBreak/>
        <w:t xml:space="preserve">Attachment </w:t>
      </w:r>
      <w:r w:rsidR="00C45F27">
        <w:t>3</w:t>
      </w:r>
      <w:r w:rsidRPr="001E0FBD">
        <w:t>: Questionnaire</w:t>
      </w:r>
      <w:bookmarkEnd w:id="13"/>
    </w:p>
    <w:p w14:paraId="329DECB6" w14:textId="77777777" w:rsidR="002C1D90" w:rsidRDefault="002C1D90" w:rsidP="002C1D90">
      <w:pPr>
        <w:spacing w:after="0" w:line="240" w:lineRule="auto"/>
        <w:rPr>
          <w:rFonts w:ascii="Arial" w:hAnsi="Arial" w:cs="Arial"/>
          <w:color w:val="0070C0"/>
          <w:sz w:val="20"/>
          <w:szCs w:val="20"/>
        </w:rPr>
      </w:pPr>
    </w:p>
    <w:p w14:paraId="6F8ED98E" w14:textId="77777777" w:rsidR="002C1D90" w:rsidRDefault="002C1D90" w:rsidP="002C1D90">
      <w:pPr>
        <w:pStyle w:val="ListParagraph"/>
        <w:numPr>
          <w:ilvl w:val="0"/>
          <w:numId w:val="14"/>
        </w:numPr>
        <w:rPr>
          <w:rFonts w:ascii="Arial" w:hAnsi="Arial" w:cs="Arial"/>
          <w:sz w:val="20"/>
          <w:szCs w:val="20"/>
        </w:rPr>
      </w:pPr>
      <w:bookmarkStart w:id="14" w:name="_Hlk115245554"/>
      <w:r>
        <w:rPr>
          <w:rFonts w:ascii="Arial" w:hAnsi="Arial" w:cs="Arial"/>
          <w:sz w:val="20"/>
          <w:szCs w:val="20"/>
        </w:rPr>
        <w:t>Do you agree or disagree with the working draft of the Strategy Document Vision Statement (below)? What should be changed?</w:t>
      </w:r>
    </w:p>
    <w:p w14:paraId="563D1BD0" w14:textId="77777777" w:rsidR="002C1D90" w:rsidRDefault="002C1D90" w:rsidP="002C1D90">
      <w:pPr>
        <w:pStyle w:val="ListParagraph"/>
        <w:rPr>
          <w:rFonts w:ascii="Arial" w:hAnsi="Arial" w:cs="Arial"/>
          <w:sz w:val="20"/>
          <w:szCs w:val="20"/>
        </w:rPr>
      </w:pPr>
    </w:p>
    <w:p w14:paraId="0160E4E4" w14:textId="77777777" w:rsidR="002C1D90" w:rsidRDefault="002C1D90" w:rsidP="002C1D90">
      <w:pPr>
        <w:pStyle w:val="ListParagraph"/>
        <w:rPr>
          <w:rFonts w:ascii="Arial" w:hAnsi="Arial" w:cs="Arial"/>
          <w:sz w:val="20"/>
          <w:szCs w:val="20"/>
        </w:rPr>
      </w:pPr>
      <w:r w:rsidRPr="001F63CF">
        <w:rPr>
          <w:rFonts w:ascii="Arial" w:hAnsi="Arial" w:cs="Arial"/>
          <w:b/>
          <w:bCs/>
          <w:i/>
          <w:iCs/>
          <w:sz w:val="20"/>
          <w:szCs w:val="20"/>
        </w:rPr>
        <w:t>Vision Statement Working Draft</w:t>
      </w:r>
      <w:r>
        <w:rPr>
          <w:rFonts w:ascii="Arial" w:hAnsi="Arial" w:cs="Arial"/>
          <w:sz w:val="20"/>
          <w:szCs w:val="20"/>
        </w:rPr>
        <w:t>: The Dis</w:t>
      </w:r>
      <w:r w:rsidRPr="001F63CF">
        <w:rPr>
          <w:rFonts w:ascii="Arial" w:hAnsi="Arial" w:cs="Arial"/>
          <w:sz w:val="20"/>
          <w:szCs w:val="20"/>
        </w:rPr>
        <w:t xml:space="preserve">trict will work towards effective groundwater management to improve the sustainability of the </w:t>
      </w:r>
      <w:r>
        <w:rPr>
          <w:rFonts w:ascii="Arial" w:hAnsi="Arial" w:cs="Arial"/>
          <w:sz w:val="20"/>
          <w:szCs w:val="20"/>
        </w:rPr>
        <w:t>Shasta Valley, Butte Valley, and Scott Valley Basins</w:t>
      </w:r>
      <w:r w:rsidRPr="001F63CF">
        <w:rPr>
          <w:rFonts w:ascii="Arial" w:hAnsi="Arial" w:cs="Arial"/>
          <w:sz w:val="20"/>
          <w:szCs w:val="20"/>
        </w:rPr>
        <w:t xml:space="preserve">, consistent with </w:t>
      </w:r>
      <w:r>
        <w:rPr>
          <w:rFonts w:ascii="Arial" w:hAnsi="Arial" w:cs="Arial"/>
          <w:sz w:val="20"/>
          <w:szCs w:val="20"/>
        </w:rPr>
        <w:t xml:space="preserve">SGMA </w:t>
      </w:r>
      <w:r w:rsidRPr="001F63CF">
        <w:rPr>
          <w:rFonts w:ascii="Arial" w:hAnsi="Arial" w:cs="Arial"/>
          <w:sz w:val="20"/>
          <w:szCs w:val="20"/>
        </w:rPr>
        <w:t>and the</w:t>
      </w:r>
      <w:r>
        <w:rPr>
          <w:rFonts w:ascii="Arial" w:hAnsi="Arial" w:cs="Arial"/>
          <w:sz w:val="20"/>
          <w:szCs w:val="20"/>
        </w:rPr>
        <w:t xml:space="preserve"> near- and long-term</w:t>
      </w:r>
      <w:r w:rsidRPr="001F63CF">
        <w:rPr>
          <w:rFonts w:ascii="Arial" w:hAnsi="Arial" w:cs="Arial"/>
          <w:sz w:val="20"/>
          <w:szCs w:val="20"/>
        </w:rPr>
        <w:t xml:space="preserve"> goals within those subbasins.</w:t>
      </w:r>
    </w:p>
    <w:p w14:paraId="7D39A8A2" w14:textId="77777777" w:rsidR="002C1D90" w:rsidRPr="00FA3F0D" w:rsidRDefault="002C1D90" w:rsidP="002C1D90">
      <w:pPr>
        <w:pStyle w:val="ListParagraph"/>
        <w:rPr>
          <w:rFonts w:ascii="Arial" w:hAnsi="Arial" w:cs="Arial"/>
          <w:sz w:val="20"/>
          <w:szCs w:val="20"/>
        </w:rPr>
      </w:pPr>
    </w:p>
    <w:p w14:paraId="28075CB2" w14:textId="77777777" w:rsidR="002C1D90" w:rsidRDefault="002C1D90" w:rsidP="002C1D90">
      <w:pPr>
        <w:pStyle w:val="ListParagraph"/>
        <w:numPr>
          <w:ilvl w:val="0"/>
          <w:numId w:val="14"/>
        </w:numPr>
        <w:spacing w:line="240" w:lineRule="auto"/>
        <w:rPr>
          <w:rFonts w:ascii="Arial" w:hAnsi="Arial" w:cs="Arial"/>
          <w:sz w:val="20"/>
          <w:szCs w:val="20"/>
        </w:rPr>
      </w:pPr>
      <w:r>
        <w:rPr>
          <w:rFonts w:ascii="Arial" w:hAnsi="Arial" w:cs="Arial"/>
          <w:sz w:val="20"/>
          <w:szCs w:val="20"/>
        </w:rPr>
        <w:t>Describe your perspective on what the GSA’s near- (3-5 years) and long-term (20+ years) organizational and managerial goals should be. Organizational goals relate to GSA staffing and organizational structures, whereas managerial goals relate to GSA operation and management.</w:t>
      </w:r>
    </w:p>
    <w:p w14:paraId="3D7BD1D6" w14:textId="77777777" w:rsidR="002C1D90" w:rsidRDefault="002C1D90" w:rsidP="002C1D90">
      <w:pPr>
        <w:pStyle w:val="ListParagraph"/>
        <w:numPr>
          <w:ilvl w:val="1"/>
          <w:numId w:val="14"/>
        </w:numPr>
        <w:spacing w:line="240" w:lineRule="auto"/>
        <w:rPr>
          <w:rFonts w:ascii="Arial" w:hAnsi="Arial" w:cs="Arial"/>
          <w:sz w:val="20"/>
          <w:szCs w:val="20"/>
        </w:rPr>
      </w:pPr>
      <w:r>
        <w:rPr>
          <w:rFonts w:ascii="Arial" w:hAnsi="Arial" w:cs="Arial"/>
          <w:sz w:val="20"/>
          <w:szCs w:val="20"/>
        </w:rPr>
        <w:t>What would success look like for each?</w:t>
      </w:r>
    </w:p>
    <w:p w14:paraId="522DC8EC" w14:textId="77777777" w:rsidR="002C1D90" w:rsidRDefault="002C1D90" w:rsidP="002C1D90">
      <w:pPr>
        <w:pStyle w:val="ListParagraph"/>
        <w:numPr>
          <w:ilvl w:val="1"/>
          <w:numId w:val="14"/>
        </w:numPr>
        <w:spacing w:line="240" w:lineRule="auto"/>
      </w:pPr>
      <w:r w:rsidRPr="0060397E">
        <w:rPr>
          <w:rFonts w:ascii="Arial" w:hAnsi="Arial" w:cs="Arial"/>
          <w:sz w:val="20"/>
          <w:szCs w:val="20"/>
        </w:rPr>
        <w:t>For the basins to achieve sustainability in these areas, what changes need to be made?</w:t>
      </w:r>
    </w:p>
    <w:p w14:paraId="4181D8D5" w14:textId="77777777" w:rsidR="002C1D90" w:rsidRPr="0062345E" w:rsidRDefault="002C1D90" w:rsidP="002C1D90">
      <w:pPr>
        <w:pStyle w:val="ListParagraph"/>
        <w:spacing w:line="240" w:lineRule="auto"/>
        <w:ind w:left="1440"/>
        <w:rPr>
          <w:rFonts w:ascii="Arial" w:hAnsi="Arial" w:cs="Arial"/>
          <w:sz w:val="20"/>
          <w:szCs w:val="20"/>
        </w:rPr>
      </w:pPr>
    </w:p>
    <w:p w14:paraId="2D6827B7" w14:textId="77777777" w:rsidR="002C1D90" w:rsidRDefault="002C1D90" w:rsidP="002C1D90">
      <w:pPr>
        <w:pStyle w:val="ListParagraph"/>
        <w:numPr>
          <w:ilvl w:val="0"/>
          <w:numId w:val="14"/>
        </w:numPr>
        <w:spacing w:line="240" w:lineRule="auto"/>
        <w:rPr>
          <w:rFonts w:ascii="Arial" w:hAnsi="Arial" w:cs="Arial"/>
          <w:sz w:val="20"/>
          <w:szCs w:val="20"/>
        </w:rPr>
      </w:pPr>
      <w:r>
        <w:rPr>
          <w:rFonts w:ascii="Arial" w:hAnsi="Arial" w:cs="Arial"/>
          <w:sz w:val="20"/>
          <w:szCs w:val="20"/>
        </w:rPr>
        <w:t>Describe your perspective on what the GSA’s near- and long-term financial goals should be. Financial goals relate to the desired end state for GSA funding and financial planning processes.</w:t>
      </w:r>
    </w:p>
    <w:p w14:paraId="0FC86423" w14:textId="77777777" w:rsidR="002C1D90" w:rsidRDefault="002C1D90" w:rsidP="002C1D90">
      <w:pPr>
        <w:pStyle w:val="ListParagraph"/>
        <w:numPr>
          <w:ilvl w:val="1"/>
          <w:numId w:val="14"/>
        </w:numPr>
        <w:spacing w:line="240" w:lineRule="auto"/>
        <w:rPr>
          <w:rFonts w:ascii="Arial" w:hAnsi="Arial" w:cs="Arial"/>
          <w:sz w:val="20"/>
          <w:szCs w:val="20"/>
        </w:rPr>
      </w:pPr>
      <w:r>
        <w:rPr>
          <w:rFonts w:ascii="Arial" w:hAnsi="Arial" w:cs="Arial"/>
          <w:sz w:val="20"/>
          <w:szCs w:val="20"/>
        </w:rPr>
        <w:t>Describe how to measure success.</w:t>
      </w:r>
    </w:p>
    <w:p w14:paraId="15B63F3A" w14:textId="77777777" w:rsidR="002C1D90" w:rsidRDefault="002C1D90" w:rsidP="002C1D90">
      <w:pPr>
        <w:pStyle w:val="ListParagraph"/>
        <w:numPr>
          <w:ilvl w:val="1"/>
          <w:numId w:val="14"/>
        </w:numPr>
        <w:spacing w:line="240" w:lineRule="auto"/>
        <w:rPr>
          <w:rFonts w:ascii="Arial" w:hAnsi="Arial" w:cs="Arial"/>
          <w:sz w:val="20"/>
          <w:szCs w:val="20"/>
        </w:rPr>
      </w:pPr>
      <w:r>
        <w:rPr>
          <w:rFonts w:ascii="Arial" w:hAnsi="Arial" w:cs="Arial"/>
          <w:sz w:val="20"/>
          <w:szCs w:val="20"/>
        </w:rPr>
        <w:t>What changes would need to be made for the GSA to achieve these goals?</w:t>
      </w:r>
    </w:p>
    <w:p w14:paraId="0BA44381" w14:textId="77777777" w:rsidR="002C1D90" w:rsidRDefault="002C1D90" w:rsidP="002C1D90">
      <w:pPr>
        <w:pStyle w:val="ListParagraph"/>
        <w:spacing w:line="240" w:lineRule="auto"/>
        <w:rPr>
          <w:rFonts w:ascii="Arial" w:hAnsi="Arial" w:cs="Arial"/>
          <w:sz w:val="20"/>
          <w:szCs w:val="20"/>
        </w:rPr>
      </w:pPr>
    </w:p>
    <w:p w14:paraId="37BE5E84" w14:textId="77777777" w:rsidR="002C1D90" w:rsidRPr="0060397E" w:rsidRDefault="002C1D90" w:rsidP="002C1D90">
      <w:pPr>
        <w:pStyle w:val="ListParagraph"/>
        <w:numPr>
          <w:ilvl w:val="0"/>
          <w:numId w:val="14"/>
        </w:numPr>
        <w:spacing w:line="240" w:lineRule="auto"/>
        <w:rPr>
          <w:rFonts w:ascii="Arial" w:hAnsi="Arial" w:cs="Arial"/>
          <w:sz w:val="20"/>
          <w:szCs w:val="20"/>
        </w:rPr>
      </w:pPr>
      <w:r>
        <w:rPr>
          <w:rFonts w:ascii="Arial" w:hAnsi="Arial" w:cs="Arial"/>
          <w:sz w:val="20"/>
          <w:szCs w:val="20"/>
        </w:rPr>
        <w:t>Describe your perspective on what the GSA’s near- and long-term institutional goals should be. This is regarding the GSA’s relationship to other</w:t>
      </w:r>
      <w:r w:rsidRPr="0060397E">
        <w:rPr>
          <w:rFonts w:ascii="Arial" w:hAnsi="Arial" w:cs="Arial"/>
          <w:sz w:val="20"/>
          <w:szCs w:val="20"/>
        </w:rPr>
        <w:t xml:space="preserve"> institution</w:t>
      </w:r>
      <w:r>
        <w:rPr>
          <w:rFonts w:ascii="Arial" w:hAnsi="Arial" w:cs="Arial"/>
          <w:sz w:val="20"/>
          <w:szCs w:val="20"/>
        </w:rPr>
        <w:t xml:space="preserve">s </w:t>
      </w:r>
      <w:r w:rsidRPr="0060397E">
        <w:rPr>
          <w:rFonts w:ascii="Arial" w:hAnsi="Arial" w:cs="Arial"/>
          <w:sz w:val="20"/>
          <w:szCs w:val="20"/>
        </w:rPr>
        <w:t>and authorities.</w:t>
      </w:r>
    </w:p>
    <w:p w14:paraId="1D3CBFB4" w14:textId="77777777" w:rsidR="002C1D90" w:rsidRDefault="002C1D90" w:rsidP="002C1D90">
      <w:pPr>
        <w:pStyle w:val="ListParagraph"/>
        <w:numPr>
          <w:ilvl w:val="1"/>
          <w:numId w:val="14"/>
        </w:numPr>
        <w:spacing w:line="240" w:lineRule="auto"/>
        <w:rPr>
          <w:rFonts w:ascii="Arial" w:hAnsi="Arial" w:cs="Arial"/>
          <w:sz w:val="20"/>
          <w:szCs w:val="20"/>
        </w:rPr>
      </w:pPr>
      <w:r>
        <w:rPr>
          <w:rFonts w:ascii="Arial" w:hAnsi="Arial" w:cs="Arial"/>
          <w:sz w:val="20"/>
          <w:szCs w:val="20"/>
        </w:rPr>
        <w:t>Describe how to measure success.</w:t>
      </w:r>
    </w:p>
    <w:p w14:paraId="3E931663" w14:textId="77777777" w:rsidR="002C1D90" w:rsidRDefault="002C1D90" w:rsidP="002C1D90">
      <w:pPr>
        <w:pStyle w:val="ListParagraph"/>
        <w:numPr>
          <w:ilvl w:val="1"/>
          <w:numId w:val="14"/>
        </w:numPr>
        <w:spacing w:line="240" w:lineRule="auto"/>
        <w:rPr>
          <w:rFonts w:ascii="Arial" w:hAnsi="Arial" w:cs="Arial"/>
          <w:sz w:val="20"/>
          <w:szCs w:val="20"/>
        </w:rPr>
      </w:pPr>
      <w:r>
        <w:rPr>
          <w:rFonts w:ascii="Arial" w:hAnsi="Arial" w:cs="Arial"/>
          <w:sz w:val="20"/>
          <w:szCs w:val="20"/>
        </w:rPr>
        <w:t>For the basins to achieve sustainability, what changes would need to be made?</w:t>
      </w:r>
    </w:p>
    <w:p w14:paraId="2BCE9E12" w14:textId="77777777" w:rsidR="002C1D90" w:rsidRDefault="002C1D90" w:rsidP="002C1D90">
      <w:pPr>
        <w:pStyle w:val="ListParagraph"/>
        <w:spacing w:line="240" w:lineRule="auto"/>
        <w:ind w:left="1440"/>
        <w:rPr>
          <w:rFonts w:ascii="Arial" w:hAnsi="Arial" w:cs="Arial"/>
          <w:sz w:val="20"/>
          <w:szCs w:val="20"/>
        </w:rPr>
      </w:pPr>
    </w:p>
    <w:p w14:paraId="3092E4AB" w14:textId="77777777" w:rsidR="002C1D90" w:rsidRPr="006976A8" w:rsidRDefault="002C1D90" w:rsidP="002C1D90">
      <w:pPr>
        <w:pStyle w:val="ListParagraph"/>
        <w:numPr>
          <w:ilvl w:val="0"/>
          <w:numId w:val="14"/>
        </w:numPr>
        <w:spacing w:line="240" w:lineRule="auto"/>
        <w:rPr>
          <w:rFonts w:ascii="Arial" w:hAnsi="Arial" w:cs="Arial"/>
          <w:sz w:val="20"/>
          <w:szCs w:val="20"/>
        </w:rPr>
      </w:pPr>
      <w:r>
        <w:rPr>
          <w:rFonts w:ascii="Arial" w:hAnsi="Arial" w:cs="Arial"/>
          <w:sz w:val="20"/>
          <w:szCs w:val="20"/>
        </w:rPr>
        <w:t>For the goals you have identified today, which</w:t>
      </w:r>
      <w:r w:rsidRPr="003C2EC9">
        <w:rPr>
          <w:rFonts w:ascii="Arial" w:hAnsi="Arial" w:cs="Arial"/>
          <w:sz w:val="20"/>
          <w:szCs w:val="20"/>
        </w:rPr>
        <w:t xml:space="preserve"> </w:t>
      </w:r>
      <w:r>
        <w:rPr>
          <w:rFonts w:ascii="Arial" w:hAnsi="Arial" w:cs="Arial"/>
          <w:sz w:val="20"/>
          <w:szCs w:val="20"/>
        </w:rPr>
        <w:t xml:space="preserve">ones </w:t>
      </w:r>
      <w:r w:rsidRPr="003C2EC9">
        <w:rPr>
          <w:rFonts w:ascii="Arial" w:hAnsi="Arial" w:cs="Arial"/>
          <w:sz w:val="20"/>
          <w:szCs w:val="20"/>
        </w:rPr>
        <w:t>should be prioritized in the Strategy Document</w:t>
      </w:r>
      <w:r>
        <w:rPr>
          <w:rFonts w:ascii="Arial" w:hAnsi="Arial" w:cs="Arial"/>
          <w:sz w:val="20"/>
          <w:szCs w:val="20"/>
        </w:rPr>
        <w:t xml:space="preserve"> and why</w:t>
      </w:r>
      <w:r w:rsidRPr="003C2EC9">
        <w:rPr>
          <w:rFonts w:ascii="Arial" w:hAnsi="Arial" w:cs="Arial"/>
          <w:sz w:val="20"/>
          <w:szCs w:val="20"/>
        </w:rPr>
        <w:t>?</w:t>
      </w:r>
      <w:r>
        <w:rPr>
          <w:rFonts w:ascii="Arial" w:hAnsi="Arial" w:cs="Arial"/>
          <w:sz w:val="20"/>
          <w:szCs w:val="20"/>
        </w:rPr>
        <w:t xml:space="preserve"> </w:t>
      </w:r>
    </w:p>
    <w:p w14:paraId="0E5B3C95" w14:textId="77777777" w:rsidR="002C1D90" w:rsidRPr="006976A8" w:rsidRDefault="002C1D90" w:rsidP="002C1D90">
      <w:pPr>
        <w:pStyle w:val="ListParagraph"/>
        <w:numPr>
          <w:ilvl w:val="1"/>
          <w:numId w:val="14"/>
        </w:numPr>
        <w:spacing w:line="240" w:lineRule="auto"/>
        <w:rPr>
          <w:rFonts w:ascii="Arial" w:hAnsi="Arial" w:cs="Arial"/>
          <w:sz w:val="20"/>
          <w:szCs w:val="20"/>
        </w:rPr>
      </w:pPr>
      <w:r w:rsidRPr="006976A8">
        <w:rPr>
          <w:rFonts w:ascii="Arial" w:hAnsi="Arial" w:cs="Arial"/>
          <w:sz w:val="20"/>
          <w:szCs w:val="20"/>
        </w:rPr>
        <w:t xml:space="preserve">Do any </w:t>
      </w:r>
      <w:proofErr w:type="gramStart"/>
      <w:r w:rsidRPr="006976A8">
        <w:rPr>
          <w:rFonts w:ascii="Arial" w:hAnsi="Arial" w:cs="Arial"/>
          <w:sz w:val="20"/>
          <w:szCs w:val="20"/>
        </w:rPr>
        <w:t>stand out</w:t>
      </w:r>
      <w:proofErr w:type="gramEnd"/>
      <w:r>
        <w:rPr>
          <w:rFonts w:ascii="Arial" w:hAnsi="Arial" w:cs="Arial"/>
          <w:sz w:val="20"/>
          <w:szCs w:val="20"/>
        </w:rPr>
        <w:t xml:space="preserve"> as “low-hanging fruit” – i.e., easier or more feasible to implement?</w:t>
      </w:r>
    </w:p>
    <w:p w14:paraId="5D2FC60B" w14:textId="77777777" w:rsidR="002C1D90" w:rsidRDefault="002C1D90" w:rsidP="002C1D90">
      <w:pPr>
        <w:pStyle w:val="ListParagraph"/>
        <w:spacing w:line="240" w:lineRule="auto"/>
        <w:rPr>
          <w:rFonts w:ascii="Arial" w:hAnsi="Arial" w:cs="Arial"/>
          <w:sz w:val="20"/>
          <w:szCs w:val="20"/>
        </w:rPr>
      </w:pPr>
    </w:p>
    <w:p w14:paraId="0CCD6A64" w14:textId="77777777" w:rsidR="002C1D90" w:rsidRDefault="002C1D90" w:rsidP="002C1D90">
      <w:pPr>
        <w:pStyle w:val="ListParagraph"/>
        <w:numPr>
          <w:ilvl w:val="0"/>
          <w:numId w:val="14"/>
        </w:numPr>
        <w:spacing w:line="240" w:lineRule="auto"/>
        <w:rPr>
          <w:rFonts w:ascii="Arial" w:hAnsi="Arial" w:cs="Arial"/>
          <w:sz w:val="20"/>
          <w:szCs w:val="20"/>
        </w:rPr>
      </w:pPr>
      <w:r>
        <w:rPr>
          <w:rFonts w:ascii="Arial" w:hAnsi="Arial" w:cs="Arial"/>
          <w:sz w:val="20"/>
          <w:szCs w:val="20"/>
        </w:rPr>
        <w:t>We’d like to understand the history of collaboration on groundwater management in Siskiyou County.</w:t>
      </w:r>
    </w:p>
    <w:p w14:paraId="3F77425D" w14:textId="77777777" w:rsidR="002C1D90" w:rsidRPr="003F2FD8" w:rsidRDefault="002C1D90" w:rsidP="002C1D90">
      <w:pPr>
        <w:pStyle w:val="ListParagraph"/>
        <w:numPr>
          <w:ilvl w:val="1"/>
          <w:numId w:val="14"/>
        </w:numPr>
        <w:spacing w:line="240" w:lineRule="auto"/>
        <w:rPr>
          <w:rFonts w:ascii="Arial" w:hAnsi="Arial" w:cs="Arial"/>
          <w:sz w:val="20"/>
          <w:szCs w:val="20"/>
        </w:rPr>
      </w:pPr>
      <w:r w:rsidRPr="003F2FD8">
        <w:rPr>
          <w:rFonts w:ascii="Arial" w:hAnsi="Arial" w:cs="Arial"/>
          <w:sz w:val="20"/>
          <w:szCs w:val="20"/>
        </w:rPr>
        <w:t>Where has collaboration been successful</w:t>
      </w:r>
      <w:r>
        <w:rPr>
          <w:rFonts w:ascii="Arial" w:hAnsi="Arial" w:cs="Arial"/>
          <w:sz w:val="20"/>
          <w:szCs w:val="20"/>
        </w:rPr>
        <w:t xml:space="preserve"> and why</w:t>
      </w:r>
      <w:r w:rsidRPr="003F2FD8">
        <w:rPr>
          <w:rFonts w:ascii="Arial" w:hAnsi="Arial" w:cs="Arial"/>
          <w:sz w:val="20"/>
          <w:szCs w:val="20"/>
        </w:rPr>
        <w:t>? What hasn’t worked in previous collaborative processes</w:t>
      </w:r>
      <w:r>
        <w:rPr>
          <w:rFonts w:ascii="Arial" w:hAnsi="Arial" w:cs="Arial"/>
          <w:sz w:val="20"/>
          <w:szCs w:val="20"/>
        </w:rPr>
        <w:t xml:space="preserve"> and why</w:t>
      </w:r>
      <w:r w:rsidRPr="003F2FD8">
        <w:rPr>
          <w:rFonts w:ascii="Arial" w:hAnsi="Arial" w:cs="Arial"/>
          <w:sz w:val="20"/>
          <w:szCs w:val="20"/>
        </w:rPr>
        <w:t xml:space="preserve">? </w:t>
      </w:r>
    </w:p>
    <w:p w14:paraId="5D39C0ED" w14:textId="77777777" w:rsidR="002C1D90" w:rsidRPr="00FD11E8" w:rsidRDefault="002C1D90" w:rsidP="002C1D90">
      <w:pPr>
        <w:pStyle w:val="ListParagraph"/>
        <w:numPr>
          <w:ilvl w:val="1"/>
          <w:numId w:val="14"/>
        </w:numPr>
        <w:spacing w:line="240" w:lineRule="auto"/>
        <w:rPr>
          <w:rFonts w:ascii="Arial" w:hAnsi="Arial" w:cs="Arial"/>
          <w:sz w:val="20"/>
          <w:szCs w:val="20"/>
        </w:rPr>
      </w:pPr>
      <w:r>
        <w:rPr>
          <w:rFonts w:ascii="Arial" w:hAnsi="Arial" w:cs="Arial"/>
          <w:sz w:val="20"/>
          <w:szCs w:val="20"/>
        </w:rPr>
        <w:t>What would collaboration on groundwater management look like for these subbasins?</w:t>
      </w:r>
    </w:p>
    <w:p w14:paraId="0BAB2775" w14:textId="77777777" w:rsidR="002C1D90" w:rsidRPr="00324508" w:rsidRDefault="002C1D90" w:rsidP="002C1D90">
      <w:pPr>
        <w:pStyle w:val="ListParagraph"/>
        <w:spacing w:line="240" w:lineRule="auto"/>
        <w:ind w:left="1440"/>
        <w:rPr>
          <w:rFonts w:ascii="Arial" w:hAnsi="Arial" w:cs="Arial"/>
          <w:sz w:val="20"/>
          <w:szCs w:val="20"/>
        </w:rPr>
      </w:pPr>
    </w:p>
    <w:p w14:paraId="4015616F" w14:textId="77777777" w:rsidR="002C1D90" w:rsidRPr="006F2BEB" w:rsidRDefault="002C1D90" w:rsidP="002C1D90">
      <w:pPr>
        <w:pStyle w:val="ListParagraph"/>
        <w:numPr>
          <w:ilvl w:val="0"/>
          <w:numId w:val="14"/>
        </w:numPr>
        <w:spacing w:line="240" w:lineRule="auto"/>
        <w:rPr>
          <w:rFonts w:ascii="Arial" w:hAnsi="Arial" w:cs="Arial"/>
          <w:sz w:val="20"/>
          <w:szCs w:val="20"/>
        </w:rPr>
      </w:pPr>
      <w:r w:rsidRPr="006976A8">
        <w:rPr>
          <w:rFonts w:ascii="Arial" w:hAnsi="Arial" w:cs="Arial"/>
          <w:sz w:val="20"/>
          <w:szCs w:val="20"/>
        </w:rPr>
        <w:t>What challenges do you foresee when trying to develop the</w:t>
      </w:r>
      <w:r w:rsidRPr="006976A8">
        <w:rPr>
          <w:rFonts w:ascii="Arial" w:hAnsi="Arial" w:cs="Arial"/>
          <w:color w:val="000000" w:themeColor="text1"/>
          <w:sz w:val="20"/>
          <w:szCs w:val="20"/>
        </w:rPr>
        <w:t xml:space="preserve"> Strategy Document?</w:t>
      </w:r>
      <w:r w:rsidRPr="006976A8">
        <w:rPr>
          <w:rFonts w:ascii="Arial" w:hAnsi="Arial" w:cs="Arial"/>
          <w:sz w:val="20"/>
          <w:szCs w:val="20"/>
        </w:rPr>
        <w:t xml:space="preserve"> </w:t>
      </w:r>
      <w:r>
        <w:rPr>
          <w:rFonts w:ascii="Arial" w:hAnsi="Arial" w:cs="Arial"/>
          <w:sz w:val="20"/>
          <w:szCs w:val="20"/>
        </w:rPr>
        <w:t xml:space="preserve">What challenges do you foresee when trying to implement it? Challenges may be of a </w:t>
      </w:r>
      <w:r w:rsidRPr="006976A8">
        <w:rPr>
          <w:rFonts w:ascii="Arial" w:hAnsi="Arial" w:cs="Arial"/>
          <w:sz w:val="20"/>
          <w:szCs w:val="20"/>
        </w:rPr>
        <w:t xml:space="preserve">political, </w:t>
      </w:r>
      <w:r>
        <w:rPr>
          <w:rFonts w:ascii="Arial" w:hAnsi="Arial" w:cs="Arial"/>
          <w:sz w:val="20"/>
          <w:szCs w:val="20"/>
        </w:rPr>
        <w:t>financial</w:t>
      </w:r>
      <w:r w:rsidRPr="006976A8">
        <w:rPr>
          <w:rFonts w:ascii="Arial" w:hAnsi="Arial" w:cs="Arial"/>
          <w:sz w:val="20"/>
          <w:szCs w:val="20"/>
        </w:rPr>
        <w:t>, legal, organizational</w:t>
      </w:r>
      <w:r>
        <w:rPr>
          <w:rFonts w:ascii="Arial" w:hAnsi="Arial" w:cs="Arial"/>
          <w:sz w:val="20"/>
          <w:szCs w:val="20"/>
        </w:rPr>
        <w:t xml:space="preserve">, or </w:t>
      </w:r>
      <w:r w:rsidRPr="006976A8">
        <w:rPr>
          <w:rFonts w:ascii="Arial" w:hAnsi="Arial" w:cs="Arial"/>
          <w:sz w:val="20"/>
          <w:szCs w:val="20"/>
        </w:rPr>
        <w:t>technical</w:t>
      </w:r>
      <w:r>
        <w:rPr>
          <w:rFonts w:ascii="Arial" w:hAnsi="Arial" w:cs="Arial"/>
          <w:sz w:val="20"/>
          <w:szCs w:val="20"/>
        </w:rPr>
        <w:t xml:space="preserve"> nature, for example.</w:t>
      </w:r>
    </w:p>
    <w:p w14:paraId="0F47C66E" w14:textId="77777777" w:rsidR="002C1D90" w:rsidRDefault="002C1D90" w:rsidP="002C1D90">
      <w:pPr>
        <w:pStyle w:val="ListParagraph"/>
        <w:spacing w:line="240" w:lineRule="auto"/>
        <w:rPr>
          <w:rFonts w:ascii="Arial" w:hAnsi="Arial" w:cs="Arial"/>
          <w:sz w:val="20"/>
          <w:szCs w:val="20"/>
        </w:rPr>
      </w:pPr>
    </w:p>
    <w:p w14:paraId="4F941B0A" w14:textId="77777777" w:rsidR="002C1D90" w:rsidRDefault="002C1D90" w:rsidP="002C1D90">
      <w:pPr>
        <w:pStyle w:val="ListParagraph"/>
        <w:numPr>
          <w:ilvl w:val="0"/>
          <w:numId w:val="14"/>
        </w:numPr>
        <w:spacing w:line="240" w:lineRule="auto"/>
        <w:rPr>
          <w:rFonts w:ascii="Arial" w:hAnsi="Arial" w:cs="Arial"/>
          <w:sz w:val="20"/>
          <w:szCs w:val="20"/>
        </w:rPr>
      </w:pPr>
      <w:r>
        <w:rPr>
          <w:rFonts w:ascii="Arial" w:hAnsi="Arial" w:cs="Arial"/>
          <w:sz w:val="20"/>
          <w:szCs w:val="20"/>
        </w:rPr>
        <w:t>Given your relationship to the GSA, what are your expectations for the Strategy Document? How would you measure</w:t>
      </w:r>
      <w:r w:rsidRPr="00151E13">
        <w:rPr>
          <w:rFonts w:ascii="Arial" w:hAnsi="Arial" w:cs="Arial"/>
          <w:sz w:val="20"/>
          <w:szCs w:val="20"/>
        </w:rPr>
        <w:t xml:space="preserve"> success</w:t>
      </w:r>
      <w:r>
        <w:rPr>
          <w:rFonts w:ascii="Arial" w:hAnsi="Arial" w:cs="Arial"/>
          <w:sz w:val="20"/>
          <w:szCs w:val="20"/>
        </w:rPr>
        <w:t xml:space="preserve"> in development and implementation of the Strategy Document? </w:t>
      </w:r>
    </w:p>
    <w:p w14:paraId="7FDE277F" w14:textId="77777777" w:rsidR="002C1D90" w:rsidRDefault="002C1D90" w:rsidP="002C1D90">
      <w:pPr>
        <w:pStyle w:val="ListParagraph"/>
        <w:spacing w:line="240" w:lineRule="auto"/>
        <w:rPr>
          <w:rFonts w:ascii="Arial" w:hAnsi="Arial" w:cs="Arial"/>
          <w:sz w:val="20"/>
          <w:szCs w:val="20"/>
        </w:rPr>
      </w:pPr>
    </w:p>
    <w:p w14:paraId="089E1D50" w14:textId="77777777" w:rsidR="002C1D90" w:rsidRPr="003C2EC9" w:rsidRDefault="002C1D90" w:rsidP="002C1D90">
      <w:pPr>
        <w:pStyle w:val="ListParagraph"/>
        <w:numPr>
          <w:ilvl w:val="0"/>
          <w:numId w:val="14"/>
        </w:numPr>
        <w:spacing w:line="240" w:lineRule="auto"/>
        <w:rPr>
          <w:rFonts w:ascii="Arial" w:hAnsi="Arial" w:cs="Arial"/>
          <w:sz w:val="20"/>
          <w:szCs w:val="20"/>
        </w:rPr>
      </w:pPr>
      <w:r>
        <w:rPr>
          <w:rFonts w:ascii="Arial" w:hAnsi="Arial" w:cs="Arial"/>
          <w:sz w:val="20"/>
          <w:szCs w:val="20"/>
        </w:rPr>
        <w:t>Later this fall, there will be two Board Workshops to work as a group and further refine the goals and objectives of the Strategy Document. We would very much like for you to continue contributing to this effort. Are you available for either of the following dates and times? (Note that the second Workshop will be held in early 2023, but we are not polling for that date right now.)</w:t>
      </w:r>
    </w:p>
    <w:p w14:paraId="34D74860" w14:textId="77777777" w:rsidR="002C1D90" w:rsidRDefault="002C1D90" w:rsidP="002C1D90">
      <w:pPr>
        <w:pStyle w:val="ListParagraph"/>
        <w:numPr>
          <w:ilvl w:val="1"/>
          <w:numId w:val="14"/>
        </w:numPr>
        <w:spacing w:line="240" w:lineRule="auto"/>
        <w:rPr>
          <w:rFonts w:ascii="Arial" w:hAnsi="Arial" w:cs="Arial"/>
          <w:sz w:val="20"/>
          <w:szCs w:val="20"/>
        </w:rPr>
      </w:pPr>
      <w:r>
        <w:rPr>
          <w:rFonts w:ascii="Arial" w:hAnsi="Arial" w:cs="Arial"/>
          <w:sz w:val="20"/>
          <w:szCs w:val="20"/>
        </w:rPr>
        <w:t>Option 1 (preferred)</w:t>
      </w:r>
    </w:p>
    <w:p w14:paraId="42005B33" w14:textId="77777777" w:rsidR="002C1D90" w:rsidRDefault="002C1D90" w:rsidP="002C1D90">
      <w:pPr>
        <w:pStyle w:val="ListParagraph"/>
        <w:numPr>
          <w:ilvl w:val="1"/>
          <w:numId w:val="14"/>
        </w:numPr>
        <w:spacing w:line="240" w:lineRule="auto"/>
        <w:rPr>
          <w:rFonts w:ascii="Arial" w:hAnsi="Arial" w:cs="Arial"/>
          <w:sz w:val="20"/>
          <w:szCs w:val="20"/>
        </w:rPr>
      </w:pPr>
      <w:r>
        <w:rPr>
          <w:rFonts w:ascii="Arial" w:hAnsi="Arial" w:cs="Arial"/>
          <w:sz w:val="20"/>
          <w:szCs w:val="20"/>
        </w:rPr>
        <w:t>Option 2</w:t>
      </w:r>
      <w:r w:rsidRPr="00493724">
        <w:rPr>
          <w:rFonts w:ascii="Arial" w:hAnsi="Arial" w:cs="Arial"/>
          <w:sz w:val="20"/>
          <w:szCs w:val="20"/>
        </w:rPr>
        <w:t xml:space="preserve"> (alternative)</w:t>
      </w:r>
    </w:p>
    <w:p w14:paraId="22B78294" w14:textId="77777777" w:rsidR="002C1D90" w:rsidRDefault="002C1D90" w:rsidP="002C1D90">
      <w:pPr>
        <w:pStyle w:val="ListParagraph"/>
        <w:spacing w:line="240" w:lineRule="auto"/>
        <w:rPr>
          <w:rFonts w:ascii="Arial" w:hAnsi="Arial" w:cs="Arial"/>
          <w:sz w:val="20"/>
          <w:szCs w:val="20"/>
        </w:rPr>
      </w:pPr>
    </w:p>
    <w:p w14:paraId="225CAA3D" w14:textId="30921323" w:rsidR="002C1D90" w:rsidRPr="00C45F27" w:rsidRDefault="002C1D90" w:rsidP="00B84C46">
      <w:pPr>
        <w:pStyle w:val="ListParagraph"/>
        <w:spacing w:line="240" w:lineRule="auto"/>
        <w:ind w:left="0"/>
        <w:rPr>
          <w:rFonts w:ascii="Arial" w:hAnsi="Arial" w:cs="Arial"/>
          <w:bCs/>
          <w:sz w:val="20"/>
          <w:szCs w:val="20"/>
        </w:rPr>
      </w:pPr>
      <w:r w:rsidRPr="00C45F27">
        <w:rPr>
          <w:rFonts w:ascii="Arial" w:hAnsi="Arial" w:cs="Arial"/>
          <w:sz w:val="20"/>
          <w:szCs w:val="20"/>
        </w:rPr>
        <w:t>Is there anything else you would like to discuss related to the Strategy Document? Any other thoughts, ideas, questions, feedback?</w:t>
      </w:r>
      <w:bookmarkEnd w:id="14"/>
    </w:p>
    <w:sectPr w:rsidR="002C1D90" w:rsidRPr="00C45F27" w:rsidSect="00B4469B">
      <w:headerReference w:type="default" r:id="rId20"/>
      <w:footerReference w:type="default" r:id="rId21"/>
      <w:headerReference w:type="first" r:id="rId22"/>
      <w:footerReference w:type="first" r:id="rId23"/>
      <w:pgSz w:w="12240" w:h="16340"/>
      <w:pgMar w:top="1440" w:right="1080" w:bottom="1440" w:left="108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E4BB6" w14:textId="77777777" w:rsidR="007A6131" w:rsidRDefault="007A6131" w:rsidP="00C10138">
      <w:pPr>
        <w:spacing w:after="0" w:line="240" w:lineRule="auto"/>
      </w:pPr>
      <w:r>
        <w:separator/>
      </w:r>
    </w:p>
  </w:endnote>
  <w:endnote w:type="continuationSeparator" w:id="0">
    <w:p w14:paraId="2DA15AC3" w14:textId="77777777" w:rsidR="007A6131" w:rsidRDefault="007A6131" w:rsidP="00C10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706E" w14:textId="77777777" w:rsidR="009D04E4" w:rsidRDefault="009D0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1DD3" w14:textId="30E5C551" w:rsidR="00B4469B" w:rsidRDefault="00B4469B" w:rsidP="00B4469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ED6C" w14:textId="77777777" w:rsidR="009D04E4" w:rsidRDefault="009D04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13A1" w14:textId="229F5E8A" w:rsidR="00C45F27" w:rsidRPr="00C45F27" w:rsidRDefault="001E746C" w:rsidP="00C45F27">
    <w:pPr>
      <w:pStyle w:val="Footer"/>
      <w:jc w:val="center"/>
      <w:rPr>
        <w:rFonts w:ascii="Arial" w:hAnsi="Arial" w:cs="Arial"/>
        <w:sz w:val="20"/>
        <w:szCs w:val="20"/>
      </w:rPr>
    </w:pPr>
    <w:r>
      <w:rPr>
        <w:rFonts w:ascii="Arial" w:hAnsi="Arial" w:cs="Arial"/>
        <w:sz w:val="20"/>
        <w:szCs w:val="20"/>
      </w:rPr>
      <w:t xml:space="preserve">Page </w:t>
    </w: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3</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BAE6" w14:textId="2EFEE9B6" w:rsidR="00262BF2" w:rsidRPr="00262BF2" w:rsidRDefault="00262BF2" w:rsidP="00262BF2">
    <w:pPr>
      <w:pStyle w:val="Footer"/>
      <w:jc w:val="center"/>
      <w:rPr>
        <w:rFonts w:ascii="Arial" w:hAnsi="Arial" w:cs="Arial"/>
        <w:sz w:val="20"/>
        <w:szCs w:val="20"/>
      </w:rPr>
    </w:pPr>
    <w:r w:rsidRPr="00262BF2">
      <w:rPr>
        <w:rFonts w:ascii="Arial" w:hAnsi="Arial" w:cs="Arial"/>
        <w:sz w:val="20"/>
        <w:szCs w:val="20"/>
      </w:rPr>
      <w:t>Attachment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AAE8" w14:textId="4C8CC5DD" w:rsidR="00C45F27" w:rsidRPr="00262BF2" w:rsidRDefault="00C45F27" w:rsidP="00262BF2">
    <w:pPr>
      <w:pStyle w:val="Footer"/>
      <w:jc w:val="center"/>
      <w:rPr>
        <w:rFonts w:ascii="Arial" w:hAnsi="Arial" w:cs="Arial"/>
        <w:sz w:val="20"/>
        <w:szCs w:val="20"/>
      </w:rPr>
    </w:pPr>
    <w:r w:rsidRPr="00262BF2">
      <w:rPr>
        <w:rFonts w:ascii="Arial" w:hAnsi="Arial" w:cs="Arial"/>
        <w:sz w:val="20"/>
        <w:szCs w:val="20"/>
      </w:rPr>
      <w:t xml:space="preserve">Attachment </w:t>
    </w:r>
    <w:r>
      <w:rPr>
        <w:rFonts w:ascii="Arial" w:hAnsi="Arial" w:cs="Arial"/>
        <w:sz w:val="20"/>
        <w:szCs w:val="20"/>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4A268" w14:textId="70941BC6" w:rsidR="00262BF2" w:rsidRPr="00262BF2" w:rsidRDefault="005B6A89" w:rsidP="00262BF2">
    <w:pPr>
      <w:pStyle w:val="Footer"/>
      <w:jc w:val="center"/>
      <w:rPr>
        <w:rFonts w:ascii="Arial" w:hAnsi="Arial" w:cs="Arial"/>
        <w:sz w:val="20"/>
        <w:szCs w:val="20"/>
      </w:rPr>
    </w:pPr>
    <w:sdt>
      <w:sdtPr>
        <w:id w:val="2042081021"/>
        <w:docPartObj>
          <w:docPartGallery w:val="Page Numbers (Bottom of Page)"/>
          <w:docPartUnique/>
        </w:docPartObj>
      </w:sdtPr>
      <w:sdtEndPr>
        <w:rPr>
          <w:noProof/>
        </w:rPr>
      </w:sdtEndPr>
      <w:sdtContent/>
    </w:sdt>
    <w:r w:rsidR="00262BF2" w:rsidRPr="00262BF2">
      <w:rPr>
        <w:rFonts w:ascii="Arial" w:hAnsi="Arial" w:cs="Arial"/>
        <w:sz w:val="20"/>
        <w:szCs w:val="20"/>
      </w:rPr>
      <w:t xml:space="preserve"> Attachment</w:t>
    </w:r>
    <w:r w:rsidR="00262BF2">
      <w:rPr>
        <w:rFonts w:ascii="Arial" w:hAnsi="Arial" w:cs="Arial"/>
        <w:sz w:val="20"/>
        <w:szCs w:val="20"/>
      </w:rPr>
      <w:t xml:space="preserve"> 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9278" w14:textId="0375A9DE" w:rsidR="00262BF2" w:rsidRPr="00262BF2" w:rsidRDefault="00262BF2" w:rsidP="00262BF2">
    <w:pPr>
      <w:pStyle w:val="Footer"/>
      <w:jc w:val="center"/>
      <w:rPr>
        <w:rFonts w:ascii="Arial" w:hAnsi="Arial" w:cs="Arial"/>
        <w:sz w:val="20"/>
        <w:szCs w:val="20"/>
      </w:rPr>
    </w:pPr>
    <w:r w:rsidRPr="00262BF2">
      <w:rPr>
        <w:rFonts w:ascii="Arial" w:hAnsi="Arial" w:cs="Arial"/>
        <w:sz w:val="20"/>
        <w:szCs w:val="20"/>
      </w:rPr>
      <w:t>Attachment</w:t>
    </w:r>
    <w:r>
      <w:rPr>
        <w:rFonts w:ascii="Arial" w:hAnsi="Arial" w:cs="Arial"/>
        <w:sz w:val="20"/>
        <w:szCs w:val="20"/>
      </w:rPr>
      <w:t xml:space="preserve">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C12D4" w14:textId="77777777" w:rsidR="007A6131" w:rsidRDefault="007A6131" w:rsidP="00C10138">
      <w:pPr>
        <w:spacing w:after="0" w:line="240" w:lineRule="auto"/>
      </w:pPr>
      <w:r>
        <w:separator/>
      </w:r>
    </w:p>
  </w:footnote>
  <w:footnote w:type="continuationSeparator" w:id="0">
    <w:p w14:paraId="2B0E3ADD" w14:textId="77777777" w:rsidR="007A6131" w:rsidRDefault="007A6131" w:rsidP="00C10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3748" w14:textId="77777777" w:rsidR="009D04E4" w:rsidRDefault="009D0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3943C" w14:textId="69CCA4C8" w:rsidR="00B4469B" w:rsidRPr="00B4469B" w:rsidRDefault="005B6A89" w:rsidP="00B4469B">
    <w:pPr>
      <w:pStyle w:val="Header"/>
      <w:rPr>
        <w:rFonts w:ascii="Arial" w:hAnsi="Arial" w:cs="Arial"/>
        <w:sz w:val="20"/>
        <w:szCs w:val="20"/>
      </w:rPr>
    </w:pPr>
    <w:sdt>
      <w:sdtPr>
        <w:rPr>
          <w:rFonts w:ascii="Arial" w:hAnsi="Arial" w:cs="Arial"/>
          <w:sz w:val="20"/>
          <w:szCs w:val="20"/>
        </w:rPr>
        <w:id w:val="9955669"/>
        <w:docPartObj>
          <w:docPartGallery w:val="Watermarks"/>
          <w:docPartUnique/>
        </w:docPartObj>
      </w:sdtPr>
      <w:sdtEndPr/>
      <w:sdtContent>
        <w:r>
          <w:rPr>
            <w:rFonts w:ascii="Arial" w:hAnsi="Arial" w:cs="Arial"/>
            <w:noProof/>
            <w:sz w:val="20"/>
            <w:szCs w:val="20"/>
          </w:rPr>
          <w:pict w14:anchorId="0397D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4F40" w14:textId="44D58C75" w:rsidR="001E746C" w:rsidRPr="001E746C" w:rsidRDefault="005B6A89">
    <w:pPr>
      <w:pStyle w:val="Header"/>
      <w:rPr>
        <w:rFonts w:ascii="Arial" w:hAnsi="Arial" w:cs="Arial"/>
        <w:sz w:val="20"/>
        <w:szCs w:val="20"/>
      </w:rPr>
    </w:pPr>
    <w:sdt>
      <w:sdtPr>
        <w:rPr>
          <w:rFonts w:ascii="Arial" w:hAnsi="Arial" w:cs="Arial"/>
          <w:sz w:val="20"/>
          <w:szCs w:val="20"/>
        </w:rPr>
        <w:id w:val="-1321650230"/>
        <w:docPartObj>
          <w:docPartGallery w:val="Watermarks"/>
          <w:docPartUnique/>
        </w:docPartObj>
      </w:sdtPr>
      <w:sdtEndPr/>
      <w:sdtContent>
        <w:r>
          <w:rPr>
            <w:rFonts w:ascii="Arial" w:hAnsi="Arial" w:cs="Arial"/>
            <w:noProof/>
            <w:sz w:val="20"/>
            <w:szCs w:val="20"/>
          </w:rPr>
          <w:pict w14:anchorId="44FA7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E746C">
      <w:rPr>
        <w:rFonts w:ascii="Arial" w:hAnsi="Arial" w:cs="Arial"/>
        <w:sz w:val="20"/>
        <w:szCs w:val="20"/>
      </w:rPr>
      <w:t>Multi-Basin Management Strategy</w:t>
    </w:r>
    <w:r w:rsidR="001E746C" w:rsidRPr="00B4469B">
      <w:rPr>
        <w:rFonts w:ascii="Arial" w:hAnsi="Arial" w:cs="Arial"/>
        <w:sz w:val="20"/>
        <w:szCs w:val="20"/>
      </w:rPr>
      <w:t xml:space="preserve"> </w:t>
    </w:r>
    <w:r w:rsidR="001E746C">
      <w:rPr>
        <w:rFonts w:ascii="Arial" w:hAnsi="Arial" w:cs="Arial"/>
        <w:sz w:val="20"/>
        <w:szCs w:val="20"/>
      </w:rPr>
      <w:t>Document</w:t>
    </w:r>
    <w:r w:rsidR="001E746C" w:rsidRPr="00B4469B">
      <w:rPr>
        <w:rFonts w:ascii="Arial" w:hAnsi="Arial" w:cs="Arial"/>
        <w:sz w:val="20"/>
        <w:szCs w:val="20"/>
      </w:rPr>
      <w:ptab w:relativeTo="margin" w:alignment="center" w:leader="none"/>
    </w:r>
    <w:r w:rsidR="001E746C" w:rsidRPr="00B4469B">
      <w:rPr>
        <w:rFonts w:ascii="Arial" w:hAnsi="Arial" w:cs="Arial"/>
        <w:sz w:val="20"/>
        <w:szCs w:val="20"/>
      </w:rPr>
      <w:t>DRAFT</w:t>
    </w:r>
    <w:r w:rsidR="001E746C" w:rsidRPr="00B4469B">
      <w:rPr>
        <w:rFonts w:ascii="Arial" w:hAnsi="Arial" w:cs="Arial"/>
        <w:sz w:val="20"/>
        <w:szCs w:val="20"/>
      </w:rPr>
      <w:ptab w:relativeTo="margin" w:alignment="right" w:leader="none"/>
    </w:r>
    <w:r w:rsidR="001E746C">
      <w:rPr>
        <w:rFonts w:ascii="Arial" w:hAnsi="Arial" w:cs="Arial"/>
        <w:sz w:val="20"/>
        <w:szCs w:val="20"/>
      </w:rPr>
      <w:t>June</w:t>
    </w:r>
    <w:r w:rsidR="001E746C" w:rsidRPr="00B4469B">
      <w:rPr>
        <w:rFonts w:ascii="Arial" w:hAnsi="Arial" w:cs="Arial"/>
        <w:sz w:val="20"/>
        <w:szCs w:val="20"/>
      </w:rPr>
      <w:t xml:space="preserve"> 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0ED4" w14:textId="0A70CD0D" w:rsidR="00C45F27" w:rsidRPr="00B4469B" w:rsidRDefault="001E746C" w:rsidP="00B4469B">
    <w:pPr>
      <w:pStyle w:val="Header"/>
      <w:rPr>
        <w:rFonts w:ascii="Arial" w:hAnsi="Arial" w:cs="Arial"/>
        <w:sz w:val="20"/>
        <w:szCs w:val="20"/>
      </w:rPr>
    </w:pPr>
    <w:r>
      <w:rPr>
        <w:rFonts w:ascii="Arial" w:hAnsi="Arial" w:cs="Arial"/>
        <w:sz w:val="20"/>
        <w:szCs w:val="20"/>
      </w:rPr>
      <w:t>Multi-Basin Management Strategy</w:t>
    </w:r>
    <w:r w:rsidRPr="00B4469B">
      <w:rPr>
        <w:rFonts w:ascii="Arial" w:hAnsi="Arial" w:cs="Arial"/>
        <w:sz w:val="20"/>
        <w:szCs w:val="20"/>
      </w:rPr>
      <w:t xml:space="preserve"> </w:t>
    </w:r>
    <w:r>
      <w:rPr>
        <w:rFonts w:ascii="Arial" w:hAnsi="Arial" w:cs="Arial"/>
        <w:sz w:val="20"/>
        <w:szCs w:val="20"/>
      </w:rPr>
      <w:t>Document</w:t>
    </w:r>
    <w:r w:rsidRPr="00B4469B">
      <w:rPr>
        <w:rFonts w:ascii="Arial" w:hAnsi="Arial" w:cs="Arial"/>
        <w:sz w:val="20"/>
        <w:szCs w:val="20"/>
      </w:rPr>
      <w:ptab w:relativeTo="margin" w:alignment="center" w:leader="none"/>
    </w:r>
    <w:r w:rsidRPr="00B4469B">
      <w:rPr>
        <w:rFonts w:ascii="Arial" w:hAnsi="Arial" w:cs="Arial"/>
        <w:sz w:val="20"/>
        <w:szCs w:val="20"/>
      </w:rPr>
      <w:t>DRAFT</w:t>
    </w:r>
    <w:r w:rsidRPr="00B4469B">
      <w:rPr>
        <w:rFonts w:ascii="Arial" w:hAnsi="Arial" w:cs="Arial"/>
        <w:sz w:val="20"/>
        <w:szCs w:val="20"/>
      </w:rPr>
      <w:ptab w:relativeTo="margin" w:alignment="right" w:leader="none"/>
    </w:r>
    <w:r>
      <w:rPr>
        <w:rFonts w:ascii="Arial" w:hAnsi="Arial" w:cs="Arial"/>
        <w:sz w:val="20"/>
        <w:szCs w:val="20"/>
      </w:rPr>
      <w:t>June</w:t>
    </w:r>
    <w:r w:rsidRPr="00B4469B">
      <w:rPr>
        <w:rFonts w:ascii="Arial" w:hAnsi="Arial" w:cs="Arial"/>
        <w:sz w:val="20"/>
        <w:szCs w:val="20"/>
      </w:rPr>
      <w:t xml:space="preserve"> 2023</w:t>
    </w:r>
    <w:sdt>
      <w:sdtPr>
        <w:rPr>
          <w:rFonts w:ascii="Arial" w:hAnsi="Arial" w:cs="Arial"/>
          <w:sz w:val="20"/>
          <w:szCs w:val="20"/>
        </w:rPr>
        <w:id w:val="-548761211"/>
        <w:docPartObj>
          <w:docPartGallery w:val="Watermarks"/>
          <w:docPartUnique/>
        </w:docPartObj>
      </w:sdtPr>
      <w:sdtEndPr/>
      <w:sdtContent>
        <w:r w:rsidR="005B6A89">
          <w:rPr>
            <w:rFonts w:ascii="Arial" w:hAnsi="Arial" w:cs="Arial"/>
            <w:noProof/>
            <w:sz w:val="20"/>
            <w:szCs w:val="20"/>
          </w:rPr>
          <w:pict w14:anchorId="20BC3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635EC" w14:textId="720F8D07" w:rsidR="00262BF2" w:rsidRPr="00262BF2" w:rsidRDefault="00262BF2" w:rsidP="00262B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82AF" w14:textId="77777777" w:rsidR="00262BF2" w:rsidRDefault="00262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CF5A44"/>
    <w:multiLevelType w:val="hybridMultilevel"/>
    <w:tmpl w:val="2286F29A"/>
    <w:lvl w:ilvl="0" w:tplc="FFFFFFFF">
      <w:start w:val="1"/>
      <w:numFmt w:val="bullet"/>
      <w:lvlText w:val="•"/>
      <w:lvlJc w:val="left"/>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052BB"/>
    <w:multiLevelType w:val="multilevel"/>
    <w:tmpl w:val="10EA5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B85453"/>
    <w:multiLevelType w:val="hybridMultilevel"/>
    <w:tmpl w:val="2C144182"/>
    <w:lvl w:ilvl="0" w:tplc="F6E42AB2">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47F57"/>
    <w:multiLevelType w:val="hybridMultilevel"/>
    <w:tmpl w:val="87B80BAC"/>
    <w:lvl w:ilvl="0" w:tplc="048CF290">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E534F"/>
    <w:multiLevelType w:val="hybridMultilevel"/>
    <w:tmpl w:val="82E4C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7246B"/>
    <w:multiLevelType w:val="hybridMultilevel"/>
    <w:tmpl w:val="C5A04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89467E"/>
    <w:multiLevelType w:val="hybridMultilevel"/>
    <w:tmpl w:val="2FA2B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16B68"/>
    <w:multiLevelType w:val="multilevel"/>
    <w:tmpl w:val="6F00F1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077A7F"/>
    <w:multiLevelType w:val="hybridMultilevel"/>
    <w:tmpl w:val="45A2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23767"/>
    <w:multiLevelType w:val="hybridMultilevel"/>
    <w:tmpl w:val="A112A054"/>
    <w:lvl w:ilvl="0" w:tplc="FFFFFFFF">
      <w:start w:val="1"/>
      <w:numFmt w:val="bullet"/>
      <w:lvlText w:val="•"/>
      <w:lvlJc w:val="left"/>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EF13EB5"/>
    <w:multiLevelType w:val="hybridMultilevel"/>
    <w:tmpl w:val="C6288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7D3522"/>
    <w:multiLevelType w:val="hybridMultilevel"/>
    <w:tmpl w:val="0F72EE36"/>
    <w:lvl w:ilvl="0" w:tplc="3D728B62">
      <w:start w:val="1"/>
      <w:numFmt w:val="decimal"/>
      <w:pStyle w:val="Style3"/>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E077AAD"/>
    <w:multiLevelType w:val="hybridMultilevel"/>
    <w:tmpl w:val="10B8D852"/>
    <w:lvl w:ilvl="0" w:tplc="9A3C568E">
      <w:start w:val="7"/>
      <w:numFmt w:val="bullet"/>
      <w:lvlText w:val="-"/>
      <w:lvlJc w:val="left"/>
      <w:pPr>
        <w:ind w:left="720" w:hanging="360"/>
      </w:pPr>
      <w:rPr>
        <w:rFonts w:ascii="Arial" w:eastAsiaTheme="minorHAnsi" w:hAnsi="Arial" w:cs="Aria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AF25F1"/>
    <w:multiLevelType w:val="multilevel"/>
    <w:tmpl w:val="B1883148"/>
    <w:lvl w:ilvl="0">
      <w:start w:val="4"/>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4" w15:restartNumberingAfterBreak="0">
    <w:nsid w:val="3AAB6564"/>
    <w:multiLevelType w:val="hybridMultilevel"/>
    <w:tmpl w:val="D996F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1109D"/>
    <w:multiLevelType w:val="hybridMultilevel"/>
    <w:tmpl w:val="15FCC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AA1818"/>
    <w:multiLevelType w:val="multilevel"/>
    <w:tmpl w:val="FE7EC8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DC2AD5"/>
    <w:multiLevelType w:val="hybridMultilevel"/>
    <w:tmpl w:val="CD9C92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43C7962"/>
    <w:multiLevelType w:val="hybridMultilevel"/>
    <w:tmpl w:val="3140A9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E178B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A1835C3"/>
    <w:multiLevelType w:val="hybridMultilevel"/>
    <w:tmpl w:val="6C8839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502FB0"/>
    <w:multiLevelType w:val="hybridMultilevel"/>
    <w:tmpl w:val="F7809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7700D"/>
    <w:multiLevelType w:val="hybridMultilevel"/>
    <w:tmpl w:val="EC88B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4E34CF"/>
    <w:multiLevelType w:val="multilevel"/>
    <w:tmpl w:val="63D68406"/>
    <w:lvl w:ilvl="0">
      <w:start w:val="1"/>
      <w:numFmt w:val="decimal"/>
      <w:lvlText w:val="%1"/>
      <w:lvlJc w:val="left"/>
      <w:pPr>
        <w:ind w:left="498" w:hanging="498"/>
      </w:pPr>
      <w:rPr>
        <w:rFonts w:hint="default"/>
      </w:rPr>
    </w:lvl>
    <w:lvl w:ilvl="1">
      <w:start w:val="1"/>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144570"/>
    <w:multiLevelType w:val="multilevel"/>
    <w:tmpl w:val="550CFE4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60F446F"/>
    <w:multiLevelType w:val="multilevel"/>
    <w:tmpl w:val="4EC0A1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216855"/>
    <w:multiLevelType w:val="hybridMultilevel"/>
    <w:tmpl w:val="B852C112"/>
    <w:lvl w:ilvl="0" w:tplc="48C4DC34">
      <w:start w:val="1"/>
      <w:numFmt w:val="bullet"/>
      <w:lvlText w:val=""/>
      <w:lvlJc w:val="left"/>
      <w:pPr>
        <w:ind w:left="1440" w:hanging="360"/>
      </w:pPr>
      <w:rPr>
        <w:rFonts w:ascii="Symbol" w:hAnsi="Symbol"/>
      </w:rPr>
    </w:lvl>
    <w:lvl w:ilvl="1" w:tplc="6CCC2E82">
      <w:start w:val="1"/>
      <w:numFmt w:val="bullet"/>
      <w:lvlText w:val=""/>
      <w:lvlJc w:val="left"/>
      <w:pPr>
        <w:ind w:left="1440" w:hanging="360"/>
      </w:pPr>
      <w:rPr>
        <w:rFonts w:ascii="Symbol" w:hAnsi="Symbol"/>
      </w:rPr>
    </w:lvl>
    <w:lvl w:ilvl="2" w:tplc="8280FBA4">
      <w:start w:val="1"/>
      <w:numFmt w:val="bullet"/>
      <w:lvlText w:val=""/>
      <w:lvlJc w:val="left"/>
      <w:pPr>
        <w:ind w:left="1440" w:hanging="360"/>
      </w:pPr>
      <w:rPr>
        <w:rFonts w:ascii="Symbol" w:hAnsi="Symbol"/>
      </w:rPr>
    </w:lvl>
    <w:lvl w:ilvl="3" w:tplc="8924ABBA">
      <w:start w:val="1"/>
      <w:numFmt w:val="bullet"/>
      <w:lvlText w:val=""/>
      <w:lvlJc w:val="left"/>
      <w:pPr>
        <w:ind w:left="1440" w:hanging="360"/>
      </w:pPr>
      <w:rPr>
        <w:rFonts w:ascii="Symbol" w:hAnsi="Symbol"/>
      </w:rPr>
    </w:lvl>
    <w:lvl w:ilvl="4" w:tplc="B3FA1D5A">
      <w:start w:val="1"/>
      <w:numFmt w:val="bullet"/>
      <w:lvlText w:val=""/>
      <w:lvlJc w:val="left"/>
      <w:pPr>
        <w:ind w:left="1440" w:hanging="360"/>
      </w:pPr>
      <w:rPr>
        <w:rFonts w:ascii="Symbol" w:hAnsi="Symbol"/>
      </w:rPr>
    </w:lvl>
    <w:lvl w:ilvl="5" w:tplc="770EC1A6">
      <w:start w:val="1"/>
      <w:numFmt w:val="bullet"/>
      <w:lvlText w:val=""/>
      <w:lvlJc w:val="left"/>
      <w:pPr>
        <w:ind w:left="1440" w:hanging="360"/>
      </w:pPr>
      <w:rPr>
        <w:rFonts w:ascii="Symbol" w:hAnsi="Symbol"/>
      </w:rPr>
    </w:lvl>
    <w:lvl w:ilvl="6" w:tplc="8528F390">
      <w:start w:val="1"/>
      <w:numFmt w:val="bullet"/>
      <w:lvlText w:val=""/>
      <w:lvlJc w:val="left"/>
      <w:pPr>
        <w:ind w:left="1440" w:hanging="360"/>
      </w:pPr>
      <w:rPr>
        <w:rFonts w:ascii="Symbol" w:hAnsi="Symbol"/>
      </w:rPr>
    </w:lvl>
    <w:lvl w:ilvl="7" w:tplc="80A48D3C">
      <w:start w:val="1"/>
      <w:numFmt w:val="bullet"/>
      <w:lvlText w:val=""/>
      <w:lvlJc w:val="left"/>
      <w:pPr>
        <w:ind w:left="1440" w:hanging="360"/>
      </w:pPr>
      <w:rPr>
        <w:rFonts w:ascii="Symbol" w:hAnsi="Symbol"/>
      </w:rPr>
    </w:lvl>
    <w:lvl w:ilvl="8" w:tplc="B78625E0">
      <w:start w:val="1"/>
      <w:numFmt w:val="bullet"/>
      <w:lvlText w:val=""/>
      <w:lvlJc w:val="left"/>
      <w:pPr>
        <w:ind w:left="1440" w:hanging="360"/>
      </w:pPr>
      <w:rPr>
        <w:rFonts w:ascii="Symbol" w:hAnsi="Symbol"/>
      </w:rPr>
    </w:lvl>
  </w:abstractNum>
  <w:abstractNum w:abstractNumId="27" w15:restartNumberingAfterBreak="0">
    <w:nsid w:val="57605210"/>
    <w:multiLevelType w:val="hybridMultilevel"/>
    <w:tmpl w:val="13282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D13D96"/>
    <w:multiLevelType w:val="hybridMultilevel"/>
    <w:tmpl w:val="E4763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967118"/>
    <w:multiLevelType w:val="hybridMultilevel"/>
    <w:tmpl w:val="2746F4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8545F8"/>
    <w:multiLevelType w:val="hybridMultilevel"/>
    <w:tmpl w:val="D94E2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B52540"/>
    <w:multiLevelType w:val="hybridMultilevel"/>
    <w:tmpl w:val="5D20E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C1345B6"/>
    <w:multiLevelType w:val="hybridMultilevel"/>
    <w:tmpl w:val="CE8C5CB8"/>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F2458FA"/>
    <w:multiLevelType w:val="hybridMultilevel"/>
    <w:tmpl w:val="6F56B63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0409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418094310">
    <w:abstractNumId w:val="0"/>
  </w:num>
  <w:num w:numId="2" w16cid:durableId="1132597981">
    <w:abstractNumId w:val="19"/>
  </w:num>
  <w:num w:numId="3" w16cid:durableId="646014570">
    <w:abstractNumId w:val="9"/>
  </w:num>
  <w:num w:numId="4" w16cid:durableId="1886794553">
    <w:abstractNumId w:val="21"/>
  </w:num>
  <w:num w:numId="5" w16cid:durableId="2122918992">
    <w:abstractNumId w:val="14"/>
  </w:num>
  <w:num w:numId="6" w16cid:durableId="782726050">
    <w:abstractNumId w:val="10"/>
  </w:num>
  <w:num w:numId="7" w16cid:durableId="993724039">
    <w:abstractNumId w:val="18"/>
  </w:num>
  <w:num w:numId="8" w16cid:durableId="225649249">
    <w:abstractNumId w:val="11"/>
  </w:num>
  <w:num w:numId="9" w16cid:durableId="801580905">
    <w:abstractNumId w:val="8"/>
  </w:num>
  <w:num w:numId="10" w16cid:durableId="629360268">
    <w:abstractNumId w:val="33"/>
  </w:num>
  <w:num w:numId="11" w16cid:durableId="147986652">
    <w:abstractNumId w:val="32"/>
  </w:num>
  <w:num w:numId="12" w16cid:durableId="1530684025">
    <w:abstractNumId w:val="4"/>
  </w:num>
  <w:num w:numId="13" w16cid:durableId="705133184">
    <w:abstractNumId w:val="28"/>
  </w:num>
  <w:num w:numId="14" w16cid:durableId="585767837">
    <w:abstractNumId w:val="3"/>
  </w:num>
  <w:num w:numId="15" w16cid:durableId="1527715506">
    <w:abstractNumId w:val="29"/>
  </w:num>
  <w:num w:numId="16" w16cid:durableId="1693800149">
    <w:abstractNumId w:val="30"/>
  </w:num>
  <w:num w:numId="17" w16cid:durableId="714502107">
    <w:abstractNumId w:val="31"/>
  </w:num>
  <w:num w:numId="18" w16cid:durableId="1866939307">
    <w:abstractNumId w:val="22"/>
  </w:num>
  <w:num w:numId="19" w16cid:durableId="277951467">
    <w:abstractNumId w:val="13"/>
  </w:num>
  <w:num w:numId="20" w16cid:durableId="1639455471">
    <w:abstractNumId w:val="1"/>
  </w:num>
  <w:num w:numId="21" w16cid:durableId="633028071">
    <w:abstractNumId w:val="24"/>
  </w:num>
  <w:num w:numId="22" w16cid:durableId="1916476415">
    <w:abstractNumId w:val="17"/>
  </w:num>
  <w:num w:numId="23" w16cid:durableId="1255289095">
    <w:abstractNumId w:val="7"/>
  </w:num>
  <w:num w:numId="24" w16cid:durableId="541475955">
    <w:abstractNumId w:val="25"/>
  </w:num>
  <w:num w:numId="25" w16cid:durableId="806050582">
    <w:abstractNumId w:val="6"/>
  </w:num>
  <w:num w:numId="26" w16cid:durableId="2087530546">
    <w:abstractNumId w:val="16"/>
  </w:num>
  <w:num w:numId="27" w16cid:durableId="1219392238">
    <w:abstractNumId w:val="27"/>
  </w:num>
  <w:num w:numId="28" w16cid:durableId="1858736086">
    <w:abstractNumId w:val="20"/>
  </w:num>
  <w:num w:numId="29" w16cid:durableId="1256204814">
    <w:abstractNumId w:val="5"/>
  </w:num>
  <w:num w:numId="30" w16cid:durableId="1218127348">
    <w:abstractNumId w:val="15"/>
  </w:num>
  <w:num w:numId="31" w16cid:durableId="986277078">
    <w:abstractNumId w:val="23"/>
  </w:num>
  <w:num w:numId="32" w16cid:durableId="1684938634">
    <w:abstractNumId w:val="2"/>
  </w:num>
  <w:num w:numId="33" w16cid:durableId="1474174305">
    <w:abstractNumId w:val="12"/>
  </w:num>
  <w:num w:numId="34" w16cid:durableId="71115385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FF6"/>
    <w:rsid w:val="0000501C"/>
    <w:rsid w:val="00007301"/>
    <w:rsid w:val="000108A6"/>
    <w:rsid w:val="00040A8B"/>
    <w:rsid w:val="000652A3"/>
    <w:rsid w:val="00092513"/>
    <w:rsid w:val="000A7FCB"/>
    <w:rsid w:val="000E193F"/>
    <w:rsid w:val="000F0694"/>
    <w:rsid w:val="001019DE"/>
    <w:rsid w:val="00144F4F"/>
    <w:rsid w:val="00151405"/>
    <w:rsid w:val="00153D47"/>
    <w:rsid w:val="00160C86"/>
    <w:rsid w:val="001849B0"/>
    <w:rsid w:val="001C0B3A"/>
    <w:rsid w:val="001D0BB8"/>
    <w:rsid w:val="001E746C"/>
    <w:rsid w:val="0021729A"/>
    <w:rsid w:val="0023198A"/>
    <w:rsid w:val="002442CC"/>
    <w:rsid w:val="00262BF2"/>
    <w:rsid w:val="00266CAA"/>
    <w:rsid w:val="0027278B"/>
    <w:rsid w:val="002916B6"/>
    <w:rsid w:val="00292B55"/>
    <w:rsid w:val="00293B29"/>
    <w:rsid w:val="002C1D90"/>
    <w:rsid w:val="002D22A3"/>
    <w:rsid w:val="0032579C"/>
    <w:rsid w:val="003450FA"/>
    <w:rsid w:val="0035300E"/>
    <w:rsid w:val="00377482"/>
    <w:rsid w:val="00463DB0"/>
    <w:rsid w:val="004A2355"/>
    <w:rsid w:val="004E3774"/>
    <w:rsid w:val="00543F5B"/>
    <w:rsid w:val="00553766"/>
    <w:rsid w:val="00555A2E"/>
    <w:rsid w:val="00574892"/>
    <w:rsid w:val="005B6A89"/>
    <w:rsid w:val="005D6548"/>
    <w:rsid w:val="005E1BD2"/>
    <w:rsid w:val="005F07EF"/>
    <w:rsid w:val="006120CE"/>
    <w:rsid w:val="006135E7"/>
    <w:rsid w:val="00622406"/>
    <w:rsid w:val="00655A22"/>
    <w:rsid w:val="00674348"/>
    <w:rsid w:val="00693CCB"/>
    <w:rsid w:val="006A6B57"/>
    <w:rsid w:val="006B2385"/>
    <w:rsid w:val="006E50AA"/>
    <w:rsid w:val="006F1AD0"/>
    <w:rsid w:val="006F4A64"/>
    <w:rsid w:val="00704FF6"/>
    <w:rsid w:val="00727C63"/>
    <w:rsid w:val="00755F8A"/>
    <w:rsid w:val="00761C38"/>
    <w:rsid w:val="00787B55"/>
    <w:rsid w:val="007908B8"/>
    <w:rsid w:val="00795331"/>
    <w:rsid w:val="007A6131"/>
    <w:rsid w:val="007B343E"/>
    <w:rsid w:val="007F21E5"/>
    <w:rsid w:val="008336B9"/>
    <w:rsid w:val="00836B97"/>
    <w:rsid w:val="008568FD"/>
    <w:rsid w:val="008C017F"/>
    <w:rsid w:val="008C7499"/>
    <w:rsid w:val="008D02D7"/>
    <w:rsid w:val="008D2394"/>
    <w:rsid w:val="008D7CE2"/>
    <w:rsid w:val="008E5CA9"/>
    <w:rsid w:val="008F2C8F"/>
    <w:rsid w:val="009017BC"/>
    <w:rsid w:val="00901F17"/>
    <w:rsid w:val="00924704"/>
    <w:rsid w:val="0095067F"/>
    <w:rsid w:val="00961888"/>
    <w:rsid w:val="00964391"/>
    <w:rsid w:val="00965ACD"/>
    <w:rsid w:val="00972FED"/>
    <w:rsid w:val="00980B98"/>
    <w:rsid w:val="00981CCD"/>
    <w:rsid w:val="009B345F"/>
    <w:rsid w:val="009C6A06"/>
    <w:rsid w:val="009D04E4"/>
    <w:rsid w:val="009D3F6C"/>
    <w:rsid w:val="009E5960"/>
    <w:rsid w:val="00A13979"/>
    <w:rsid w:val="00A33B8F"/>
    <w:rsid w:val="00A4080D"/>
    <w:rsid w:val="00A444B8"/>
    <w:rsid w:val="00A73D54"/>
    <w:rsid w:val="00A76DBA"/>
    <w:rsid w:val="00A77397"/>
    <w:rsid w:val="00A77971"/>
    <w:rsid w:val="00AB4DC9"/>
    <w:rsid w:val="00AC6C54"/>
    <w:rsid w:val="00AF6F48"/>
    <w:rsid w:val="00B1036B"/>
    <w:rsid w:val="00B11AD2"/>
    <w:rsid w:val="00B4150B"/>
    <w:rsid w:val="00B4469B"/>
    <w:rsid w:val="00B7240C"/>
    <w:rsid w:val="00B762B5"/>
    <w:rsid w:val="00BB2794"/>
    <w:rsid w:val="00BE046D"/>
    <w:rsid w:val="00BE7F25"/>
    <w:rsid w:val="00C10138"/>
    <w:rsid w:val="00C13C5A"/>
    <w:rsid w:val="00C30763"/>
    <w:rsid w:val="00C35327"/>
    <w:rsid w:val="00C45F27"/>
    <w:rsid w:val="00C703EA"/>
    <w:rsid w:val="00C7420B"/>
    <w:rsid w:val="00CA3C0A"/>
    <w:rsid w:val="00CC008E"/>
    <w:rsid w:val="00CC6D8F"/>
    <w:rsid w:val="00CE4202"/>
    <w:rsid w:val="00CE6B45"/>
    <w:rsid w:val="00D05182"/>
    <w:rsid w:val="00D07E1B"/>
    <w:rsid w:val="00D1247B"/>
    <w:rsid w:val="00D14383"/>
    <w:rsid w:val="00D25305"/>
    <w:rsid w:val="00D84242"/>
    <w:rsid w:val="00DA0B47"/>
    <w:rsid w:val="00DB15F1"/>
    <w:rsid w:val="00DB3E20"/>
    <w:rsid w:val="00DC0717"/>
    <w:rsid w:val="00DC2A86"/>
    <w:rsid w:val="00DD5312"/>
    <w:rsid w:val="00DE5433"/>
    <w:rsid w:val="00DF31A6"/>
    <w:rsid w:val="00E0074D"/>
    <w:rsid w:val="00E30C6A"/>
    <w:rsid w:val="00E568A9"/>
    <w:rsid w:val="00E61411"/>
    <w:rsid w:val="00E64D72"/>
    <w:rsid w:val="00E66BA2"/>
    <w:rsid w:val="00E77B7D"/>
    <w:rsid w:val="00E90820"/>
    <w:rsid w:val="00E97FA5"/>
    <w:rsid w:val="00EB07E4"/>
    <w:rsid w:val="00EC7A52"/>
    <w:rsid w:val="00ED5FA5"/>
    <w:rsid w:val="00F01860"/>
    <w:rsid w:val="00F2040C"/>
    <w:rsid w:val="00F24AFF"/>
    <w:rsid w:val="00F24BFA"/>
    <w:rsid w:val="00F30B02"/>
    <w:rsid w:val="00F37480"/>
    <w:rsid w:val="00F456F3"/>
    <w:rsid w:val="00F52C18"/>
    <w:rsid w:val="00F608F0"/>
    <w:rsid w:val="00F700C0"/>
    <w:rsid w:val="00F745EC"/>
    <w:rsid w:val="00F87A86"/>
    <w:rsid w:val="00FA2752"/>
    <w:rsid w:val="00FD6311"/>
    <w:rsid w:val="00FD645D"/>
    <w:rsid w:val="00FE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4402CCD"/>
  <w15:docId w15:val="{60B08B2E-CCA9-456A-BC51-795CDE87D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F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018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018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link w:val="Style1Char"/>
    <w:qFormat/>
    <w:rsid w:val="00F01860"/>
    <w:rPr>
      <w:rFonts w:ascii="Arial" w:hAnsi="Arial"/>
    </w:rPr>
  </w:style>
  <w:style w:type="character" w:customStyle="1" w:styleId="Style1Char">
    <w:name w:val="Style1 Char"/>
    <w:basedOn w:val="Heading2Char"/>
    <w:link w:val="Style1"/>
    <w:rsid w:val="00F01860"/>
    <w:rPr>
      <w:rFonts w:ascii="Arial" w:eastAsiaTheme="majorEastAsia" w:hAnsi="Arial" w:cstheme="majorBidi"/>
      <w:color w:val="2F5496" w:themeColor="accent1" w:themeShade="BF"/>
      <w:sz w:val="26"/>
      <w:szCs w:val="26"/>
    </w:rPr>
  </w:style>
  <w:style w:type="character" w:customStyle="1" w:styleId="Heading2Char">
    <w:name w:val="Heading 2 Char"/>
    <w:basedOn w:val="DefaultParagraphFont"/>
    <w:link w:val="Heading2"/>
    <w:uiPriority w:val="9"/>
    <w:semiHidden/>
    <w:rsid w:val="00F01860"/>
    <w:rPr>
      <w:rFonts w:asciiTheme="majorHAnsi" w:eastAsiaTheme="majorEastAsia" w:hAnsiTheme="majorHAnsi" w:cstheme="majorBidi"/>
      <w:color w:val="2F5496" w:themeColor="accent1" w:themeShade="BF"/>
      <w:sz w:val="26"/>
      <w:szCs w:val="26"/>
    </w:rPr>
  </w:style>
  <w:style w:type="paragraph" w:customStyle="1" w:styleId="Style2">
    <w:name w:val="Style2"/>
    <w:basedOn w:val="Heading3"/>
    <w:link w:val="Style2Char"/>
    <w:qFormat/>
    <w:rsid w:val="00F01860"/>
    <w:rPr>
      <w:rFonts w:ascii="Arial" w:hAnsi="Arial"/>
    </w:rPr>
  </w:style>
  <w:style w:type="character" w:customStyle="1" w:styleId="Style2Char">
    <w:name w:val="Style2 Char"/>
    <w:basedOn w:val="Heading3Char"/>
    <w:link w:val="Style2"/>
    <w:rsid w:val="00F01860"/>
    <w:rPr>
      <w:rFonts w:ascii="Arial" w:eastAsiaTheme="majorEastAsia" w:hAnsi="Arial" w:cstheme="majorBidi"/>
      <w:color w:val="1F3763" w:themeColor="accent1" w:themeShade="7F"/>
      <w:sz w:val="24"/>
      <w:szCs w:val="24"/>
    </w:rPr>
  </w:style>
  <w:style w:type="character" w:customStyle="1" w:styleId="Heading3Char">
    <w:name w:val="Heading 3 Char"/>
    <w:basedOn w:val="DefaultParagraphFont"/>
    <w:link w:val="Heading3"/>
    <w:uiPriority w:val="9"/>
    <w:semiHidden/>
    <w:rsid w:val="00F0186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link w:val="ListParagraphChar"/>
    <w:uiPriority w:val="34"/>
    <w:qFormat/>
    <w:rsid w:val="00704FF6"/>
    <w:pPr>
      <w:ind w:left="720"/>
      <w:contextualSpacing/>
    </w:pPr>
  </w:style>
  <w:style w:type="character" w:styleId="CommentReference">
    <w:name w:val="annotation reference"/>
    <w:basedOn w:val="DefaultParagraphFont"/>
    <w:uiPriority w:val="99"/>
    <w:semiHidden/>
    <w:unhideWhenUsed/>
    <w:rsid w:val="008C7499"/>
    <w:rPr>
      <w:sz w:val="16"/>
      <w:szCs w:val="16"/>
    </w:rPr>
  </w:style>
  <w:style w:type="paragraph" w:styleId="CommentText">
    <w:name w:val="annotation text"/>
    <w:basedOn w:val="Normal"/>
    <w:link w:val="CommentTextChar"/>
    <w:uiPriority w:val="99"/>
    <w:unhideWhenUsed/>
    <w:rsid w:val="008C7499"/>
    <w:pPr>
      <w:spacing w:line="240" w:lineRule="auto"/>
    </w:pPr>
    <w:rPr>
      <w:sz w:val="20"/>
      <w:szCs w:val="20"/>
    </w:rPr>
  </w:style>
  <w:style w:type="character" w:customStyle="1" w:styleId="CommentTextChar">
    <w:name w:val="Comment Text Char"/>
    <w:basedOn w:val="DefaultParagraphFont"/>
    <w:link w:val="CommentText"/>
    <w:uiPriority w:val="99"/>
    <w:rsid w:val="008C7499"/>
    <w:rPr>
      <w:sz w:val="20"/>
      <w:szCs w:val="20"/>
    </w:rPr>
  </w:style>
  <w:style w:type="paragraph" w:styleId="CommentSubject">
    <w:name w:val="annotation subject"/>
    <w:basedOn w:val="CommentText"/>
    <w:next w:val="CommentText"/>
    <w:link w:val="CommentSubjectChar"/>
    <w:uiPriority w:val="99"/>
    <w:semiHidden/>
    <w:unhideWhenUsed/>
    <w:rsid w:val="008C7499"/>
    <w:rPr>
      <w:b/>
      <w:bCs/>
    </w:rPr>
  </w:style>
  <w:style w:type="character" w:customStyle="1" w:styleId="CommentSubjectChar">
    <w:name w:val="Comment Subject Char"/>
    <w:basedOn w:val="CommentTextChar"/>
    <w:link w:val="CommentSubject"/>
    <w:uiPriority w:val="99"/>
    <w:semiHidden/>
    <w:rsid w:val="008C7499"/>
    <w:rPr>
      <w:b/>
      <w:bCs/>
      <w:sz w:val="20"/>
      <w:szCs w:val="20"/>
    </w:rPr>
  </w:style>
  <w:style w:type="table" w:styleId="TableGrid">
    <w:name w:val="Table Grid"/>
    <w:basedOn w:val="TableNormal"/>
    <w:uiPriority w:val="39"/>
    <w:rsid w:val="000E1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Title">
    <w:name w:val="Proposal Title"/>
    <w:basedOn w:val="Normal"/>
    <w:rsid w:val="00901F17"/>
    <w:pPr>
      <w:spacing w:after="0" w:line="256" w:lineRule="auto"/>
      <w:ind w:left="720" w:right="2923"/>
      <w:jc w:val="both"/>
    </w:pPr>
    <w:rPr>
      <w:rFonts w:ascii="Century Gothic" w:eastAsia="Times New Roman" w:hAnsi="Century Gothic" w:cs="Times New Roman"/>
      <w:color w:val="F68B1E"/>
      <w:kern w:val="28"/>
      <w:sz w:val="52"/>
    </w:rPr>
  </w:style>
  <w:style w:type="character" w:customStyle="1" w:styleId="Heading1Char">
    <w:name w:val="Heading 1 Char"/>
    <w:basedOn w:val="DefaultParagraphFont"/>
    <w:link w:val="Heading1"/>
    <w:uiPriority w:val="9"/>
    <w:rsid w:val="00901F17"/>
    <w:rPr>
      <w:rFonts w:asciiTheme="majorHAnsi" w:eastAsiaTheme="majorEastAsia" w:hAnsiTheme="majorHAnsi" w:cstheme="majorBidi"/>
      <w:color w:val="2F5496" w:themeColor="accent1" w:themeShade="BF"/>
      <w:sz w:val="32"/>
      <w:szCs w:val="32"/>
    </w:rPr>
  </w:style>
  <w:style w:type="paragraph" w:customStyle="1" w:styleId="Style3">
    <w:name w:val="Style3"/>
    <w:basedOn w:val="Heading1"/>
    <w:link w:val="Style3Char"/>
    <w:qFormat/>
    <w:rsid w:val="00901F17"/>
    <w:pPr>
      <w:numPr>
        <w:numId w:val="8"/>
      </w:numPr>
    </w:pPr>
    <w:rPr>
      <w:rFonts w:ascii="Arial" w:hAnsi="Arial"/>
      <w:b/>
      <w:color w:val="0070C0"/>
      <w:sz w:val="28"/>
    </w:rPr>
  </w:style>
  <w:style w:type="paragraph" w:styleId="Header">
    <w:name w:val="header"/>
    <w:basedOn w:val="Normal"/>
    <w:link w:val="HeaderChar"/>
    <w:uiPriority w:val="99"/>
    <w:unhideWhenUsed/>
    <w:rsid w:val="00B4469B"/>
    <w:pPr>
      <w:tabs>
        <w:tab w:val="center" w:pos="4680"/>
        <w:tab w:val="right" w:pos="9360"/>
      </w:tabs>
      <w:spacing w:after="0" w:line="240" w:lineRule="auto"/>
    </w:pPr>
  </w:style>
  <w:style w:type="character" w:customStyle="1" w:styleId="Style3Char">
    <w:name w:val="Style3 Char"/>
    <w:basedOn w:val="Heading1Char"/>
    <w:link w:val="Style3"/>
    <w:rsid w:val="00901F17"/>
    <w:rPr>
      <w:rFonts w:ascii="Arial" w:eastAsiaTheme="majorEastAsia" w:hAnsi="Arial" w:cstheme="majorBidi"/>
      <w:b/>
      <w:color w:val="0070C0"/>
      <w:sz w:val="28"/>
      <w:szCs w:val="32"/>
    </w:rPr>
  </w:style>
  <w:style w:type="character" w:customStyle="1" w:styleId="HeaderChar">
    <w:name w:val="Header Char"/>
    <w:basedOn w:val="DefaultParagraphFont"/>
    <w:link w:val="Header"/>
    <w:uiPriority w:val="99"/>
    <w:rsid w:val="00B4469B"/>
  </w:style>
  <w:style w:type="paragraph" w:styleId="Footer">
    <w:name w:val="footer"/>
    <w:basedOn w:val="Normal"/>
    <w:link w:val="FooterChar"/>
    <w:uiPriority w:val="99"/>
    <w:unhideWhenUsed/>
    <w:rsid w:val="00B44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69B"/>
  </w:style>
  <w:style w:type="paragraph" w:styleId="TOCHeading">
    <w:name w:val="TOC Heading"/>
    <w:basedOn w:val="Heading1"/>
    <w:next w:val="Normal"/>
    <w:uiPriority w:val="39"/>
    <w:unhideWhenUsed/>
    <w:qFormat/>
    <w:rsid w:val="00972FED"/>
    <w:pPr>
      <w:outlineLvl w:val="9"/>
    </w:pPr>
  </w:style>
  <w:style w:type="paragraph" w:styleId="TOC1">
    <w:name w:val="toc 1"/>
    <w:basedOn w:val="Normal"/>
    <w:next w:val="Normal"/>
    <w:autoRedefine/>
    <w:uiPriority w:val="39"/>
    <w:unhideWhenUsed/>
    <w:rsid w:val="00972FED"/>
    <w:pPr>
      <w:spacing w:after="100"/>
    </w:pPr>
    <w:rPr>
      <w:rFonts w:ascii="Arial" w:hAnsi="Arial"/>
      <w:sz w:val="20"/>
    </w:rPr>
  </w:style>
  <w:style w:type="character" w:styleId="Hyperlink">
    <w:name w:val="Hyperlink"/>
    <w:basedOn w:val="DefaultParagraphFont"/>
    <w:uiPriority w:val="99"/>
    <w:unhideWhenUsed/>
    <w:rsid w:val="00972FED"/>
    <w:rPr>
      <w:color w:val="0563C1" w:themeColor="hyperlink"/>
      <w:u w:val="single"/>
    </w:rPr>
  </w:style>
  <w:style w:type="character" w:customStyle="1" w:styleId="ListParagraphChar">
    <w:name w:val="List Paragraph Char"/>
    <w:link w:val="ListParagraph"/>
    <w:uiPriority w:val="34"/>
    <w:rsid w:val="002C1D90"/>
  </w:style>
  <w:style w:type="paragraph" w:customStyle="1" w:styleId="Reference">
    <w:name w:val="Reference"/>
    <w:next w:val="BodyText"/>
    <w:rsid w:val="002C1D90"/>
    <w:pPr>
      <w:spacing w:after="440" w:line="240" w:lineRule="auto"/>
      <w:ind w:left="720" w:hanging="720"/>
    </w:pPr>
    <w:rPr>
      <w:rFonts w:ascii="Arial" w:eastAsia="Times New Roman" w:hAnsi="Arial" w:cs="Arial"/>
      <w:b/>
      <w:sz w:val="20"/>
      <w:szCs w:val="24"/>
    </w:rPr>
  </w:style>
  <w:style w:type="paragraph" w:customStyle="1" w:styleId="DateLine">
    <w:name w:val="Date Line"/>
    <w:rsid w:val="002C1D90"/>
    <w:pPr>
      <w:tabs>
        <w:tab w:val="left" w:pos="720"/>
      </w:tabs>
      <w:spacing w:after="80" w:line="240" w:lineRule="auto"/>
    </w:pPr>
    <w:rPr>
      <w:rFonts w:ascii="Arial" w:eastAsia="Times New Roman" w:hAnsi="Arial" w:cs="Arial"/>
      <w:sz w:val="20"/>
      <w:szCs w:val="24"/>
    </w:rPr>
  </w:style>
  <w:style w:type="paragraph" w:customStyle="1" w:styleId="Line">
    <w:name w:val="Line"/>
    <w:next w:val="Reference"/>
    <w:rsid w:val="002C1D90"/>
    <w:pPr>
      <w:spacing w:before="120" w:after="240" w:line="240" w:lineRule="auto"/>
    </w:pPr>
    <w:rPr>
      <w:rFonts w:ascii="Arial" w:eastAsia="Times New Roman" w:hAnsi="Arial" w:cs="Arial"/>
      <w:sz w:val="20"/>
      <w:szCs w:val="24"/>
    </w:rPr>
  </w:style>
  <w:style w:type="paragraph" w:styleId="MessageHeader">
    <w:name w:val="Message Header"/>
    <w:basedOn w:val="Normal"/>
    <w:link w:val="MessageHeaderChar"/>
    <w:rsid w:val="002C1D90"/>
    <w:pPr>
      <w:spacing w:after="100" w:line="240" w:lineRule="auto"/>
    </w:pPr>
    <w:rPr>
      <w:rFonts w:ascii="Arial" w:eastAsia="Times New Roman" w:hAnsi="Arial" w:cs="Arial"/>
      <w:sz w:val="20"/>
      <w:szCs w:val="24"/>
      <w:lang w:eastAsia="en-CA"/>
    </w:rPr>
  </w:style>
  <w:style w:type="character" w:customStyle="1" w:styleId="MessageHeaderChar">
    <w:name w:val="Message Header Char"/>
    <w:basedOn w:val="DefaultParagraphFont"/>
    <w:link w:val="MessageHeader"/>
    <w:rsid w:val="002C1D90"/>
    <w:rPr>
      <w:rFonts w:ascii="Arial" w:eastAsia="Times New Roman" w:hAnsi="Arial" w:cs="Arial"/>
      <w:sz w:val="20"/>
      <w:szCs w:val="24"/>
      <w:lang w:eastAsia="en-CA"/>
    </w:rPr>
  </w:style>
  <w:style w:type="paragraph" w:styleId="BodyText">
    <w:name w:val="Body Text"/>
    <w:basedOn w:val="Normal"/>
    <w:link w:val="BodyTextChar"/>
    <w:uiPriority w:val="99"/>
    <w:semiHidden/>
    <w:unhideWhenUsed/>
    <w:rsid w:val="002C1D90"/>
    <w:pPr>
      <w:spacing w:after="120"/>
    </w:pPr>
  </w:style>
  <w:style w:type="character" w:customStyle="1" w:styleId="BodyTextChar">
    <w:name w:val="Body Text Char"/>
    <w:basedOn w:val="DefaultParagraphFont"/>
    <w:link w:val="BodyText"/>
    <w:uiPriority w:val="99"/>
    <w:semiHidden/>
    <w:rsid w:val="002C1D90"/>
  </w:style>
  <w:style w:type="paragraph" w:styleId="NoSpacing">
    <w:name w:val="No Spacing"/>
    <w:uiPriority w:val="1"/>
    <w:qFormat/>
    <w:rsid w:val="002C1D90"/>
    <w:pPr>
      <w:spacing w:after="0" w:line="240" w:lineRule="auto"/>
    </w:pPr>
  </w:style>
  <w:style w:type="paragraph" w:customStyle="1" w:styleId="Default">
    <w:name w:val="Default"/>
    <w:rsid w:val="002C1D90"/>
    <w:pPr>
      <w:autoSpaceDE w:val="0"/>
      <w:autoSpaceDN w:val="0"/>
      <w:adjustRightInd w:val="0"/>
      <w:spacing w:after="0" w:line="240" w:lineRule="auto"/>
    </w:pPr>
    <w:rPr>
      <w:rFonts w:ascii="Calibri" w:hAnsi="Calibri" w:cs="Calibri"/>
      <w:color w:val="000000"/>
      <w:sz w:val="24"/>
      <w:szCs w:val="24"/>
    </w:rPr>
  </w:style>
  <w:style w:type="paragraph" w:customStyle="1" w:styleId="Abbreviations">
    <w:name w:val="Abbreviations"/>
    <w:qFormat/>
    <w:rsid w:val="008D7CE2"/>
    <w:pPr>
      <w:tabs>
        <w:tab w:val="left" w:pos="2880"/>
      </w:tabs>
      <w:ind w:left="2880" w:hanging="2880"/>
    </w:pPr>
    <w:rPr>
      <w:rFonts w:ascii="Arial" w:hAnsi="Arial"/>
    </w:rPr>
  </w:style>
  <w:style w:type="paragraph" w:styleId="Revision">
    <w:name w:val="Revision"/>
    <w:hidden/>
    <w:uiPriority w:val="99"/>
    <w:semiHidden/>
    <w:rsid w:val="007B34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123297">
      <w:bodyDiv w:val="1"/>
      <w:marLeft w:val="0"/>
      <w:marRight w:val="0"/>
      <w:marTop w:val="0"/>
      <w:marBottom w:val="0"/>
      <w:divBdr>
        <w:top w:val="none" w:sz="0" w:space="0" w:color="auto"/>
        <w:left w:val="none" w:sz="0" w:space="0" w:color="auto"/>
        <w:bottom w:val="none" w:sz="0" w:space="0" w:color="auto"/>
        <w:right w:val="none" w:sz="0" w:space="0" w:color="auto"/>
      </w:divBdr>
    </w:div>
    <w:div w:id="1550798133">
      <w:bodyDiv w:val="1"/>
      <w:marLeft w:val="0"/>
      <w:marRight w:val="0"/>
      <w:marTop w:val="0"/>
      <w:marBottom w:val="0"/>
      <w:divBdr>
        <w:top w:val="none" w:sz="0" w:space="0" w:color="auto"/>
        <w:left w:val="none" w:sz="0" w:space="0" w:color="auto"/>
        <w:bottom w:val="none" w:sz="0" w:space="0" w:color="auto"/>
        <w:right w:val="none" w:sz="0" w:space="0" w:color="auto"/>
      </w:divBdr>
      <w:divsChild>
        <w:div w:id="1381905611">
          <w:marLeft w:val="0"/>
          <w:marRight w:val="0"/>
          <w:marTop w:val="0"/>
          <w:marBottom w:val="765"/>
          <w:divBdr>
            <w:top w:val="none" w:sz="0" w:space="0" w:color="auto"/>
            <w:left w:val="none" w:sz="0" w:space="0" w:color="auto"/>
            <w:bottom w:val="none" w:sz="0" w:space="0" w:color="auto"/>
            <w:right w:val="none" w:sz="0" w:space="0" w:color="auto"/>
          </w:divBdr>
          <w:divsChild>
            <w:div w:id="806430271">
              <w:marLeft w:val="0"/>
              <w:marRight w:val="0"/>
              <w:marTop w:val="0"/>
              <w:marBottom w:val="0"/>
              <w:divBdr>
                <w:top w:val="none" w:sz="0" w:space="0" w:color="auto"/>
                <w:left w:val="none" w:sz="0" w:space="0" w:color="auto"/>
                <w:bottom w:val="none" w:sz="0" w:space="0" w:color="auto"/>
                <w:right w:val="none" w:sz="0" w:space="0" w:color="auto"/>
              </w:divBdr>
              <w:divsChild>
                <w:div w:id="1014652332">
                  <w:marLeft w:val="0"/>
                  <w:marRight w:val="0"/>
                  <w:marTop w:val="0"/>
                  <w:marBottom w:val="0"/>
                  <w:divBdr>
                    <w:top w:val="none" w:sz="0" w:space="0" w:color="auto"/>
                    <w:left w:val="none" w:sz="0" w:space="0" w:color="auto"/>
                    <w:bottom w:val="none" w:sz="0" w:space="0" w:color="auto"/>
                    <w:right w:val="none" w:sz="0" w:space="0" w:color="auto"/>
                  </w:divBdr>
                  <w:divsChild>
                    <w:div w:id="184639639">
                      <w:marLeft w:val="0"/>
                      <w:marRight w:val="0"/>
                      <w:marTop w:val="135"/>
                      <w:marBottom w:val="270"/>
                      <w:divBdr>
                        <w:top w:val="none" w:sz="0" w:space="0" w:color="auto"/>
                        <w:left w:val="none" w:sz="0" w:space="0" w:color="auto"/>
                        <w:bottom w:val="none" w:sz="0" w:space="0" w:color="auto"/>
                        <w:right w:val="none" w:sz="0" w:space="0" w:color="auto"/>
                      </w:divBdr>
                    </w:div>
                    <w:div w:id="855463553">
                      <w:marLeft w:val="0"/>
                      <w:marRight w:val="0"/>
                      <w:marTop w:val="0"/>
                      <w:marBottom w:val="75"/>
                      <w:divBdr>
                        <w:top w:val="none" w:sz="0" w:space="0" w:color="auto"/>
                        <w:left w:val="none" w:sz="0" w:space="0" w:color="auto"/>
                        <w:bottom w:val="none" w:sz="0" w:space="0" w:color="auto"/>
                        <w:right w:val="none" w:sz="0" w:space="0" w:color="auto"/>
                      </w:divBdr>
                    </w:div>
                    <w:div w:id="10918980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43422345">
          <w:marLeft w:val="0"/>
          <w:marRight w:val="0"/>
          <w:marTop w:val="0"/>
          <w:marBottom w:val="765"/>
          <w:divBdr>
            <w:top w:val="none" w:sz="0" w:space="0" w:color="auto"/>
            <w:left w:val="none" w:sz="0" w:space="0" w:color="auto"/>
            <w:bottom w:val="none" w:sz="0" w:space="0" w:color="auto"/>
            <w:right w:val="none" w:sz="0" w:space="0" w:color="auto"/>
          </w:divBdr>
          <w:divsChild>
            <w:div w:id="1097675946">
              <w:marLeft w:val="0"/>
              <w:marRight w:val="0"/>
              <w:marTop w:val="0"/>
              <w:marBottom w:val="0"/>
              <w:divBdr>
                <w:top w:val="none" w:sz="0" w:space="0" w:color="auto"/>
                <w:left w:val="none" w:sz="0" w:space="0" w:color="auto"/>
                <w:bottom w:val="none" w:sz="0" w:space="0" w:color="auto"/>
                <w:right w:val="none" w:sz="0" w:space="0" w:color="auto"/>
              </w:divBdr>
              <w:divsChild>
                <w:div w:id="280495379">
                  <w:marLeft w:val="0"/>
                  <w:marRight w:val="0"/>
                  <w:marTop w:val="0"/>
                  <w:marBottom w:val="0"/>
                  <w:divBdr>
                    <w:top w:val="none" w:sz="0" w:space="0" w:color="auto"/>
                    <w:left w:val="none" w:sz="0" w:space="0" w:color="auto"/>
                    <w:bottom w:val="none" w:sz="0" w:space="0" w:color="auto"/>
                    <w:right w:val="none" w:sz="0" w:space="0" w:color="auto"/>
                  </w:divBdr>
                  <w:divsChild>
                    <w:div w:id="576399653">
                      <w:marLeft w:val="0"/>
                      <w:marRight w:val="0"/>
                      <w:marTop w:val="0"/>
                      <w:marBottom w:val="75"/>
                      <w:divBdr>
                        <w:top w:val="none" w:sz="0" w:space="0" w:color="auto"/>
                        <w:left w:val="none" w:sz="0" w:space="0" w:color="auto"/>
                        <w:bottom w:val="none" w:sz="0" w:space="0" w:color="auto"/>
                        <w:right w:val="none" w:sz="0" w:space="0" w:color="auto"/>
                      </w:divBdr>
                    </w:div>
                    <w:div w:id="736632137">
                      <w:marLeft w:val="0"/>
                      <w:marRight w:val="0"/>
                      <w:marTop w:val="135"/>
                      <w:marBottom w:val="150"/>
                      <w:divBdr>
                        <w:top w:val="none" w:sz="0" w:space="0" w:color="auto"/>
                        <w:left w:val="none" w:sz="0" w:space="0" w:color="auto"/>
                        <w:bottom w:val="none" w:sz="0" w:space="0" w:color="auto"/>
                        <w:right w:val="none" w:sz="0" w:space="0" w:color="auto"/>
                      </w:divBdr>
                    </w:div>
                    <w:div w:id="817649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eader" Target="head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658B16D9EB4A71BA7C78565A586D12"/>
        <w:category>
          <w:name w:val="General"/>
          <w:gallery w:val="placeholder"/>
        </w:category>
        <w:types>
          <w:type w:val="bbPlcHdr"/>
        </w:types>
        <w:behaviors>
          <w:behavior w:val="content"/>
        </w:behaviors>
        <w:guid w:val="{F1C74155-C3BF-4F31-A9A9-3FAF028CE24D}"/>
      </w:docPartPr>
      <w:docPartBody>
        <w:p w:rsidR="005D1A24" w:rsidRDefault="008177EA" w:rsidP="008177EA">
          <w:pPr>
            <w:pStyle w:val="BA658B16D9EB4A71BA7C78565A586D12"/>
          </w:pPr>
          <w:r w:rsidRPr="00626F67">
            <w:t>Recipient's Name</w:t>
          </w:r>
        </w:p>
      </w:docPartBody>
    </w:docPart>
    <w:docPart>
      <w:docPartPr>
        <w:name w:val="9EC63D540CCA4A94B5B482EF8B84EA12"/>
        <w:category>
          <w:name w:val="General"/>
          <w:gallery w:val="placeholder"/>
        </w:category>
        <w:types>
          <w:type w:val="bbPlcHdr"/>
        </w:types>
        <w:behaviors>
          <w:behavior w:val="content"/>
        </w:behaviors>
        <w:guid w:val="{AC4CC804-CA04-4C99-9FCD-5FDBEE997CF9}"/>
      </w:docPartPr>
      <w:docPartBody>
        <w:p w:rsidR="005D1A24" w:rsidRDefault="008177EA" w:rsidP="008177EA">
          <w:pPr>
            <w:pStyle w:val="9EC63D540CCA4A94B5B482EF8B84EA12"/>
          </w:pPr>
          <w:r w:rsidRPr="00626F67">
            <w:t>Sender's Name</w:t>
          </w:r>
        </w:p>
      </w:docPartBody>
    </w:docPart>
    <w:docPart>
      <w:docPartPr>
        <w:name w:val="B8CE10AA9A2142E29E36C8A929F8E198"/>
        <w:category>
          <w:name w:val="General"/>
          <w:gallery w:val="placeholder"/>
        </w:category>
        <w:types>
          <w:type w:val="bbPlcHdr"/>
        </w:types>
        <w:behaviors>
          <w:behavior w:val="content"/>
        </w:behaviors>
        <w:guid w:val="{2290CB94-E275-4A09-AB87-937AB20CA3CE}"/>
      </w:docPartPr>
      <w:docPartBody>
        <w:p w:rsidR="005D1A24" w:rsidRDefault="008177EA" w:rsidP="008177EA">
          <w:pPr>
            <w:pStyle w:val="B8CE10AA9A2142E29E36C8A929F8E198"/>
          </w:pPr>
          <w:r w:rsidRPr="00626F67">
            <w:t>Recipient's Office</w:t>
          </w:r>
        </w:p>
      </w:docPartBody>
    </w:docPart>
    <w:docPart>
      <w:docPartPr>
        <w:name w:val="FFE60EC4A7634A3E9B86FABE584D772A"/>
        <w:category>
          <w:name w:val="General"/>
          <w:gallery w:val="placeholder"/>
        </w:category>
        <w:types>
          <w:type w:val="bbPlcHdr"/>
        </w:types>
        <w:behaviors>
          <w:behavior w:val="content"/>
        </w:behaviors>
        <w:guid w:val="{DDBB843B-B418-4B0F-B00C-00057970A158}"/>
      </w:docPartPr>
      <w:docPartBody>
        <w:p w:rsidR="005D1A24" w:rsidRDefault="008177EA" w:rsidP="008177EA">
          <w:pPr>
            <w:pStyle w:val="FFE60EC4A7634A3E9B86FABE584D772A"/>
          </w:pPr>
          <w:r w:rsidRPr="00626F67">
            <w:t>Sender's Office</w:t>
          </w:r>
        </w:p>
      </w:docPartBody>
    </w:docPart>
    <w:docPart>
      <w:docPartPr>
        <w:name w:val="3EE67B3E01A3460AAE29A3D33DA7CD9F"/>
        <w:category>
          <w:name w:val="General"/>
          <w:gallery w:val="placeholder"/>
        </w:category>
        <w:types>
          <w:type w:val="bbPlcHdr"/>
        </w:types>
        <w:behaviors>
          <w:behavior w:val="content"/>
        </w:behaviors>
        <w:guid w:val="{E1DFB23C-4582-4592-B045-9C8EBE587EA7}"/>
      </w:docPartPr>
      <w:docPartBody>
        <w:p w:rsidR="005D1A24" w:rsidRDefault="008177EA" w:rsidP="008177EA">
          <w:pPr>
            <w:pStyle w:val="3EE67B3E01A3460AAE29A3D33DA7CD9F"/>
          </w:pPr>
          <w:r w:rsidRPr="00626F67">
            <w:t>File Name</w:t>
          </w:r>
        </w:p>
      </w:docPartBody>
    </w:docPart>
    <w:docPart>
      <w:docPartPr>
        <w:name w:val="AC894B07A83F42D681ACB4A38C38F2C4"/>
        <w:category>
          <w:name w:val="General"/>
          <w:gallery w:val="placeholder"/>
        </w:category>
        <w:types>
          <w:type w:val="bbPlcHdr"/>
        </w:types>
        <w:behaviors>
          <w:behavior w:val="content"/>
        </w:behaviors>
        <w:guid w:val="{5095E912-9516-44B9-98E0-540AFBD57B2B}"/>
      </w:docPartPr>
      <w:docPartBody>
        <w:p w:rsidR="005D1A24" w:rsidRDefault="008177EA" w:rsidP="008177EA">
          <w:pPr>
            <w:pStyle w:val="AC894B07A83F42D681ACB4A38C38F2C4"/>
          </w:pPr>
          <w:r w:rsidRPr="00626F67">
            <w:t>Date</w:t>
          </w:r>
        </w:p>
      </w:docPartBody>
    </w:docPart>
    <w:docPart>
      <w:docPartPr>
        <w:name w:val="812DED62791340B389F799CC1A3BECE5"/>
        <w:category>
          <w:name w:val="General"/>
          <w:gallery w:val="placeholder"/>
        </w:category>
        <w:types>
          <w:type w:val="bbPlcHdr"/>
        </w:types>
        <w:behaviors>
          <w:behavior w:val="content"/>
        </w:behaviors>
        <w:guid w:val="{74B67143-1713-469A-B59B-2F651BFA88CA}"/>
      </w:docPartPr>
      <w:docPartBody>
        <w:p w:rsidR="005D1A24" w:rsidRDefault="008177EA" w:rsidP="008177EA">
          <w:pPr>
            <w:pStyle w:val="812DED62791340B389F799CC1A3BECE5"/>
          </w:pPr>
          <w:r>
            <w:rPr>
              <w:rStyle w:val="PlaceholderText"/>
            </w:rPr>
            <w:t>Reference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AE3"/>
    <w:rsid w:val="001E2AE3"/>
    <w:rsid w:val="005D1A24"/>
    <w:rsid w:val="008177EA"/>
    <w:rsid w:val="00B90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77EA"/>
    <w:rPr>
      <w:color w:val="808080"/>
    </w:rPr>
  </w:style>
  <w:style w:type="paragraph" w:customStyle="1" w:styleId="BA658B16D9EB4A71BA7C78565A586D12">
    <w:name w:val="BA658B16D9EB4A71BA7C78565A586D12"/>
    <w:rsid w:val="008177EA"/>
  </w:style>
  <w:style w:type="paragraph" w:customStyle="1" w:styleId="9EC63D540CCA4A94B5B482EF8B84EA12">
    <w:name w:val="9EC63D540CCA4A94B5B482EF8B84EA12"/>
    <w:rsid w:val="008177EA"/>
  </w:style>
  <w:style w:type="paragraph" w:customStyle="1" w:styleId="B8CE10AA9A2142E29E36C8A929F8E198">
    <w:name w:val="B8CE10AA9A2142E29E36C8A929F8E198"/>
    <w:rsid w:val="008177EA"/>
  </w:style>
  <w:style w:type="paragraph" w:customStyle="1" w:styleId="FFE60EC4A7634A3E9B86FABE584D772A">
    <w:name w:val="FFE60EC4A7634A3E9B86FABE584D772A"/>
    <w:rsid w:val="008177EA"/>
  </w:style>
  <w:style w:type="paragraph" w:customStyle="1" w:styleId="3EE67B3E01A3460AAE29A3D33DA7CD9F">
    <w:name w:val="3EE67B3E01A3460AAE29A3D33DA7CD9F"/>
    <w:rsid w:val="008177EA"/>
  </w:style>
  <w:style w:type="paragraph" w:customStyle="1" w:styleId="AC894B07A83F42D681ACB4A38C38F2C4">
    <w:name w:val="AC894B07A83F42D681ACB4A38C38F2C4"/>
    <w:rsid w:val="008177EA"/>
  </w:style>
  <w:style w:type="paragraph" w:customStyle="1" w:styleId="812DED62791340B389F799CC1A3BECE5">
    <w:name w:val="812DED62791340B389F799CC1A3BECE5"/>
    <w:rsid w:val="008177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6B873-7EAE-4D2A-9EB6-BCECDD60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1121</TotalTime>
  <Pages>10</Pages>
  <Words>2917</Words>
  <Characters>18090</Characters>
  <Application>Microsoft Office Word</Application>
  <DocSecurity>0</DocSecurity>
  <Lines>354</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Perez-Reyes, Marisa</dc:creator>
  <cp:keywords/>
  <dc:description/>
  <cp:lastModifiedBy>Finnegan, Emily</cp:lastModifiedBy>
  <cp:revision>7</cp:revision>
  <dcterms:created xsi:type="dcterms:W3CDTF">2023-05-24T16:10:00Z</dcterms:created>
  <dcterms:modified xsi:type="dcterms:W3CDTF">2023-05-25T18:11:00Z</dcterms:modified>
</cp:coreProperties>
</file>