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404134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04134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5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04134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June 6, 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404134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530-842-8012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7E2984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Elizabeth Nielsen, Deputy County Administrator 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977301">
        <w:trPr>
          <w:cantSplit/>
          <w:trHeight w:hRule="exact" w:val="297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7301" w:rsidRDefault="00977301" w:rsidP="0097730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During the May 22, 2023 Special Board meeting, the Board directed staff and the Tri-Counties group to review and bring a comment letter to the Board for the Year 2 Bipartisan Infrastructure Law Funding for the Klamath Watershed Pre-Proposals submitted by various entities to the US Fish and Wildlife Service. US Fish and Wildlife has requested a response by 5 pm on June 15</w:t>
            </w:r>
            <w:r w:rsidRPr="0040413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meaning that the June 20</w:t>
            </w:r>
            <w:r w:rsidRPr="0040413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Board meeting would be too late for staff to bring a letter to the Board for approval. Therefore, staff is seeking Board direction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staff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work with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Tri-Counties group to draft a letter, </w:t>
            </w:r>
            <w:bookmarkStart w:id="2" w:name="_GoBack"/>
            <w:bookmarkEnd w:id="2"/>
            <w:r>
              <w:rPr>
                <w:rFonts w:asciiTheme="minorHAnsi" w:hAnsiTheme="minorHAnsi"/>
                <w:sz w:val="20"/>
                <w:szCs w:val="20"/>
              </w:rPr>
              <w:t>and authorize the Chair to sign. The letter will detail the following:</w:t>
            </w:r>
          </w:p>
          <w:p w:rsidR="00977301" w:rsidRDefault="00977301" w:rsidP="0097730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Those Pre-Proposals that we recommend for approval;</w:t>
            </w:r>
          </w:p>
          <w:p w:rsidR="00977301" w:rsidRDefault="00977301" w:rsidP="0097730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Those Pre-Proposals that we do not recommend for approval;</w:t>
            </w:r>
          </w:p>
          <w:p w:rsidR="00977301" w:rsidRDefault="00977301" w:rsidP="00977301">
            <w:pPr>
              <w:pStyle w:val="ListParagraph"/>
              <w:numPr>
                <w:ilvl w:val="0"/>
                <w:numId w:val="2"/>
              </w:numPr>
            </w:pPr>
            <w:r w:rsidRPr="004841A7">
              <w:rPr>
                <w:rFonts w:asciiTheme="minorHAnsi" w:hAnsiTheme="minorHAnsi"/>
                <w:sz w:val="20"/>
                <w:szCs w:val="20"/>
              </w:rPr>
              <w:t xml:space="preserve">The Tri-Counties continued request for the formation of an advisory committee made up of the Watershed’s counties and Tribes to determine the best options for </w:t>
            </w:r>
            <w:r>
              <w:rPr>
                <w:rFonts w:asciiTheme="minorHAnsi" w:hAnsiTheme="minorHAnsi"/>
                <w:sz w:val="20"/>
                <w:szCs w:val="20"/>
              </w:rPr>
              <w:t>utilizing Bipartisan Infrastructure Law funds earmarked for the Watershed</w:t>
            </w:r>
            <w:r w:rsidRPr="004841A7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discuss and take action regarding </w:t>
            </w:r>
            <w:r w:rsidRPr="004841A7">
              <w:rPr>
                <w:rFonts w:asciiTheme="minorHAnsi" w:hAnsiTheme="minorHAnsi"/>
                <w:sz w:val="20"/>
                <w:szCs w:val="20"/>
              </w:rPr>
              <w:t>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olution of </w:t>
            </w:r>
            <w:r w:rsidRPr="004841A7">
              <w:rPr>
                <w:rFonts w:asciiTheme="minorHAnsi" w:hAnsiTheme="minorHAnsi"/>
                <w:sz w:val="20"/>
                <w:szCs w:val="20"/>
              </w:rPr>
              <w:t>Klamath Watershed issues.</w:t>
            </w:r>
          </w:p>
          <w:p w:rsidR="00977301" w:rsidRPr="00404134" w:rsidRDefault="00977301" w:rsidP="0040413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7301">
              <w:rPr>
                <w:rFonts w:asciiTheme="minorHAnsi" w:hAnsiTheme="minorHAnsi"/>
                <w:sz w:val="18"/>
                <w:szCs w:val="18"/>
              </w:rPr>
            </w:r>
            <w:r w:rsidR="0097730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33878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-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7301">
              <w:rPr>
                <w:rFonts w:asciiTheme="minorHAnsi" w:hAnsiTheme="minorHAnsi"/>
                <w:sz w:val="18"/>
                <w:szCs w:val="18"/>
              </w:rPr>
            </w:r>
            <w:r w:rsidR="0097730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12FEB" w:rsidP="00F33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242AC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4242A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42AC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52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7C53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1F228A" w:rsidRDefault="007C53E8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43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1B19F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7301">
              <w:rPr>
                <w:rFonts w:asciiTheme="minorHAnsi" w:hAnsiTheme="minorHAnsi"/>
                <w:sz w:val="18"/>
                <w:szCs w:val="18"/>
              </w:rPr>
            </w:r>
            <w:r w:rsidR="0097730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9F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77301">
              <w:rPr>
                <w:rFonts w:asciiTheme="minorHAnsi" w:hAnsiTheme="minorHAnsi"/>
                <w:sz w:val="18"/>
                <w:szCs w:val="18"/>
              </w:rPr>
            </w:r>
            <w:r w:rsidR="0097730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B19F3">
              <w:rPr>
                <w:rFonts w:asciiTheme="minorHAnsi" w:hAnsiTheme="minorHAnsi"/>
                <w:sz w:val="20"/>
                <w:szCs w:val="20"/>
              </w:rPr>
              <w:t xml:space="preserve"> Budge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1B19F3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Budget will be established.</w:t>
            </w:r>
          </w:p>
        </w:tc>
      </w:tr>
      <w:tr w:rsidR="007C53E8" w:rsidRPr="00593663" w:rsidTr="00AB3A3E">
        <w:trPr>
          <w:cantSplit/>
          <w:trHeight w:hRule="exact" w:val="108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73006">
        <w:trPr>
          <w:cantSplit/>
          <w:trHeight w:hRule="exact" w:val="1045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977301" w:rsidP="001B19F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recommends that the Board direct staff to work with the Tri-Counties group to draft the letter, and authorize the Chair to sign. 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AB3A3E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9B2E34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9B2E34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sign and return 3 originals to Angela Zambrano-Ford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AB3A3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B2E34">
              <w:rPr>
                <w:rFonts w:asciiTheme="minorHAnsi" w:hAnsiTheme="minorHAnsi"/>
                <w:sz w:val="18"/>
                <w:szCs w:val="18"/>
              </w:rPr>
              <w:t xml:space="preserve">       at Public Health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5677"/>
    <w:multiLevelType w:val="hybridMultilevel"/>
    <w:tmpl w:val="CE263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1142"/>
    <w:multiLevelType w:val="hybridMultilevel"/>
    <w:tmpl w:val="F60850B2"/>
    <w:lvl w:ilvl="0" w:tplc="7AC2D0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19F3"/>
    <w:rsid w:val="001B33AF"/>
    <w:rsid w:val="001E7605"/>
    <w:rsid w:val="001F228A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3D4D"/>
    <w:rsid w:val="003931A7"/>
    <w:rsid w:val="00396C4B"/>
    <w:rsid w:val="003A2EA1"/>
    <w:rsid w:val="003A73A6"/>
    <w:rsid w:val="003C08E9"/>
    <w:rsid w:val="00404134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5667"/>
    <w:rsid w:val="004C3523"/>
    <w:rsid w:val="004E533F"/>
    <w:rsid w:val="00501E29"/>
    <w:rsid w:val="00505153"/>
    <w:rsid w:val="0050574B"/>
    <w:rsid w:val="00506225"/>
    <w:rsid w:val="005521A1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2984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77301"/>
    <w:rsid w:val="009A159B"/>
    <w:rsid w:val="009A58CF"/>
    <w:rsid w:val="009B2E34"/>
    <w:rsid w:val="009B4DDF"/>
    <w:rsid w:val="009C65B5"/>
    <w:rsid w:val="009D2B68"/>
    <w:rsid w:val="009E1C99"/>
    <w:rsid w:val="00A049CF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3A3E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6488A"/>
    <w:rsid w:val="00C67EDB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46249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33878"/>
    <w:rsid w:val="00E66BAF"/>
    <w:rsid w:val="00E9762F"/>
    <w:rsid w:val="00EA12EF"/>
    <w:rsid w:val="00ED6BFD"/>
    <w:rsid w:val="00EE5C0A"/>
    <w:rsid w:val="00F04958"/>
    <w:rsid w:val="00F065CA"/>
    <w:rsid w:val="00F10AD2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3A2C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245F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8404F-D18D-4DCD-B2A9-AC08F1F6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2398</Characters>
  <Application>Microsoft Office Word</Application>
  <DocSecurity>0</DocSecurity>
  <Lines>47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Elizabeth Nielsen</cp:lastModifiedBy>
  <cp:revision>2</cp:revision>
  <cp:lastPrinted>2022-09-19T16:53:00Z</cp:lastPrinted>
  <dcterms:created xsi:type="dcterms:W3CDTF">2023-05-25T20:57:00Z</dcterms:created>
  <dcterms:modified xsi:type="dcterms:W3CDTF">2023-05-25T20:57:00Z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55139c300dbd9920bc39e736e6654cb36b65f2189957b2ac4950b76e69e3a546</vt:lpwstr>
  </property>
</Properties>
</file>