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B322" w14:textId="77777777" w:rsidR="004A2F2E" w:rsidRDefault="004A2F2E" w:rsidP="009F7211">
      <w:pPr>
        <w:tabs>
          <w:tab w:val="left" w:pos="-1440"/>
          <w:tab w:val="left" w:pos="-720"/>
          <w:tab w:val="left" w:pos="0"/>
          <w:tab w:val="left" w:pos="720"/>
          <w:tab w:val="left" w:pos="1080"/>
        </w:tabs>
        <w:jc w:val="both"/>
      </w:pPr>
    </w:p>
    <w:p w14:paraId="20AD7EC1" w14:textId="66ABEBBE" w:rsidR="009F7211" w:rsidRPr="00E663D8" w:rsidRDefault="009F7211" w:rsidP="009F7211">
      <w:pPr>
        <w:tabs>
          <w:tab w:val="left" w:pos="-1440"/>
          <w:tab w:val="left" w:pos="-720"/>
          <w:tab w:val="left" w:pos="0"/>
          <w:tab w:val="left" w:pos="720"/>
          <w:tab w:val="left" w:pos="1080"/>
        </w:tabs>
        <w:jc w:val="both"/>
      </w:pPr>
      <w:r w:rsidRPr="001F4C95">
        <w:tab/>
      </w:r>
      <w:r>
        <w:rPr>
          <w:b/>
        </w:rPr>
        <w:t>WHEREAS,</w:t>
      </w:r>
      <w:r w:rsidRPr="00E663D8">
        <w:t xml:space="preserve"> </w:t>
      </w:r>
      <w:r w:rsidR="007453F4">
        <w:t xml:space="preserve">the intent of </w:t>
      </w:r>
      <w:r w:rsidRPr="00BA1503">
        <w:t xml:space="preserve">Chapter 10, Division 4, Title 1 of the Government Code of the State of California (Sections 3500 </w:t>
      </w:r>
      <w:r w:rsidRPr="00BA1503">
        <w:rPr>
          <w:i/>
          <w:iCs/>
        </w:rPr>
        <w:t>et seq.</w:t>
      </w:r>
      <w:r w:rsidRPr="00BA1503">
        <w:t>) Meyers-Milias-Brown Act</w:t>
      </w:r>
      <w:r>
        <w:t xml:space="preserve"> (MMBA),</w:t>
      </w:r>
      <w:r w:rsidRPr="00BA1503">
        <w:t xml:space="preserve"> </w:t>
      </w:r>
      <w:r w:rsidR="007453F4">
        <w:t xml:space="preserve">is to promote </w:t>
      </w:r>
      <w:r>
        <w:t xml:space="preserve">improved employer-employee relations between public employers and their employees </w:t>
      </w:r>
      <w:r w:rsidRPr="00BA1503">
        <w:t>by providing orderly procedures for the administration of employer</w:t>
      </w:r>
      <w:r>
        <w:t>-employee relations</w:t>
      </w:r>
      <w:r w:rsidRPr="00E663D8">
        <w:t xml:space="preserve">, and </w:t>
      </w:r>
    </w:p>
    <w:p w14:paraId="3AE487FB" w14:textId="77777777" w:rsidR="009F7211" w:rsidRDefault="009F7211" w:rsidP="009F7211">
      <w:pPr>
        <w:tabs>
          <w:tab w:val="left" w:pos="-1440"/>
          <w:tab w:val="left" w:pos="-720"/>
          <w:tab w:val="left" w:pos="0"/>
          <w:tab w:val="left" w:pos="720"/>
          <w:tab w:val="left" w:pos="1080"/>
        </w:tabs>
        <w:jc w:val="both"/>
      </w:pPr>
    </w:p>
    <w:p w14:paraId="0C713804" w14:textId="7BD9EA79" w:rsidR="007453F4" w:rsidRPr="00E663D8" w:rsidRDefault="007453F4" w:rsidP="007453F4">
      <w:pPr>
        <w:tabs>
          <w:tab w:val="left" w:pos="-1440"/>
          <w:tab w:val="left" w:pos="-720"/>
          <w:tab w:val="left" w:pos="0"/>
          <w:tab w:val="left" w:pos="720"/>
          <w:tab w:val="left" w:pos="1080"/>
        </w:tabs>
        <w:jc w:val="both"/>
      </w:pPr>
      <w:r w:rsidRPr="001F4C95">
        <w:tab/>
      </w:r>
      <w:r>
        <w:rPr>
          <w:b/>
        </w:rPr>
        <w:t>WHEREAS,</w:t>
      </w:r>
      <w:r w:rsidRPr="00E663D8">
        <w:t xml:space="preserve"> </w:t>
      </w:r>
      <w:r>
        <w:t>Government Code Section 3507 empowers a public agency to adopt reasonable rules and regulations after consultation in good faith with representatives of its employee organizations for the administration of employer-employee relations</w:t>
      </w:r>
      <w:r w:rsidRPr="00E663D8">
        <w:t xml:space="preserve">, and </w:t>
      </w:r>
    </w:p>
    <w:p w14:paraId="185B9509" w14:textId="77777777" w:rsidR="007453F4" w:rsidRDefault="007453F4" w:rsidP="009F7211">
      <w:pPr>
        <w:tabs>
          <w:tab w:val="left" w:pos="-1440"/>
          <w:tab w:val="left" w:pos="-720"/>
          <w:tab w:val="left" w:pos="0"/>
          <w:tab w:val="left" w:pos="720"/>
          <w:tab w:val="left" w:pos="1080"/>
        </w:tabs>
        <w:jc w:val="both"/>
      </w:pPr>
    </w:p>
    <w:p w14:paraId="29670F4F" w14:textId="0073F6BE" w:rsidR="007453F4" w:rsidRDefault="007453F4" w:rsidP="007453F4">
      <w:pPr>
        <w:tabs>
          <w:tab w:val="left" w:pos="-1440"/>
          <w:tab w:val="left" w:pos="-720"/>
          <w:tab w:val="left" w:pos="0"/>
          <w:tab w:val="left" w:pos="720"/>
          <w:tab w:val="left" w:pos="1080"/>
        </w:tabs>
        <w:jc w:val="both"/>
      </w:pPr>
      <w:r w:rsidRPr="001F4C95">
        <w:tab/>
      </w:r>
      <w:r>
        <w:rPr>
          <w:b/>
        </w:rPr>
        <w:t>WHEREAS,</w:t>
      </w:r>
      <w:r w:rsidRPr="00E663D8">
        <w:t xml:space="preserve"> </w:t>
      </w:r>
      <w:r>
        <w:t>the County met in good faith with representatives of each recognized bargaining unit and reviewed the forgoing document</w:t>
      </w:r>
      <w:r w:rsidRPr="00E663D8">
        <w:t xml:space="preserve">, and </w:t>
      </w:r>
    </w:p>
    <w:p w14:paraId="17893F34" w14:textId="77777777" w:rsidR="007453F4" w:rsidRDefault="007453F4" w:rsidP="007453F4">
      <w:pPr>
        <w:tabs>
          <w:tab w:val="left" w:pos="-1440"/>
          <w:tab w:val="left" w:pos="-720"/>
          <w:tab w:val="left" w:pos="0"/>
          <w:tab w:val="left" w:pos="720"/>
          <w:tab w:val="left" w:pos="1080"/>
        </w:tabs>
        <w:jc w:val="both"/>
      </w:pPr>
    </w:p>
    <w:p w14:paraId="0FBFBFC9" w14:textId="3346B057" w:rsidR="007453F4" w:rsidRPr="00E663D8" w:rsidRDefault="007453F4" w:rsidP="007453F4">
      <w:pPr>
        <w:tabs>
          <w:tab w:val="left" w:pos="-1440"/>
          <w:tab w:val="left" w:pos="-720"/>
          <w:tab w:val="left" w:pos="0"/>
          <w:tab w:val="left" w:pos="720"/>
          <w:tab w:val="left" w:pos="1080"/>
        </w:tabs>
        <w:jc w:val="both"/>
      </w:pPr>
      <w:r w:rsidRPr="001F4C95">
        <w:tab/>
      </w:r>
      <w:r>
        <w:rPr>
          <w:b/>
        </w:rPr>
        <w:t>WHEREAS,</w:t>
      </w:r>
      <w:r w:rsidRPr="00E663D8">
        <w:t xml:space="preserve"> </w:t>
      </w:r>
      <w:r>
        <w:t xml:space="preserve">the County of Siskiyou desires to adopt such reasonable rules and regulations as authorized by law. </w:t>
      </w:r>
      <w:r w:rsidRPr="00E663D8">
        <w:t xml:space="preserve"> </w:t>
      </w:r>
    </w:p>
    <w:p w14:paraId="4A7DB0B8" w14:textId="77777777" w:rsidR="007453F4" w:rsidRPr="00E663D8" w:rsidRDefault="007453F4" w:rsidP="007453F4">
      <w:pPr>
        <w:tabs>
          <w:tab w:val="left" w:pos="-1440"/>
          <w:tab w:val="left" w:pos="-720"/>
          <w:tab w:val="left" w:pos="0"/>
          <w:tab w:val="left" w:pos="720"/>
          <w:tab w:val="left" w:pos="1080"/>
        </w:tabs>
        <w:jc w:val="both"/>
      </w:pPr>
    </w:p>
    <w:p w14:paraId="6C41882A" w14:textId="3AF0AEE5" w:rsidR="009F7211" w:rsidRPr="00E663D8" w:rsidRDefault="009F7211" w:rsidP="009F7211">
      <w:pPr>
        <w:tabs>
          <w:tab w:val="left" w:pos="-1440"/>
          <w:tab w:val="left" w:pos="-720"/>
          <w:tab w:val="left" w:pos="0"/>
          <w:tab w:val="left" w:pos="720"/>
          <w:tab w:val="left" w:pos="1080"/>
        </w:tabs>
        <w:jc w:val="both"/>
      </w:pPr>
      <w:r w:rsidRPr="00E663D8">
        <w:rPr>
          <w:b/>
        </w:rPr>
        <w:tab/>
      </w:r>
      <w:r w:rsidR="007453F4">
        <w:rPr>
          <w:b/>
        </w:rPr>
        <w:t>NOW, THEREFORE BE IT RESOLVED</w:t>
      </w:r>
      <w:r w:rsidRPr="00E663D8">
        <w:t xml:space="preserve"> </w:t>
      </w:r>
      <w:r w:rsidR="00901EFC">
        <w:t xml:space="preserve">by </w:t>
      </w:r>
      <w:r w:rsidR="007453F4">
        <w:t>Board of Supervisors</w:t>
      </w:r>
      <w:r w:rsidR="00901EFC">
        <w:t xml:space="preserve"> for the County of Siskiyou hereby approves adoption of </w:t>
      </w:r>
      <w:r w:rsidRPr="00E663D8">
        <w:t xml:space="preserve">this resolution </w:t>
      </w:r>
      <w:r w:rsidR="00901EFC">
        <w:t>establishing these Employer-Employee Relations as outlined in Exhibit A attached hereto</w:t>
      </w:r>
      <w:r w:rsidRPr="00E663D8">
        <w:t xml:space="preserve">. </w:t>
      </w:r>
    </w:p>
    <w:p w14:paraId="2911A740" w14:textId="77777777" w:rsidR="009F7211" w:rsidRPr="00E663D8" w:rsidRDefault="009F7211" w:rsidP="009F7211">
      <w:pPr>
        <w:tabs>
          <w:tab w:val="left" w:pos="-1440"/>
          <w:tab w:val="left" w:pos="-720"/>
          <w:tab w:val="left" w:pos="0"/>
          <w:tab w:val="left" w:pos="720"/>
          <w:tab w:val="left" w:pos="1080"/>
        </w:tabs>
        <w:jc w:val="both"/>
      </w:pPr>
    </w:p>
    <w:p w14:paraId="2549FC9F" w14:textId="77777777" w:rsidR="009F7211" w:rsidRPr="00E663D8" w:rsidRDefault="009F7211" w:rsidP="009F7211">
      <w:pPr>
        <w:tabs>
          <w:tab w:val="left" w:pos="-1440"/>
          <w:tab w:val="left" w:pos="-720"/>
          <w:tab w:val="left" w:pos="0"/>
          <w:tab w:val="left" w:pos="720"/>
          <w:tab w:val="left" w:pos="1080"/>
        </w:tabs>
        <w:jc w:val="both"/>
      </w:pPr>
      <w:r w:rsidRPr="00E663D8">
        <w:rPr>
          <w:b/>
        </w:rPr>
        <w:tab/>
        <w:t>DULY PASSED AND ADOPTED</w:t>
      </w:r>
      <w:r w:rsidRPr="00E663D8">
        <w:t xml:space="preserve"> this </w:t>
      </w:r>
      <w:r>
        <w:t>6</w:t>
      </w:r>
      <w:r w:rsidRPr="009326A3">
        <w:rPr>
          <w:vertAlign w:val="superscript"/>
        </w:rPr>
        <w:t>th</w:t>
      </w:r>
      <w:r>
        <w:t xml:space="preserve"> </w:t>
      </w:r>
      <w:r w:rsidRPr="00E663D8">
        <w:t xml:space="preserve">day of </w:t>
      </w:r>
      <w:r>
        <w:t>June 2023</w:t>
      </w:r>
      <w:r w:rsidRPr="00E663D8">
        <w:t xml:space="preserve"> by the Board of Supervisors of the County of Siskiyou by the following vote:</w:t>
      </w:r>
    </w:p>
    <w:p w14:paraId="226D2659" w14:textId="77777777" w:rsidR="009F7211" w:rsidRPr="00E663D8" w:rsidRDefault="009F7211" w:rsidP="009F7211">
      <w:pPr>
        <w:tabs>
          <w:tab w:val="left" w:pos="-1440"/>
          <w:tab w:val="left" w:pos="-720"/>
          <w:tab w:val="left" w:pos="0"/>
          <w:tab w:val="left" w:pos="720"/>
          <w:tab w:val="left" w:pos="1080"/>
        </w:tabs>
        <w:jc w:val="both"/>
      </w:pPr>
    </w:p>
    <w:p w14:paraId="5064DBDA" w14:textId="77777777" w:rsidR="009F7211" w:rsidRPr="00E663D8" w:rsidRDefault="009F7211" w:rsidP="009F7211">
      <w:pPr>
        <w:tabs>
          <w:tab w:val="left" w:pos="-1440"/>
          <w:tab w:val="left" w:pos="-720"/>
          <w:tab w:val="left" w:pos="0"/>
          <w:tab w:val="left" w:pos="720"/>
          <w:tab w:val="left" w:pos="1080"/>
        </w:tabs>
        <w:jc w:val="both"/>
      </w:pPr>
    </w:p>
    <w:p w14:paraId="39A1277F" w14:textId="77777777" w:rsidR="009F7211" w:rsidRPr="001F4C95" w:rsidRDefault="009F7211" w:rsidP="009F7211">
      <w:pPr>
        <w:tabs>
          <w:tab w:val="left" w:pos="-1080"/>
          <w:tab w:val="left" w:pos="-720"/>
          <w:tab w:val="left" w:pos="0"/>
          <w:tab w:val="left" w:pos="1440"/>
          <w:tab w:val="left" w:pos="6210"/>
        </w:tabs>
        <w:jc w:val="both"/>
      </w:pPr>
      <w:r w:rsidRPr="001F4C95">
        <w:t>AYES:</w:t>
      </w:r>
    </w:p>
    <w:p w14:paraId="76751597" w14:textId="77777777" w:rsidR="009F7211" w:rsidRPr="001F4C95" w:rsidRDefault="009F7211" w:rsidP="009F7211">
      <w:pPr>
        <w:tabs>
          <w:tab w:val="left" w:pos="-1080"/>
          <w:tab w:val="left" w:pos="-720"/>
          <w:tab w:val="left" w:pos="0"/>
          <w:tab w:val="left" w:pos="1440"/>
          <w:tab w:val="left" w:pos="6210"/>
        </w:tabs>
        <w:jc w:val="both"/>
      </w:pPr>
      <w:r w:rsidRPr="001F4C95">
        <w:t>NOES:</w:t>
      </w:r>
    </w:p>
    <w:p w14:paraId="04CA35A0" w14:textId="77777777" w:rsidR="009F7211" w:rsidRPr="001F4C95" w:rsidRDefault="009F7211" w:rsidP="009F7211">
      <w:pPr>
        <w:tabs>
          <w:tab w:val="left" w:pos="-1080"/>
          <w:tab w:val="left" w:pos="-720"/>
          <w:tab w:val="left" w:pos="0"/>
          <w:tab w:val="left" w:pos="1440"/>
          <w:tab w:val="left" w:pos="6210"/>
        </w:tabs>
        <w:jc w:val="both"/>
      </w:pPr>
      <w:r w:rsidRPr="001F4C95">
        <w:t>ABSENT:</w:t>
      </w:r>
    </w:p>
    <w:p w14:paraId="5C77E0AA" w14:textId="77777777" w:rsidR="009F7211" w:rsidRPr="001F4C95" w:rsidRDefault="009F7211" w:rsidP="009F7211">
      <w:pPr>
        <w:tabs>
          <w:tab w:val="left" w:pos="-1080"/>
          <w:tab w:val="left" w:pos="-720"/>
          <w:tab w:val="left" w:pos="0"/>
          <w:tab w:val="left" w:pos="1440"/>
          <w:tab w:val="left" w:pos="6210"/>
        </w:tabs>
        <w:jc w:val="both"/>
      </w:pPr>
      <w:r w:rsidRPr="001F4C95">
        <w:t>ABSTAIN:</w:t>
      </w:r>
    </w:p>
    <w:p w14:paraId="7DF2B3AB" w14:textId="77777777" w:rsidR="009F7211" w:rsidRPr="001F4C95" w:rsidRDefault="009F7211" w:rsidP="009F7211">
      <w:pPr>
        <w:tabs>
          <w:tab w:val="left" w:pos="-1080"/>
          <w:tab w:val="left" w:pos="-720"/>
          <w:tab w:val="left" w:pos="0"/>
          <w:tab w:val="left" w:pos="1440"/>
          <w:tab w:val="left" w:pos="6210"/>
        </w:tabs>
        <w:jc w:val="both"/>
      </w:pPr>
    </w:p>
    <w:p w14:paraId="62E3A61F" w14:textId="77777777" w:rsidR="009F7211" w:rsidRPr="001F4C95" w:rsidRDefault="009F7211" w:rsidP="009F7211">
      <w:pPr>
        <w:tabs>
          <w:tab w:val="left" w:pos="-1080"/>
          <w:tab w:val="left" w:pos="-720"/>
          <w:tab w:val="left" w:pos="0"/>
          <w:tab w:val="left" w:pos="1440"/>
          <w:tab w:val="left" w:pos="6210"/>
        </w:tabs>
        <w:ind w:left="5040"/>
        <w:jc w:val="both"/>
      </w:pPr>
      <w:r w:rsidRPr="001F4C95">
        <w:t xml:space="preserve">                   ____________</w:t>
      </w:r>
      <w:r>
        <w:t>______</w:t>
      </w:r>
      <w:r w:rsidRPr="001F4C95">
        <w:t>_________________</w:t>
      </w:r>
    </w:p>
    <w:p w14:paraId="5268EEF8" w14:textId="4C07B531" w:rsidR="009F7211" w:rsidRPr="001F4C95" w:rsidRDefault="009F7211" w:rsidP="009F7211">
      <w:pPr>
        <w:tabs>
          <w:tab w:val="left" w:pos="-1080"/>
          <w:tab w:val="left" w:pos="-720"/>
          <w:tab w:val="left" w:pos="0"/>
          <w:tab w:val="left" w:pos="1440"/>
          <w:tab w:val="left" w:pos="6210"/>
        </w:tabs>
        <w:jc w:val="both"/>
      </w:pPr>
      <w:r w:rsidRPr="001F4C95">
        <w:tab/>
        <w:t xml:space="preserve">                              </w:t>
      </w:r>
      <w:r>
        <w:t xml:space="preserve">     </w:t>
      </w:r>
      <w:r w:rsidR="00901EFC">
        <w:t xml:space="preserve">                       </w:t>
      </w:r>
      <w:r>
        <w:t xml:space="preserve">  Ed Valenzuela</w:t>
      </w:r>
      <w:r w:rsidRPr="001F4C95">
        <w:t>, Board Chair</w:t>
      </w:r>
    </w:p>
    <w:p w14:paraId="1EA475AA" w14:textId="77777777" w:rsidR="009F7211" w:rsidRPr="001F4C95" w:rsidRDefault="009F7211" w:rsidP="009F7211">
      <w:pPr>
        <w:tabs>
          <w:tab w:val="left" w:pos="-1080"/>
          <w:tab w:val="left" w:pos="-720"/>
          <w:tab w:val="left" w:pos="0"/>
          <w:tab w:val="left" w:pos="1440"/>
          <w:tab w:val="left" w:pos="6210"/>
        </w:tabs>
        <w:jc w:val="both"/>
        <w:rPr>
          <w:strike/>
        </w:rPr>
      </w:pPr>
    </w:p>
    <w:p w14:paraId="2642BEDF" w14:textId="77777777" w:rsidR="009F7211" w:rsidRPr="001F4C95" w:rsidRDefault="009F7211" w:rsidP="009F7211">
      <w:pPr>
        <w:jc w:val="both"/>
      </w:pPr>
      <w:r w:rsidRPr="001F4C95">
        <w:t>ATTEST:</w:t>
      </w:r>
    </w:p>
    <w:p w14:paraId="69A128C2" w14:textId="77777777" w:rsidR="009F7211" w:rsidRPr="001F4C95" w:rsidRDefault="009F7211" w:rsidP="009F7211">
      <w:pPr>
        <w:jc w:val="both"/>
      </w:pPr>
      <w:r w:rsidRPr="001F4C95">
        <w:t>LAURA BYNUM, COUNTY CLERK</w:t>
      </w:r>
    </w:p>
    <w:p w14:paraId="66A579B5" w14:textId="77777777" w:rsidR="009F7211" w:rsidRPr="001F4C95" w:rsidRDefault="009F7211" w:rsidP="009F7211">
      <w:pPr>
        <w:jc w:val="both"/>
      </w:pPr>
      <w:r w:rsidRPr="001F4C95">
        <w:tab/>
      </w:r>
      <w:r w:rsidRPr="001F4C95">
        <w:tab/>
      </w:r>
      <w:r w:rsidRPr="001F4C95">
        <w:tab/>
      </w:r>
      <w:r w:rsidRPr="001F4C95">
        <w:tab/>
      </w:r>
      <w:r w:rsidRPr="001F4C95">
        <w:tab/>
      </w:r>
      <w:r w:rsidRPr="001F4C95">
        <w:tab/>
      </w:r>
      <w:r w:rsidRPr="001F4C95">
        <w:tab/>
      </w:r>
      <w:r w:rsidRPr="001F4C95">
        <w:tab/>
        <w:t xml:space="preserve"> </w:t>
      </w:r>
    </w:p>
    <w:p w14:paraId="753B0FC9" w14:textId="77777777" w:rsidR="009F7211" w:rsidRPr="001F4C95" w:rsidRDefault="009F7211" w:rsidP="009F7211">
      <w:pPr>
        <w:jc w:val="both"/>
      </w:pPr>
      <w:r w:rsidRPr="001F4C95">
        <w:t>By: _______________________</w:t>
      </w:r>
      <w:r w:rsidRPr="001F4C95">
        <w:tab/>
      </w:r>
      <w:r w:rsidRPr="001F4C95">
        <w:tab/>
      </w:r>
      <w:r w:rsidRPr="001F4C95">
        <w:tab/>
      </w:r>
      <w:r w:rsidRPr="001F4C95">
        <w:tab/>
        <w:t xml:space="preserve"> </w:t>
      </w:r>
    </w:p>
    <w:p w14:paraId="75D97599" w14:textId="77777777" w:rsidR="009F7211" w:rsidRPr="001F4C95" w:rsidRDefault="009F7211" w:rsidP="009F7211">
      <w:pPr>
        <w:jc w:val="both"/>
      </w:pPr>
      <w:r w:rsidRPr="001F4C95">
        <w:t xml:space="preserve">     Deputy</w:t>
      </w:r>
    </w:p>
    <w:p w14:paraId="782C03AD" w14:textId="77777777" w:rsidR="00BA1503" w:rsidRDefault="00BA1503"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51E28E01" w14:textId="77777777" w:rsidR="009F7211" w:rsidRDefault="009F7211"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5D59D0FE" w14:textId="77777777" w:rsidR="009F7211" w:rsidRDefault="009F7211"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EEDE107" w14:textId="77777777" w:rsidR="00DA563B" w:rsidRDefault="00DA563B"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p>
    <w:p w14:paraId="6ABF1E03" w14:textId="77777777" w:rsidR="00AD05C6" w:rsidRDefault="00AD05C6"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p>
    <w:p w14:paraId="16A44B22" w14:textId="77777777" w:rsidR="00AD05C6" w:rsidRDefault="00AD05C6"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u w:val="single"/>
        </w:rPr>
      </w:pPr>
    </w:p>
    <w:p w14:paraId="4B95EBD9" w14:textId="7E156A84" w:rsidR="00BA1503" w:rsidRPr="00BA1503" w:rsidRDefault="00072430" w:rsidP="00BA1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8"/>
          <w:szCs w:val="28"/>
        </w:rPr>
      </w:pPr>
      <w:bookmarkStart w:id="0" w:name="_GoBack"/>
      <w:bookmarkEnd w:id="0"/>
      <w:r>
        <w:rPr>
          <w:b/>
          <w:bCs/>
          <w:sz w:val="28"/>
          <w:szCs w:val="28"/>
          <w:u w:val="single"/>
        </w:rPr>
        <w:t>Article 1</w:t>
      </w:r>
      <w:r w:rsidR="00BA1503" w:rsidRPr="00BA1503">
        <w:rPr>
          <w:b/>
          <w:bCs/>
          <w:sz w:val="28"/>
          <w:szCs w:val="28"/>
          <w:u w:val="single"/>
        </w:rPr>
        <w:t xml:space="preserve"> -- General Provisions</w:t>
      </w:r>
    </w:p>
    <w:p w14:paraId="5185C22A" w14:textId="77777777" w:rsidR="00BA1503" w:rsidRPr="00BA1503" w:rsidRDefault="00BA1503" w:rsidP="00BA1503">
      <w:pPr>
        <w:tabs>
          <w:tab w:val="left" w:pos="540"/>
        </w:tabs>
      </w:pPr>
    </w:p>
    <w:p w14:paraId="1376B966" w14:textId="19A14441" w:rsidR="00BA1503" w:rsidRPr="00BA1503" w:rsidRDefault="00BA1503" w:rsidP="00290123">
      <w:pPr>
        <w:tabs>
          <w:tab w:val="left" w:pos="540"/>
        </w:tabs>
        <w:jc w:val="both"/>
        <w:rPr>
          <w:b/>
          <w:bCs/>
        </w:rPr>
      </w:pPr>
      <w:r w:rsidRPr="00BA1503">
        <w:rPr>
          <w:b/>
          <w:bCs/>
        </w:rPr>
        <w:t>1.</w:t>
      </w:r>
      <w:r w:rsidR="00072430">
        <w:rPr>
          <w:b/>
          <w:bCs/>
        </w:rPr>
        <w:t>1</w:t>
      </w:r>
      <w:r w:rsidR="007051F2">
        <w:rPr>
          <w:b/>
          <w:bCs/>
        </w:rPr>
        <w:t xml:space="preserve"> </w:t>
      </w:r>
      <w:r w:rsidRPr="00BA1503">
        <w:rPr>
          <w:b/>
          <w:bCs/>
          <w:u w:val="single"/>
        </w:rPr>
        <w:t>Statement of Purpose:</w:t>
      </w:r>
    </w:p>
    <w:p w14:paraId="4CB3465C" w14:textId="77777777" w:rsidR="00BA1503" w:rsidRPr="00BA1503" w:rsidRDefault="00BA1503" w:rsidP="00290123">
      <w:pPr>
        <w:tabs>
          <w:tab w:val="left" w:pos="540"/>
        </w:tabs>
        <w:jc w:val="both"/>
      </w:pPr>
    </w:p>
    <w:p w14:paraId="149F1C21" w14:textId="5BC53BF2" w:rsidR="00BA1503" w:rsidRPr="00BA1503" w:rsidRDefault="00BA1503" w:rsidP="00290123">
      <w:pPr>
        <w:tabs>
          <w:tab w:val="left" w:pos="540"/>
        </w:tabs>
        <w:jc w:val="both"/>
      </w:pPr>
      <w:r w:rsidRPr="00BA1503">
        <w:t xml:space="preserve">This Resolution implements </w:t>
      </w:r>
      <w:bookmarkStart w:id="1" w:name="dabmci_525b0655956f4eb69eb40dc3809811d5"/>
      <w:r w:rsidRPr="00BA1503">
        <w:t>Chapter 10</w:t>
      </w:r>
      <w:bookmarkEnd w:id="1"/>
      <w:r w:rsidRPr="00BA1503">
        <w:t xml:space="preserve">, Division 4, Title 1 of the Government Code of the State of California (Sections 3500 </w:t>
      </w:r>
      <w:r w:rsidRPr="00BA1503">
        <w:rPr>
          <w:i/>
          <w:iCs/>
        </w:rPr>
        <w:t>et seq.</w:t>
      </w:r>
      <w:r w:rsidRPr="00BA1503">
        <w:t>) Meyers-Milias-Brown Act</w:t>
      </w:r>
      <w:r w:rsidR="00072430">
        <w:t xml:space="preserve"> (MMBA)</w:t>
      </w:r>
      <w:r w:rsidR="006A033E">
        <w:t>,</w:t>
      </w:r>
      <w:r w:rsidRPr="00BA1503">
        <w:t xml:space="preserve"> by providing orderly procedures for the administration of employer</w:t>
      </w:r>
      <w:r w:rsidR="00F56FDC">
        <w:t xml:space="preserve">-employee relations between the </w:t>
      </w:r>
      <w:r w:rsidR="00ED79F8">
        <w:t xml:space="preserve">County of Siskiyou </w:t>
      </w:r>
      <w:r w:rsidR="006F65E2" w:rsidRPr="00ED5934">
        <w:t>(</w:t>
      </w:r>
      <w:r w:rsidR="00ED79F8">
        <w:t>County</w:t>
      </w:r>
      <w:r w:rsidR="006F65E2" w:rsidRPr="00ED5934">
        <w:t>)</w:t>
      </w:r>
      <w:r w:rsidR="006F65E2">
        <w:t xml:space="preserve"> </w:t>
      </w:r>
      <w:r w:rsidRPr="00BA1503">
        <w:t>and its employee organizations.</w:t>
      </w:r>
      <w:r w:rsidR="007051F2">
        <w:t xml:space="preserve"> </w:t>
      </w:r>
      <w:r w:rsidR="006F65E2">
        <w:t>H</w:t>
      </w:r>
      <w:r w:rsidRPr="00BA1503">
        <w:t>owever,</w:t>
      </w:r>
      <w:r w:rsidR="006F65E2">
        <w:t xml:space="preserve"> nothing contained herein</w:t>
      </w:r>
      <w:r w:rsidR="006A033E">
        <w:t xml:space="preserve"> is</w:t>
      </w:r>
      <w:r w:rsidRPr="00BA1503">
        <w:t xml:space="preserve"> deemed to supersede the provisions of state law, ordinances, resolutions </w:t>
      </w:r>
      <w:r w:rsidR="007051F2">
        <w:t>that</w:t>
      </w:r>
      <w:r w:rsidRPr="00BA1503">
        <w:t xml:space="preserve"> provide for other methods of administering employer-employee relations.</w:t>
      </w:r>
      <w:r w:rsidR="007051F2">
        <w:t xml:space="preserve"> </w:t>
      </w:r>
      <w:r w:rsidRPr="00BA1503">
        <w:t xml:space="preserve">This Resolution is intended, instead, to administer employer-employee relations through the establishment of uniform and orderly methods of communications between employees, employee organizations and the </w:t>
      </w:r>
      <w:r w:rsidR="00ED79F8">
        <w:t>County</w:t>
      </w:r>
      <w:r w:rsidRPr="00BA1503">
        <w:t>.</w:t>
      </w:r>
    </w:p>
    <w:p w14:paraId="3706D643" w14:textId="77777777" w:rsidR="00BA1503" w:rsidRPr="00BA1503" w:rsidRDefault="00BA1503" w:rsidP="00290123">
      <w:pPr>
        <w:tabs>
          <w:tab w:val="left" w:pos="540"/>
        </w:tabs>
        <w:jc w:val="both"/>
      </w:pPr>
    </w:p>
    <w:p w14:paraId="1C568BA1" w14:textId="209DE2AF" w:rsidR="00BA1503" w:rsidRPr="00BA1503" w:rsidRDefault="00BA1503" w:rsidP="00290123">
      <w:pPr>
        <w:tabs>
          <w:tab w:val="left" w:pos="540"/>
        </w:tabs>
        <w:jc w:val="both"/>
      </w:pPr>
      <w:r w:rsidRPr="00BA1503">
        <w:t>It is the purpose of this Resolution to provide procedures for meeting and conferring in good faith with Recognized Employee Organizations regarding matters that directly and significantly affect and primarily involve the wages, hours</w:t>
      </w:r>
      <w:r w:rsidR="009C50ED">
        <w:t>,</w:t>
      </w:r>
      <w:r w:rsidRPr="00BA1503">
        <w:t xml:space="preserve"> and other terms and conditions of employment of employees in appropriate units</w:t>
      </w:r>
      <w:r w:rsidR="009C50ED">
        <w:t>,</w:t>
      </w:r>
      <w:r w:rsidRPr="00BA1503">
        <w:t xml:space="preserve"> and that are not preempted by federal or state law.</w:t>
      </w:r>
      <w:r w:rsidR="007051F2">
        <w:t xml:space="preserve"> </w:t>
      </w:r>
      <w:r w:rsidRPr="00BA1503">
        <w:t xml:space="preserve">The </w:t>
      </w:r>
      <w:r w:rsidR="00ED79F8">
        <w:t>County</w:t>
      </w:r>
      <w:r w:rsidR="006A033E">
        <w:t xml:space="preserve"> will</w:t>
      </w:r>
      <w:r w:rsidRPr="00BA1503">
        <w:t xml:space="preserve"> not be required to meet and confer over the merit, necessity or organization of any service or activity provided by law or executive order.</w:t>
      </w:r>
    </w:p>
    <w:p w14:paraId="3F37574F" w14:textId="77777777" w:rsidR="00BA1503" w:rsidRPr="00BA1503" w:rsidRDefault="00BA1503" w:rsidP="00290123">
      <w:pPr>
        <w:tabs>
          <w:tab w:val="left" w:pos="540"/>
        </w:tabs>
        <w:jc w:val="both"/>
        <w:rPr>
          <w:b/>
        </w:rPr>
      </w:pPr>
    </w:p>
    <w:p w14:paraId="491D57E7" w14:textId="51D4A0CF" w:rsidR="00BA1503" w:rsidRPr="00BA1503" w:rsidRDefault="00BA1503" w:rsidP="00290123">
      <w:pPr>
        <w:tabs>
          <w:tab w:val="left" w:pos="540"/>
        </w:tabs>
        <w:jc w:val="both"/>
      </w:pPr>
      <w:r w:rsidRPr="00BA1503">
        <w:t>Nothing co</w:t>
      </w:r>
      <w:r w:rsidR="006A033E">
        <w:t>ntained in this Resolution will</w:t>
      </w:r>
      <w:r w:rsidRPr="00BA1503">
        <w:t xml:space="preserve"> be construed to restrict any legal or inherent exclusive </w:t>
      </w:r>
      <w:r w:rsidR="00ED79F8">
        <w:t>County</w:t>
      </w:r>
      <w:r w:rsidRPr="00BA1503">
        <w:t xml:space="preserve"> rights with respect to matters of general legislative or managerial policy. Unless specifically in conflict with any Memorandum of Understanding, the </w:t>
      </w:r>
      <w:r w:rsidR="00ED79F8">
        <w:t>County</w:t>
      </w:r>
      <w:r w:rsidRPr="00BA1503">
        <w:t xml:space="preserve"> retains all management rights, which include, but are not limited to: </w:t>
      </w:r>
      <w:r w:rsidR="00994599">
        <w:t>t</w:t>
      </w:r>
      <w:r w:rsidRPr="00BA1503">
        <w:t xml:space="preserve">he sole and exclusive right to determine the </w:t>
      </w:r>
      <w:r w:rsidR="00ED79F8">
        <w:t>County</w:t>
      </w:r>
      <w:r w:rsidRPr="00BA1503">
        <w:t xml:space="preserve">’s mission, including that of its constituent departments, commissions, and boards; the sole and exclusive right to direct the affairs of, manage, and maintain the efficiency of the </w:t>
      </w:r>
      <w:r w:rsidR="00ED79F8">
        <w:t>County</w:t>
      </w:r>
      <w:r w:rsidRPr="00BA1503">
        <w:t>, to set standards of service</w:t>
      </w:r>
      <w:r w:rsidR="009C50ED">
        <w:t>,</w:t>
      </w:r>
      <w:r w:rsidRPr="00BA1503">
        <w:t xml:space="preserve"> and to control the organization and operation of the </w:t>
      </w:r>
      <w:r w:rsidR="00ED79F8">
        <w:t>County</w:t>
      </w:r>
      <w:r w:rsidRPr="00BA1503">
        <w:t>.</w:t>
      </w:r>
      <w:r w:rsidR="007051F2">
        <w:t xml:space="preserve"> </w:t>
      </w:r>
      <w:r w:rsidRPr="00BA1503">
        <w:t xml:space="preserve">The </w:t>
      </w:r>
      <w:r w:rsidR="00ED79F8">
        <w:t>County</w:t>
      </w:r>
      <w:r w:rsidRPr="00BA1503">
        <w:t xml:space="preserve"> also has the sole and exclusive right to take any actions which the </w:t>
      </w:r>
      <w:r w:rsidR="00ED79F8">
        <w:t>County</w:t>
      </w:r>
      <w:r w:rsidRPr="00BA1503">
        <w:t xml:space="preserve"> deems desirable to conduct its affairs, including, but not limited to, determining the procedures and standards of selection for employment, directing its work force (including scheduling and assigning work and overtime), hiring, firing, discharges, promotions, demotions, transfers, taking disciplinary action, determining the methods, means and personnel by which </w:t>
      </w:r>
      <w:r w:rsidR="00ED79F8">
        <w:t>County</w:t>
      </w:r>
      <w:r w:rsidRPr="00BA1503">
        <w:t xml:space="preserve"> operations are to be conducted, relieving employees from duty because of budgetary considerations, lack of work, or other lawful reasons, subcontracting, maintaining discipline and efficiency of employees, determining the content of job classifications, taking all necessary actions to carry out its mission in emergencies, and exercising complete control and discretion over its organization and the technology of performing its work consistent with the provisions of this Resolution and the MMBA.</w:t>
      </w:r>
      <w:r w:rsidR="007051F2">
        <w:t xml:space="preserve"> </w:t>
      </w:r>
      <w:r w:rsidRPr="00BA1503">
        <w:t xml:space="preserve">The foregoing is meant to be descriptive of the </w:t>
      </w:r>
      <w:r w:rsidR="00ED79F8">
        <w:t>County</w:t>
      </w:r>
      <w:r w:rsidR="009C50ED">
        <w:t>’s</w:t>
      </w:r>
      <w:r w:rsidR="006837BA">
        <w:t xml:space="preserve"> rights, and not exhaustive.</w:t>
      </w:r>
    </w:p>
    <w:p w14:paraId="05C20978" w14:textId="77777777" w:rsidR="00BA1503" w:rsidRDefault="00BA1503" w:rsidP="00290123">
      <w:pPr>
        <w:tabs>
          <w:tab w:val="left" w:pos="540"/>
        </w:tabs>
        <w:jc w:val="both"/>
      </w:pPr>
    </w:p>
    <w:p w14:paraId="7DA8A5DD" w14:textId="12F36E61" w:rsidR="00BA1503" w:rsidRPr="00072430" w:rsidRDefault="00BA1503" w:rsidP="00290123">
      <w:pPr>
        <w:tabs>
          <w:tab w:val="left" w:pos="540"/>
        </w:tabs>
        <w:jc w:val="both"/>
        <w:rPr>
          <w:b/>
          <w:bCs/>
          <w:sz w:val="2"/>
          <w:szCs w:val="2"/>
        </w:rPr>
      </w:pPr>
      <w:r w:rsidRPr="00BA1503">
        <w:t xml:space="preserve"> </w:t>
      </w:r>
    </w:p>
    <w:p w14:paraId="49F017FE" w14:textId="167D7C11" w:rsidR="00BA1503" w:rsidRPr="00BA1503" w:rsidRDefault="00072430" w:rsidP="00290123">
      <w:pPr>
        <w:tabs>
          <w:tab w:val="left" w:pos="540"/>
        </w:tabs>
        <w:jc w:val="both"/>
        <w:rPr>
          <w:b/>
          <w:bCs/>
        </w:rPr>
      </w:pPr>
      <w:r>
        <w:rPr>
          <w:b/>
          <w:bCs/>
        </w:rPr>
        <w:t>1.2</w:t>
      </w:r>
      <w:r w:rsidR="007051F2">
        <w:rPr>
          <w:b/>
          <w:bCs/>
        </w:rPr>
        <w:t xml:space="preserve"> </w:t>
      </w:r>
      <w:r w:rsidR="00BA1503" w:rsidRPr="00BA1503">
        <w:rPr>
          <w:b/>
          <w:bCs/>
          <w:u w:val="single"/>
        </w:rPr>
        <w:t>Definitions:</w:t>
      </w:r>
    </w:p>
    <w:p w14:paraId="1AD54185" w14:textId="77777777" w:rsidR="00BA1503" w:rsidRPr="00BA1503" w:rsidRDefault="00BA1503" w:rsidP="00290123">
      <w:pPr>
        <w:tabs>
          <w:tab w:val="left" w:pos="540"/>
        </w:tabs>
        <w:jc w:val="both"/>
      </w:pPr>
    </w:p>
    <w:p w14:paraId="023F416B" w14:textId="360BA222" w:rsidR="00BA1503" w:rsidRPr="00BA1503" w:rsidRDefault="00BA1503" w:rsidP="00290123">
      <w:pPr>
        <w:tabs>
          <w:tab w:val="left" w:pos="540"/>
        </w:tabs>
        <w:jc w:val="both"/>
      </w:pPr>
      <w:r w:rsidRPr="00BA1503">
        <w:t>As used in this Resol</w:t>
      </w:r>
      <w:r w:rsidR="006A033E">
        <w:t>ution, the following terms</w:t>
      </w:r>
      <w:r w:rsidRPr="00BA1503">
        <w:t xml:space="preserve"> have the meanings indicated:</w:t>
      </w:r>
    </w:p>
    <w:p w14:paraId="4FBD5EE4" w14:textId="77777777" w:rsidR="00BA1503" w:rsidRPr="00BA1503" w:rsidRDefault="00BA1503" w:rsidP="00290123">
      <w:pPr>
        <w:tabs>
          <w:tab w:val="left" w:pos="540"/>
        </w:tabs>
        <w:jc w:val="both"/>
      </w:pPr>
    </w:p>
    <w:p w14:paraId="2EEE3370" w14:textId="098A3F2E" w:rsidR="00BA1503" w:rsidRPr="00BA1503" w:rsidRDefault="00BA1503" w:rsidP="007051F2">
      <w:pPr>
        <w:tabs>
          <w:tab w:val="left" w:pos="720"/>
        </w:tabs>
        <w:ind w:left="720" w:hanging="720"/>
        <w:jc w:val="both"/>
      </w:pPr>
      <w:r w:rsidRPr="00BA1503">
        <w:rPr>
          <w:b/>
          <w:bCs/>
        </w:rPr>
        <w:t>a.</w:t>
      </w:r>
      <w:r w:rsidRPr="00BA1503">
        <w:rPr>
          <w:b/>
          <w:bCs/>
        </w:rPr>
        <w:tab/>
      </w:r>
      <w:r w:rsidRPr="00BA1503">
        <w:t>“Appropriate unit” means a unit of employee classes or positions, es</w:t>
      </w:r>
      <w:r w:rsidR="00290123">
        <w:t>tablished pursuant to Article 2</w:t>
      </w:r>
      <w:r w:rsidRPr="00BA1503">
        <w:t xml:space="preserve"> of this Resolution.</w:t>
      </w:r>
    </w:p>
    <w:p w14:paraId="03381BAB" w14:textId="77777777" w:rsidR="00BA1503" w:rsidRPr="00BA1503" w:rsidRDefault="00BA1503" w:rsidP="007051F2">
      <w:pPr>
        <w:tabs>
          <w:tab w:val="left" w:pos="720"/>
        </w:tabs>
        <w:ind w:left="720" w:hanging="720"/>
        <w:jc w:val="both"/>
      </w:pPr>
    </w:p>
    <w:p w14:paraId="024A99E7" w14:textId="69CA870A" w:rsidR="00F04937" w:rsidRDefault="00BA1503" w:rsidP="007051F2">
      <w:pPr>
        <w:tabs>
          <w:tab w:val="left" w:pos="720"/>
        </w:tabs>
        <w:ind w:left="720" w:hanging="720"/>
        <w:jc w:val="both"/>
        <w:rPr>
          <w:b/>
          <w:bCs/>
        </w:rPr>
      </w:pPr>
      <w:r w:rsidRPr="00BA1503">
        <w:rPr>
          <w:b/>
          <w:bCs/>
        </w:rPr>
        <w:t>b.</w:t>
      </w:r>
      <w:r w:rsidRPr="00BA1503">
        <w:rPr>
          <w:b/>
          <w:bCs/>
        </w:rPr>
        <w:tab/>
      </w:r>
      <w:r w:rsidR="00F04937">
        <w:t xml:space="preserve">“Board” means </w:t>
      </w:r>
      <w:r w:rsidR="00CE3458">
        <w:t xml:space="preserve">the </w:t>
      </w:r>
      <w:r w:rsidR="00F04937">
        <w:t xml:space="preserve">Board </w:t>
      </w:r>
      <w:r w:rsidR="003738CD">
        <w:t xml:space="preserve">of </w:t>
      </w:r>
      <w:r w:rsidR="00ED79F8">
        <w:t>Supervisors</w:t>
      </w:r>
      <w:r w:rsidR="003738CD">
        <w:t xml:space="preserve"> </w:t>
      </w:r>
      <w:r w:rsidR="00CF705F">
        <w:t>for</w:t>
      </w:r>
      <w:r w:rsidR="00F04937">
        <w:t xml:space="preserve"> the </w:t>
      </w:r>
      <w:r w:rsidR="00ED79F8">
        <w:t>County of Siskiyou</w:t>
      </w:r>
      <w:r w:rsidR="00F04937">
        <w:t>.</w:t>
      </w:r>
    </w:p>
    <w:p w14:paraId="06D10E44" w14:textId="77777777" w:rsidR="00F04937" w:rsidRDefault="00F04937" w:rsidP="007051F2">
      <w:pPr>
        <w:tabs>
          <w:tab w:val="left" w:pos="720"/>
        </w:tabs>
        <w:ind w:left="720" w:hanging="720"/>
        <w:jc w:val="both"/>
        <w:rPr>
          <w:b/>
          <w:bCs/>
        </w:rPr>
      </w:pPr>
    </w:p>
    <w:p w14:paraId="1A8A29A5" w14:textId="69E69AC2" w:rsidR="00BA1503" w:rsidRPr="00BA1503" w:rsidRDefault="00F04937" w:rsidP="007051F2">
      <w:pPr>
        <w:tabs>
          <w:tab w:val="left" w:pos="720"/>
        </w:tabs>
        <w:ind w:left="720" w:hanging="720"/>
        <w:jc w:val="both"/>
      </w:pPr>
      <w:r w:rsidRPr="00BA1503">
        <w:rPr>
          <w:b/>
          <w:bCs/>
        </w:rPr>
        <w:t>c.</w:t>
      </w:r>
      <w:r w:rsidRPr="00BA1503">
        <w:t xml:space="preserve"> </w:t>
      </w:r>
      <w:r>
        <w:tab/>
      </w:r>
      <w:r w:rsidR="00BA1503" w:rsidRPr="00BA1503">
        <w:t>“</w:t>
      </w:r>
      <w:r w:rsidR="00ED79F8">
        <w:t>County</w:t>
      </w:r>
      <w:r w:rsidR="00BA1503" w:rsidRPr="00BA1503">
        <w:t>” means the</w:t>
      </w:r>
      <w:r w:rsidR="006837BA">
        <w:t xml:space="preserve"> </w:t>
      </w:r>
      <w:r w:rsidR="00ED79F8">
        <w:t>County of Siskiyou</w:t>
      </w:r>
      <w:r w:rsidR="00BA1503" w:rsidRPr="00BA1503">
        <w:t xml:space="preserve">, and, where appropriate herein, refers to the </w:t>
      </w:r>
      <w:r>
        <w:t>Board</w:t>
      </w:r>
      <w:r w:rsidR="00BA1503" w:rsidRPr="00BA1503">
        <w:t xml:space="preserve"> or any duly authorized </w:t>
      </w:r>
      <w:r w:rsidR="00ED79F8">
        <w:t>County</w:t>
      </w:r>
      <w:r w:rsidR="00BA1503" w:rsidRPr="00BA1503">
        <w:t xml:space="preserve"> representative as herein defined.</w:t>
      </w:r>
    </w:p>
    <w:p w14:paraId="416C4D1A" w14:textId="77777777" w:rsidR="00BA1503" w:rsidRPr="00BA1503" w:rsidRDefault="00BA1503" w:rsidP="007051F2">
      <w:pPr>
        <w:tabs>
          <w:tab w:val="left" w:pos="720"/>
        </w:tabs>
        <w:ind w:left="720" w:hanging="720"/>
        <w:jc w:val="both"/>
      </w:pPr>
    </w:p>
    <w:p w14:paraId="72D6A4BA" w14:textId="13A41A1D" w:rsidR="00BA1503" w:rsidRPr="00BA1503" w:rsidRDefault="00F04937" w:rsidP="007051F2">
      <w:pPr>
        <w:tabs>
          <w:tab w:val="left" w:pos="720"/>
        </w:tabs>
        <w:ind w:left="720" w:hanging="720"/>
        <w:jc w:val="both"/>
      </w:pPr>
      <w:r>
        <w:rPr>
          <w:b/>
          <w:bCs/>
        </w:rPr>
        <w:t>d</w:t>
      </w:r>
      <w:r w:rsidR="00BA1503" w:rsidRPr="00BA1503">
        <w:rPr>
          <w:b/>
          <w:bCs/>
        </w:rPr>
        <w:t>.</w:t>
      </w:r>
      <w:r w:rsidR="00BA1503" w:rsidRPr="00BA1503">
        <w:rPr>
          <w:b/>
          <w:bCs/>
        </w:rPr>
        <w:tab/>
      </w:r>
      <w:r w:rsidR="00BA1503" w:rsidRPr="00BA1503">
        <w:t xml:space="preserve">“Confidential Employee” means an employee who, in the course of </w:t>
      </w:r>
      <w:r w:rsidR="00F268D4">
        <w:t>their</w:t>
      </w:r>
      <w:r w:rsidR="00BA1503" w:rsidRPr="00BA1503">
        <w:t xml:space="preserve"> duties, has access to confidential information relating to the </w:t>
      </w:r>
      <w:r w:rsidR="00ED79F8">
        <w:t>County</w:t>
      </w:r>
      <w:r w:rsidR="00BA1503" w:rsidRPr="00BA1503">
        <w:t>’s administration of employer-employee relations.</w:t>
      </w:r>
    </w:p>
    <w:p w14:paraId="2F7A5BF2" w14:textId="77777777" w:rsidR="00BA1503" w:rsidRPr="00BA1503" w:rsidRDefault="00BA1503" w:rsidP="007051F2">
      <w:pPr>
        <w:tabs>
          <w:tab w:val="left" w:pos="720"/>
        </w:tabs>
        <w:ind w:left="720" w:hanging="720"/>
        <w:jc w:val="both"/>
      </w:pPr>
    </w:p>
    <w:p w14:paraId="04262DCE" w14:textId="559E0DE5" w:rsidR="00BA1503" w:rsidRPr="00BA1503" w:rsidRDefault="00F04937" w:rsidP="007051F2">
      <w:pPr>
        <w:tabs>
          <w:tab w:val="left" w:pos="720"/>
        </w:tabs>
        <w:ind w:left="720" w:hanging="720"/>
        <w:jc w:val="both"/>
      </w:pPr>
      <w:r>
        <w:rPr>
          <w:b/>
          <w:bCs/>
        </w:rPr>
        <w:t>e</w:t>
      </w:r>
      <w:r w:rsidR="00BA1503" w:rsidRPr="00BA1503">
        <w:rPr>
          <w:b/>
          <w:bCs/>
        </w:rPr>
        <w:t>.</w:t>
      </w:r>
      <w:r w:rsidR="00BA1503" w:rsidRPr="00BA1503">
        <w:rPr>
          <w:b/>
          <w:bCs/>
        </w:rPr>
        <w:tab/>
      </w:r>
      <w:r w:rsidR="00BA1503" w:rsidRPr="00BA1503">
        <w:t xml:space="preserve">“Consult/Consultation in Good Faith” means to </w:t>
      </w:r>
      <w:r w:rsidR="006837BA">
        <w:t xml:space="preserve">communicate orally or in writing with all </w:t>
      </w:r>
      <w:r w:rsidR="00BA1503" w:rsidRPr="00BA1503">
        <w:t>affected recognized employee organizations, in good faith, for the purpose of presenting and obtaining views or advising of proposed actions in an effort to reach a consensus; and, as distinguished from meeting and conferring in good faith regarding matters within the required scope of representation</w:t>
      </w:r>
      <w:r w:rsidR="00773A80">
        <w:t xml:space="preserve"> reserved to the meet and confer process, </w:t>
      </w:r>
      <w:r w:rsidR="00BA1503" w:rsidRPr="00BA1503">
        <w:t xml:space="preserve">does not involve </w:t>
      </w:r>
      <w:r w:rsidR="00773A80">
        <w:t xml:space="preserve">an exchange of proposals and counterproposals in </w:t>
      </w:r>
      <w:r w:rsidR="00BA1503" w:rsidRPr="00BA1503">
        <w:t>an endeavor to reach a binding agreement, nor is it subject to the impasse resolution pr</w:t>
      </w:r>
      <w:r w:rsidR="00290123">
        <w:t>ocedures set forth in Article 4</w:t>
      </w:r>
      <w:r w:rsidR="00BA1503" w:rsidRPr="00BA1503">
        <w:t>.</w:t>
      </w:r>
    </w:p>
    <w:p w14:paraId="47B7F7F9" w14:textId="77777777" w:rsidR="00BA1503" w:rsidRPr="00BA1503" w:rsidRDefault="00BA1503" w:rsidP="007051F2">
      <w:pPr>
        <w:tabs>
          <w:tab w:val="left" w:pos="720"/>
        </w:tabs>
        <w:ind w:left="720" w:hanging="720"/>
        <w:jc w:val="both"/>
      </w:pPr>
    </w:p>
    <w:p w14:paraId="77B0F7E0" w14:textId="25154A5F" w:rsidR="00BA1503" w:rsidRPr="00BA1503" w:rsidRDefault="00F04937" w:rsidP="007051F2">
      <w:pPr>
        <w:tabs>
          <w:tab w:val="left" w:pos="720"/>
        </w:tabs>
        <w:ind w:left="720" w:hanging="720"/>
        <w:jc w:val="both"/>
      </w:pPr>
      <w:r>
        <w:rPr>
          <w:b/>
          <w:bCs/>
        </w:rPr>
        <w:t>f</w:t>
      </w:r>
      <w:r w:rsidR="00BA1503" w:rsidRPr="00BA1503">
        <w:rPr>
          <w:b/>
          <w:bCs/>
        </w:rPr>
        <w:t>.</w:t>
      </w:r>
      <w:r w:rsidR="00BA1503" w:rsidRPr="00BA1503">
        <w:rPr>
          <w:b/>
          <w:bCs/>
        </w:rPr>
        <w:tab/>
      </w:r>
      <w:r w:rsidR="00BA1503" w:rsidRPr="00BA1503">
        <w:t>“Day” means calendar day unless expressly stated otherwise.</w:t>
      </w:r>
    </w:p>
    <w:p w14:paraId="5B224635" w14:textId="77777777" w:rsidR="00BA1503" w:rsidRPr="00BA1503" w:rsidRDefault="00BA1503" w:rsidP="007051F2">
      <w:pPr>
        <w:tabs>
          <w:tab w:val="left" w:pos="720"/>
        </w:tabs>
        <w:ind w:left="720" w:hanging="720"/>
        <w:jc w:val="both"/>
      </w:pPr>
    </w:p>
    <w:p w14:paraId="4CEC4694" w14:textId="78218ABA" w:rsidR="00BA1503" w:rsidRPr="00BA1503" w:rsidRDefault="00F04937" w:rsidP="007051F2">
      <w:pPr>
        <w:tabs>
          <w:tab w:val="left" w:pos="720"/>
        </w:tabs>
        <w:ind w:left="720" w:hanging="720"/>
        <w:jc w:val="both"/>
        <w:rPr>
          <w:b/>
          <w:bCs/>
        </w:rPr>
      </w:pPr>
      <w:r>
        <w:rPr>
          <w:b/>
          <w:bCs/>
        </w:rPr>
        <w:t>h</w:t>
      </w:r>
      <w:r w:rsidR="00BA1503" w:rsidRPr="00BA1503">
        <w:rPr>
          <w:b/>
          <w:bCs/>
        </w:rPr>
        <w:t>.</w:t>
      </w:r>
      <w:r w:rsidR="00BA1503" w:rsidRPr="00BA1503">
        <w:rPr>
          <w:b/>
          <w:bCs/>
        </w:rPr>
        <w:tab/>
      </w:r>
      <w:r w:rsidR="00BA1503" w:rsidRPr="00BA1503">
        <w:t xml:space="preserve">“Employee Relations Officer” means the </w:t>
      </w:r>
      <w:r w:rsidR="00D53007">
        <w:t>Deputy County Administrator Personnel</w:t>
      </w:r>
      <w:r w:rsidR="00D00C6F">
        <w:t xml:space="preserve"> &amp;</w:t>
      </w:r>
      <w:r w:rsidR="00D53007">
        <w:t xml:space="preserve"> Risk Manager</w:t>
      </w:r>
      <w:r w:rsidR="00346C97">
        <w:t xml:space="preserve"> </w:t>
      </w:r>
      <w:r w:rsidR="00BA1503" w:rsidRPr="00BA1503">
        <w:t xml:space="preserve">or </w:t>
      </w:r>
      <w:r w:rsidR="00B60B4E">
        <w:t>designee</w:t>
      </w:r>
      <w:r w:rsidR="00BA1503" w:rsidRPr="00BA1503">
        <w:t>.</w:t>
      </w:r>
    </w:p>
    <w:p w14:paraId="1F5C881D" w14:textId="77777777" w:rsidR="00BA1503" w:rsidRPr="00BA1503" w:rsidRDefault="00BA1503" w:rsidP="007051F2">
      <w:pPr>
        <w:tabs>
          <w:tab w:val="left" w:pos="720"/>
        </w:tabs>
        <w:ind w:left="720" w:hanging="720"/>
        <w:jc w:val="both"/>
      </w:pPr>
    </w:p>
    <w:p w14:paraId="3BDE8D0A" w14:textId="5123DD42" w:rsidR="00BA1503" w:rsidRPr="00BA1503" w:rsidRDefault="00F04937" w:rsidP="007051F2">
      <w:pPr>
        <w:tabs>
          <w:tab w:val="left" w:pos="720"/>
        </w:tabs>
        <w:ind w:left="720" w:hanging="720"/>
        <w:jc w:val="both"/>
      </w:pPr>
      <w:r>
        <w:rPr>
          <w:b/>
          <w:bCs/>
        </w:rPr>
        <w:t>i</w:t>
      </w:r>
      <w:r w:rsidR="00BA1503" w:rsidRPr="00BA1503">
        <w:rPr>
          <w:b/>
          <w:bCs/>
        </w:rPr>
        <w:t>.</w:t>
      </w:r>
      <w:r w:rsidR="00BA1503" w:rsidRPr="00BA1503">
        <w:rPr>
          <w:b/>
          <w:bCs/>
        </w:rPr>
        <w:tab/>
      </w:r>
      <w:r w:rsidR="00BA1503" w:rsidRPr="00BA1503">
        <w:t xml:space="preserve">“Exclusively Recognized Employee Organization” means an employee organization </w:t>
      </w:r>
      <w:r w:rsidR="007051F2">
        <w:t>that</w:t>
      </w:r>
      <w:r w:rsidR="00BA1503" w:rsidRPr="00BA1503">
        <w:t xml:space="preserve"> </w:t>
      </w:r>
      <w:r w:rsidR="007051F2">
        <w:t>was</w:t>
      </w:r>
      <w:r w:rsidR="00BA1503" w:rsidRPr="00BA1503">
        <w:t xml:space="preserve"> formally acknowledged by the </w:t>
      </w:r>
      <w:r w:rsidR="00ED79F8">
        <w:t>County</w:t>
      </w:r>
      <w:r w:rsidR="00BA1503" w:rsidRPr="00BA1503">
        <w:t xml:space="preserve"> as the sole employee organization representing the employees in an appropriate representation unit d</w:t>
      </w:r>
      <w:r w:rsidR="00290123">
        <w:t>etermined pursuant to Article 2</w:t>
      </w:r>
      <w:r w:rsidR="00BA1503" w:rsidRPr="00BA1503">
        <w:t>, having the exclusive right to meet and confer in good faith concerning matters within the scope of representation pertaining to unit employees, and thereby assuming the corresponding obligation of fairly representing such employees.</w:t>
      </w:r>
    </w:p>
    <w:p w14:paraId="63D57D91" w14:textId="77777777" w:rsidR="00BA1503" w:rsidRPr="00BA1503" w:rsidRDefault="00BA1503" w:rsidP="007051F2">
      <w:pPr>
        <w:tabs>
          <w:tab w:val="left" w:pos="720"/>
        </w:tabs>
        <w:ind w:left="720" w:hanging="720"/>
        <w:jc w:val="both"/>
      </w:pPr>
    </w:p>
    <w:p w14:paraId="103F01B7" w14:textId="701ED47C" w:rsidR="00BA1503" w:rsidRPr="00BA1503" w:rsidRDefault="007051F2" w:rsidP="007051F2">
      <w:pPr>
        <w:tabs>
          <w:tab w:val="left" w:pos="720"/>
        </w:tabs>
        <w:ind w:left="720" w:hanging="720"/>
        <w:jc w:val="both"/>
      </w:pPr>
      <w:r>
        <w:tab/>
      </w:r>
      <w:r w:rsidR="00DB1C93">
        <w:t>R</w:t>
      </w:r>
      <w:r w:rsidR="00BA1503" w:rsidRPr="00BA1503">
        <w:t>ecognition status may only be challenged by another employee organiz</w:t>
      </w:r>
      <w:r w:rsidR="00B83DBD">
        <w:t xml:space="preserve">ation as set forth in </w:t>
      </w:r>
      <w:r w:rsidR="00D00C6F">
        <w:t>Section</w:t>
      </w:r>
      <w:r w:rsidR="00B83DBD">
        <w:t xml:space="preserve"> 2.6</w:t>
      </w:r>
      <w:r w:rsidR="00BA1503" w:rsidRPr="00BA1503">
        <w:t>.</w:t>
      </w:r>
    </w:p>
    <w:p w14:paraId="421312CA" w14:textId="1FDE3EB4" w:rsidR="00BA1503" w:rsidRPr="00BA1503" w:rsidRDefault="00BA1503" w:rsidP="007051F2">
      <w:pPr>
        <w:tabs>
          <w:tab w:val="left" w:pos="720"/>
        </w:tabs>
        <w:ind w:left="720" w:hanging="720"/>
        <w:jc w:val="both"/>
      </w:pPr>
    </w:p>
    <w:p w14:paraId="70C49464" w14:textId="0DEE266A" w:rsidR="00BA1503" w:rsidRPr="00BA1503" w:rsidRDefault="007051F2" w:rsidP="007051F2">
      <w:pPr>
        <w:tabs>
          <w:tab w:val="left" w:pos="720"/>
        </w:tabs>
        <w:ind w:left="720" w:hanging="720"/>
        <w:jc w:val="both"/>
      </w:pPr>
      <w:r>
        <w:rPr>
          <w:b/>
          <w:bCs/>
        </w:rPr>
        <w:t>j</w:t>
      </w:r>
      <w:r w:rsidR="00BA1503" w:rsidRPr="00BA1503">
        <w:rPr>
          <w:b/>
          <w:bCs/>
        </w:rPr>
        <w:t>.</w:t>
      </w:r>
      <w:r w:rsidR="00BA1503" w:rsidRPr="00BA1503">
        <w:rPr>
          <w:b/>
          <w:bCs/>
        </w:rPr>
        <w:tab/>
      </w:r>
      <w:r w:rsidR="00BA1503" w:rsidRPr="00BA1503">
        <w:t xml:space="preserve">“Impasse” means that the representatives of the </w:t>
      </w:r>
      <w:r w:rsidR="00ED79F8">
        <w:t>County</w:t>
      </w:r>
      <w:r w:rsidR="00BA1503" w:rsidRPr="00BA1503">
        <w:t xml:space="preserve"> and a Recognized Employee Organization have reached a point in their good faith </w:t>
      </w:r>
      <w:r w:rsidR="00F553AD">
        <w:t xml:space="preserve">negotiations </w:t>
      </w:r>
      <w:r w:rsidR="00BA1503" w:rsidRPr="00BA1503">
        <w:t xml:space="preserve">where their differences on matters to be included in a Memorandum of Understanding, and concerning matters over </w:t>
      </w:r>
      <w:r w:rsidR="007E053D">
        <w:t>that</w:t>
      </w:r>
      <w:r w:rsidR="00BA1503" w:rsidRPr="00BA1503">
        <w:t xml:space="preserve"> they are required to meet and confer, remain so substantial and prolonged that further meeting and conferring would be futile.</w:t>
      </w:r>
    </w:p>
    <w:p w14:paraId="2F3C8206" w14:textId="353BFC1D" w:rsidR="00BA1503" w:rsidRPr="00BA1503" w:rsidRDefault="007051F2" w:rsidP="007051F2">
      <w:pPr>
        <w:tabs>
          <w:tab w:val="left" w:pos="720"/>
        </w:tabs>
        <w:ind w:left="720" w:hanging="720"/>
        <w:jc w:val="both"/>
      </w:pPr>
      <w:r>
        <w:rPr>
          <w:b/>
          <w:bCs/>
        </w:rPr>
        <w:t>k</w:t>
      </w:r>
      <w:r w:rsidR="00BA1503" w:rsidRPr="00BA1503">
        <w:rPr>
          <w:b/>
          <w:bCs/>
        </w:rPr>
        <w:t>.</w:t>
      </w:r>
      <w:r w:rsidR="00BA1503" w:rsidRPr="00BA1503">
        <w:rPr>
          <w:b/>
          <w:bCs/>
        </w:rPr>
        <w:tab/>
      </w:r>
      <w:r w:rsidR="00BA1503" w:rsidRPr="00BA1503">
        <w:t>“Management Employee” means an employee having responsibility for formulating, administering</w:t>
      </w:r>
      <w:r w:rsidR="000F0E4A">
        <w:t>,</w:t>
      </w:r>
      <w:r w:rsidR="00BA1503" w:rsidRPr="00BA1503">
        <w:t xml:space="preserve"> or managing the implementation of </w:t>
      </w:r>
      <w:r w:rsidR="00ED79F8">
        <w:t>County</w:t>
      </w:r>
      <w:r w:rsidR="00BA1503" w:rsidRPr="00BA1503">
        <w:t xml:space="preserve"> policies and programs.</w:t>
      </w:r>
    </w:p>
    <w:p w14:paraId="269A33E0" w14:textId="2C185376" w:rsidR="00BA1503" w:rsidRPr="00BA1503" w:rsidRDefault="00BA1503" w:rsidP="007051F2">
      <w:pPr>
        <w:tabs>
          <w:tab w:val="left" w:pos="720"/>
        </w:tabs>
        <w:ind w:left="720" w:hanging="720"/>
        <w:jc w:val="both"/>
      </w:pPr>
    </w:p>
    <w:p w14:paraId="04C4DD76" w14:textId="41C0E22D" w:rsidR="00BA1503" w:rsidRPr="00BA1503" w:rsidRDefault="007051F2" w:rsidP="007051F2">
      <w:pPr>
        <w:tabs>
          <w:tab w:val="left" w:pos="720"/>
        </w:tabs>
        <w:ind w:left="720" w:hanging="720"/>
        <w:jc w:val="both"/>
      </w:pPr>
      <w:r>
        <w:rPr>
          <w:b/>
          <w:bCs/>
        </w:rPr>
        <w:t>l</w:t>
      </w:r>
      <w:r w:rsidR="00BA1503" w:rsidRPr="00BA1503">
        <w:rPr>
          <w:b/>
          <w:bCs/>
        </w:rPr>
        <w:t>.</w:t>
      </w:r>
      <w:r w:rsidR="00BA1503" w:rsidRPr="00BA1503">
        <w:rPr>
          <w:b/>
          <w:bCs/>
        </w:rPr>
        <w:tab/>
      </w:r>
      <w:r w:rsidR="00BA1503" w:rsidRPr="00BA1503">
        <w:t xml:space="preserve">“Proof of Employee Support” means (1) an authorization card recently signed and personally dated by an employee, provided that the card has not been subsequently revoked in writing by the employee (2) a verified authorization petition or petitions recently signed and personally dated by an employee, or (3) employee dues deduction authorizations, using the payroll register for the period immediately prior to the date a petition is filed hereunder, except that dues deduction authorizations for more than one </w:t>
      </w:r>
      <w:r w:rsidR="007E053D">
        <w:t xml:space="preserve">(1) </w:t>
      </w:r>
      <w:r w:rsidR="00BA1503" w:rsidRPr="00BA1503">
        <w:t>employee organization for the a</w:t>
      </w:r>
      <w:r w:rsidR="006A033E">
        <w:t>ccount of any one</w:t>
      </w:r>
      <w:r w:rsidR="00D27614">
        <w:t xml:space="preserve"> (1)</w:t>
      </w:r>
      <w:r w:rsidR="006A033E">
        <w:t xml:space="preserve"> employee will</w:t>
      </w:r>
      <w:r w:rsidR="00BA1503" w:rsidRPr="00BA1503">
        <w:t xml:space="preserve"> not be considered as proof of employee support for any employee organization.</w:t>
      </w:r>
      <w:r>
        <w:t xml:space="preserve"> </w:t>
      </w:r>
      <w:r w:rsidR="00BA1503" w:rsidRPr="00BA1503">
        <w:t>Th</w:t>
      </w:r>
      <w:r w:rsidR="006A033E">
        <w:t>e only authorization which will</w:t>
      </w:r>
      <w:r w:rsidR="00BA1503" w:rsidRPr="00BA1503">
        <w:t xml:space="preserve"> be considered as proof of </w:t>
      </w:r>
      <w:r w:rsidR="006A033E">
        <w:t>employee support hereunder is</w:t>
      </w:r>
      <w:r w:rsidR="00BA1503" w:rsidRPr="00BA1503">
        <w:t xml:space="preserve"> the authorization last signed by an employee.</w:t>
      </w:r>
      <w:r>
        <w:t xml:space="preserve"> </w:t>
      </w:r>
      <w:r w:rsidR="00BA1503" w:rsidRPr="00BA1503">
        <w:t>T</w:t>
      </w:r>
      <w:r w:rsidR="006A033E">
        <w:t>he words “recently signed”</w:t>
      </w:r>
      <w:r w:rsidR="00BA1503" w:rsidRPr="00BA1503">
        <w:t xml:space="preserve"> mean within ninety (90) days prior to the filing of such proof of support.</w:t>
      </w:r>
    </w:p>
    <w:p w14:paraId="0F70BD7B" w14:textId="77777777" w:rsidR="00BA1503" w:rsidRPr="00BA1503" w:rsidRDefault="00BA1503" w:rsidP="007051F2">
      <w:pPr>
        <w:tabs>
          <w:tab w:val="left" w:pos="720"/>
        </w:tabs>
        <w:ind w:left="720" w:hanging="720"/>
        <w:jc w:val="both"/>
      </w:pPr>
    </w:p>
    <w:p w14:paraId="7321C157" w14:textId="0021A0B3" w:rsidR="00BA1503" w:rsidRPr="00BA1503" w:rsidRDefault="007051F2" w:rsidP="007051F2">
      <w:pPr>
        <w:tabs>
          <w:tab w:val="left" w:pos="720"/>
        </w:tabs>
        <w:ind w:left="720" w:hanging="720"/>
        <w:jc w:val="both"/>
      </w:pPr>
      <w:r>
        <w:rPr>
          <w:b/>
          <w:bCs/>
        </w:rPr>
        <w:t>m</w:t>
      </w:r>
      <w:r w:rsidR="00BA1503" w:rsidRPr="00BA1503">
        <w:rPr>
          <w:b/>
          <w:bCs/>
        </w:rPr>
        <w:t>.</w:t>
      </w:r>
      <w:r w:rsidR="00BA1503" w:rsidRPr="00BA1503">
        <w:rPr>
          <w:b/>
          <w:bCs/>
        </w:rPr>
        <w:tab/>
      </w:r>
      <w:r w:rsidR="00BA1503" w:rsidRPr="00BA1503">
        <w:t xml:space="preserve">“Supervisory Employee” means any employee having authority, in the interest of the </w:t>
      </w:r>
      <w:r w:rsidR="00ED79F8">
        <w:t>County</w:t>
      </w:r>
      <w:r w:rsidR="00BA1503" w:rsidRPr="00BA1503">
        <w:t>, to hire, transfer, suspend, lay off, recall, promote, discharge, assign, reward, or discipline other employees, or responsibly to direct them, or to adjust their grievances, or effectively to recommend such action if, in connection with the foregoing, the exercise of such authority is not of a merely routine or clerical nature, but requires the use of independent judgment.</w:t>
      </w:r>
    </w:p>
    <w:p w14:paraId="71032681" w14:textId="77777777" w:rsidR="00BA1503" w:rsidRPr="00BA1503" w:rsidRDefault="00BA1503" w:rsidP="007051F2">
      <w:pPr>
        <w:tabs>
          <w:tab w:val="left" w:pos="720"/>
        </w:tabs>
        <w:ind w:left="720" w:hanging="720"/>
        <w:jc w:val="both"/>
      </w:pPr>
    </w:p>
    <w:p w14:paraId="20E92577" w14:textId="28DA29A2" w:rsidR="00BA1503" w:rsidRPr="00BA1503" w:rsidRDefault="007051F2" w:rsidP="007051F2">
      <w:pPr>
        <w:tabs>
          <w:tab w:val="left" w:pos="720"/>
        </w:tabs>
        <w:ind w:left="720" w:hanging="720"/>
        <w:jc w:val="both"/>
      </w:pPr>
      <w:r>
        <w:rPr>
          <w:b/>
        </w:rPr>
        <w:t>n</w:t>
      </w:r>
      <w:r w:rsidR="00BA1503" w:rsidRPr="00BA1503">
        <w:rPr>
          <w:b/>
        </w:rPr>
        <w:t>.</w:t>
      </w:r>
      <w:r w:rsidR="006A033E">
        <w:tab/>
        <w:t>Terms not defined herein</w:t>
      </w:r>
      <w:r w:rsidR="00BA1503" w:rsidRPr="00BA1503">
        <w:t xml:space="preserve"> have the meanings as set forth in the MMBA.</w:t>
      </w:r>
    </w:p>
    <w:p w14:paraId="25CD0297" w14:textId="3C46A810" w:rsidR="00BA1503" w:rsidRPr="00BA1503" w:rsidRDefault="00BA1503" w:rsidP="00BA1503">
      <w:pPr>
        <w:tabs>
          <w:tab w:val="left" w:pos="540"/>
        </w:tabs>
      </w:pPr>
    </w:p>
    <w:p w14:paraId="44E91C1E" w14:textId="3B519C30" w:rsidR="00BA1503" w:rsidRPr="00BA1503" w:rsidRDefault="00072430" w:rsidP="00EB2E01">
      <w:pPr>
        <w:tabs>
          <w:tab w:val="left" w:pos="540"/>
        </w:tabs>
        <w:jc w:val="center"/>
        <w:rPr>
          <w:b/>
          <w:bCs/>
          <w:sz w:val="28"/>
          <w:szCs w:val="28"/>
        </w:rPr>
      </w:pPr>
      <w:r>
        <w:rPr>
          <w:b/>
          <w:bCs/>
          <w:sz w:val="28"/>
          <w:szCs w:val="28"/>
          <w:u w:val="single"/>
        </w:rPr>
        <w:t>Article 2</w:t>
      </w:r>
      <w:r w:rsidR="00BA1503" w:rsidRPr="00BA1503">
        <w:rPr>
          <w:b/>
          <w:bCs/>
          <w:sz w:val="28"/>
          <w:szCs w:val="28"/>
          <w:u w:val="single"/>
        </w:rPr>
        <w:t xml:space="preserve"> -- Representation Proceedings</w:t>
      </w:r>
    </w:p>
    <w:p w14:paraId="3DE88CC1" w14:textId="77777777" w:rsidR="00BA1503" w:rsidRPr="00BA1503" w:rsidRDefault="00BA1503" w:rsidP="00BA1503">
      <w:pPr>
        <w:tabs>
          <w:tab w:val="left" w:pos="540"/>
        </w:tabs>
      </w:pPr>
    </w:p>
    <w:p w14:paraId="1D6CAA7F" w14:textId="2369A7D8" w:rsidR="00BA1503" w:rsidRPr="00BA1503" w:rsidRDefault="00072430" w:rsidP="006A033E">
      <w:pPr>
        <w:tabs>
          <w:tab w:val="left" w:pos="540"/>
        </w:tabs>
        <w:jc w:val="both"/>
        <w:rPr>
          <w:b/>
          <w:bCs/>
        </w:rPr>
      </w:pPr>
      <w:r>
        <w:rPr>
          <w:b/>
          <w:bCs/>
        </w:rPr>
        <w:t>2.1</w:t>
      </w:r>
      <w:r w:rsidR="007051F2">
        <w:rPr>
          <w:b/>
          <w:bCs/>
        </w:rPr>
        <w:t xml:space="preserve"> </w:t>
      </w:r>
      <w:r w:rsidR="00BA1503" w:rsidRPr="00BA1503">
        <w:rPr>
          <w:b/>
          <w:bCs/>
          <w:u w:val="single"/>
        </w:rPr>
        <w:t>Filing of Recognition Petition by Employee Organization:</w:t>
      </w:r>
    </w:p>
    <w:p w14:paraId="6CD59091" w14:textId="77777777" w:rsidR="00BA1503" w:rsidRPr="00BA1503" w:rsidRDefault="00BA1503" w:rsidP="006A033E">
      <w:pPr>
        <w:tabs>
          <w:tab w:val="left" w:pos="540"/>
        </w:tabs>
        <w:jc w:val="both"/>
      </w:pPr>
    </w:p>
    <w:p w14:paraId="581800FD" w14:textId="3C9C227C" w:rsidR="00BA1503" w:rsidRPr="00BA1503" w:rsidRDefault="00BA1503" w:rsidP="006A033E">
      <w:pPr>
        <w:tabs>
          <w:tab w:val="left" w:pos="540"/>
        </w:tabs>
        <w:jc w:val="both"/>
      </w:pPr>
      <w:r w:rsidRPr="00BA1503">
        <w:t xml:space="preserve">An employee organization </w:t>
      </w:r>
      <w:r w:rsidR="000F0E4A">
        <w:t>that</w:t>
      </w:r>
      <w:r w:rsidRPr="00BA1503">
        <w:t xml:space="preserve"> seeks to be formally acknowledged as the Exclusively Recognized Employee Organization representing the employ</w:t>
      </w:r>
      <w:r w:rsidR="006A033E">
        <w:t>ees in an appropriate unit w</w:t>
      </w:r>
      <w:r w:rsidR="00845781">
        <w:t>ill</w:t>
      </w:r>
      <w:r w:rsidRPr="00BA1503">
        <w:t xml:space="preserve"> file a petition with the Employee Relations Officer containing the following information and documentation:</w:t>
      </w:r>
    </w:p>
    <w:p w14:paraId="2BEABC8F" w14:textId="77777777" w:rsidR="00BA1503" w:rsidRPr="00BA1503" w:rsidRDefault="00BA1503" w:rsidP="006A033E">
      <w:pPr>
        <w:tabs>
          <w:tab w:val="left" w:pos="540"/>
        </w:tabs>
        <w:jc w:val="both"/>
      </w:pPr>
    </w:p>
    <w:p w14:paraId="67507AD6" w14:textId="77777777" w:rsidR="00BA1503" w:rsidRPr="00BA1503" w:rsidRDefault="00BA1503" w:rsidP="007051F2">
      <w:pPr>
        <w:tabs>
          <w:tab w:val="left" w:pos="720"/>
        </w:tabs>
        <w:ind w:left="720" w:hanging="720"/>
        <w:jc w:val="both"/>
      </w:pPr>
      <w:r w:rsidRPr="00BA1503">
        <w:rPr>
          <w:b/>
          <w:bCs/>
        </w:rPr>
        <w:t>a.</w:t>
      </w:r>
      <w:r w:rsidRPr="00BA1503">
        <w:rPr>
          <w:b/>
          <w:bCs/>
        </w:rPr>
        <w:tab/>
      </w:r>
      <w:r w:rsidRPr="00BA1503">
        <w:t>Name and address of the employee organization.</w:t>
      </w:r>
    </w:p>
    <w:p w14:paraId="15854920" w14:textId="77777777" w:rsidR="00BA1503" w:rsidRPr="00BA1503" w:rsidRDefault="00BA1503" w:rsidP="007051F2">
      <w:pPr>
        <w:tabs>
          <w:tab w:val="left" w:pos="720"/>
        </w:tabs>
        <w:ind w:left="720" w:hanging="720"/>
        <w:jc w:val="both"/>
        <w:rPr>
          <w:bCs/>
        </w:rPr>
      </w:pPr>
    </w:p>
    <w:p w14:paraId="3552FAE3" w14:textId="0BBF4AFF" w:rsidR="00F231D8" w:rsidRDefault="00BA1503" w:rsidP="007051F2">
      <w:pPr>
        <w:tabs>
          <w:tab w:val="left" w:pos="720"/>
        </w:tabs>
        <w:ind w:left="720" w:hanging="720"/>
        <w:jc w:val="both"/>
      </w:pPr>
      <w:r w:rsidRPr="00BA1503">
        <w:rPr>
          <w:b/>
          <w:bCs/>
        </w:rPr>
        <w:t>b.</w:t>
      </w:r>
      <w:r w:rsidRPr="00BA1503">
        <w:rPr>
          <w:b/>
          <w:bCs/>
        </w:rPr>
        <w:tab/>
      </w:r>
      <w:r w:rsidRPr="00BA1503">
        <w:t>Names and titles of its officers and mailing addresses.</w:t>
      </w:r>
    </w:p>
    <w:p w14:paraId="4B6F9B06" w14:textId="77777777" w:rsidR="00F231D8" w:rsidRDefault="00F231D8" w:rsidP="007051F2">
      <w:pPr>
        <w:tabs>
          <w:tab w:val="left" w:pos="720"/>
        </w:tabs>
        <w:ind w:left="720" w:hanging="720"/>
        <w:jc w:val="both"/>
      </w:pPr>
    </w:p>
    <w:p w14:paraId="139B16BD" w14:textId="209D46E0" w:rsidR="00BA1503" w:rsidRPr="00BA1503" w:rsidRDefault="00BA1503" w:rsidP="007051F2">
      <w:pPr>
        <w:tabs>
          <w:tab w:val="left" w:pos="720"/>
        </w:tabs>
        <w:ind w:left="720" w:hanging="720"/>
        <w:jc w:val="both"/>
      </w:pPr>
      <w:r w:rsidRPr="00BA1503">
        <w:rPr>
          <w:b/>
          <w:bCs/>
        </w:rPr>
        <w:t>c.</w:t>
      </w:r>
      <w:r w:rsidRPr="00BA1503">
        <w:rPr>
          <w:b/>
          <w:bCs/>
        </w:rPr>
        <w:tab/>
      </w:r>
      <w:r w:rsidRPr="00BA1503">
        <w:t xml:space="preserve">Names and telephone numbers of employee organization representatives who are authorized to speak on behalf of the organization in any communication with the </w:t>
      </w:r>
      <w:r w:rsidR="00ED79F8">
        <w:t>County</w:t>
      </w:r>
      <w:r w:rsidRPr="00BA1503">
        <w:t>.</w:t>
      </w:r>
    </w:p>
    <w:p w14:paraId="3FC4172B" w14:textId="77777777" w:rsidR="00BA1503" w:rsidRPr="00BA1503" w:rsidRDefault="00BA1503" w:rsidP="007051F2">
      <w:pPr>
        <w:tabs>
          <w:tab w:val="left" w:pos="720"/>
        </w:tabs>
        <w:ind w:left="720" w:hanging="720"/>
        <w:jc w:val="both"/>
      </w:pPr>
    </w:p>
    <w:p w14:paraId="60B9A389" w14:textId="0E38AAE1" w:rsidR="00BA1503" w:rsidRPr="00BA1503" w:rsidRDefault="00BA1503" w:rsidP="007051F2">
      <w:pPr>
        <w:tabs>
          <w:tab w:val="left" w:pos="720"/>
        </w:tabs>
        <w:ind w:left="720" w:hanging="720"/>
        <w:jc w:val="both"/>
      </w:pPr>
      <w:r w:rsidRPr="00BA1503">
        <w:rPr>
          <w:b/>
          <w:bCs/>
        </w:rPr>
        <w:t>d.</w:t>
      </w:r>
      <w:r w:rsidRPr="00BA1503">
        <w:rPr>
          <w:b/>
          <w:bCs/>
        </w:rPr>
        <w:tab/>
      </w:r>
      <w:r w:rsidRPr="00BA1503">
        <w:t xml:space="preserve">A statement that the employee organization has, as one </w:t>
      </w:r>
      <w:r w:rsidR="00113FEE">
        <w:t xml:space="preserve">(1) </w:t>
      </w:r>
      <w:r w:rsidRPr="00BA1503">
        <w:t xml:space="preserve">of its primary purposes, the responsibility of representing employees in their employment relations with the </w:t>
      </w:r>
      <w:r w:rsidR="00ED79F8">
        <w:t>County</w:t>
      </w:r>
      <w:r w:rsidRPr="00BA1503">
        <w:t>.</w:t>
      </w:r>
    </w:p>
    <w:p w14:paraId="4CC3B395" w14:textId="77777777" w:rsidR="00BA1503" w:rsidRPr="00BA1503" w:rsidRDefault="00BA1503" w:rsidP="007051F2">
      <w:pPr>
        <w:tabs>
          <w:tab w:val="left" w:pos="720"/>
        </w:tabs>
        <w:ind w:left="720" w:hanging="720"/>
        <w:jc w:val="both"/>
      </w:pPr>
    </w:p>
    <w:p w14:paraId="0ACD3BCA" w14:textId="67EC1EF1" w:rsidR="00BA1503" w:rsidRPr="00BA1503" w:rsidRDefault="00BA1503" w:rsidP="007051F2">
      <w:pPr>
        <w:tabs>
          <w:tab w:val="left" w:pos="720"/>
        </w:tabs>
        <w:ind w:left="720" w:hanging="720"/>
        <w:jc w:val="both"/>
      </w:pPr>
      <w:r w:rsidRPr="00BA1503">
        <w:rPr>
          <w:b/>
          <w:bCs/>
        </w:rPr>
        <w:t>e.</w:t>
      </w:r>
      <w:r w:rsidRPr="00BA1503">
        <w:rPr>
          <w:b/>
          <w:bCs/>
        </w:rPr>
        <w:tab/>
      </w:r>
      <w:r w:rsidRPr="00BA1503">
        <w:t>A statement whether the employee organization is a chapter of, or affiliated directly or indirectly in any manner, with a local, regional, state, national</w:t>
      </w:r>
      <w:r w:rsidR="007051F2">
        <w:t>,</w:t>
      </w:r>
      <w:r w:rsidRPr="00BA1503">
        <w:t xml:space="preserve"> or international organization, and, if so, the name and address of each such other organization.</w:t>
      </w:r>
    </w:p>
    <w:p w14:paraId="611DDFA4" w14:textId="7B42380C" w:rsidR="00BA1503" w:rsidRPr="00BA1503" w:rsidRDefault="00BA1503" w:rsidP="007051F2">
      <w:pPr>
        <w:tabs>
          <w:tab w:val="left" w:pos="720"/>
        </w:tabs>
        <w:ind w:left="720" w:hanging="720"/>
        <w:jc w:val="both"/>
      </w:pPr>
      <w:r w:rsidRPr="00BA1503">
        <w:rPr>
          <w:b/>
          <w:bCs/>
        </w:rPr>
        <w:t>f.</w:t>
      </w:r>
      <w:r w:rsidRPr="00BA1503">
        <w:rPr>
          <w:b/>
          <w:bCs/>
        </w:rPr>
        <w:tab/>
      </w:r>
      <w:r w:rsidRPr="00BA1503">
        <w:t>Copies of the employee organization’s constitution and bylaws.</w:t>
      </w:r>
    </w:p>
    <w:p w14:paraId="521986E5" w14:textId="77777777" w:rsidR="00BA1503" w:rsidRPr="00BA1503" w:rsidRDefault="00BA1503" w:rsidP="007051F2">
      <w:pPr>
        <w:tabs>
          <w:tab w:val="left" w:pos="720"/>
        </w:tabs>
        <w:ind w:left="720" w:hanging="720"/>
        <w:jc w:val="both"/>
      </w:pPr>
    </w:p>
    <w:p w14:paraId="3858E3BF" w14:textId="12C1739D" w:rsidR="00BA1503" w:rsidRPr="00BA1503" w:rsidRDefault="00BA1503" w:rsidP="007051F2">
      <w:pPr>
        <w:tabs>
          <w:tab w:val="left" w:pos="720"/>
        </w:tabs>
        <w:ind w:left="720" w:hanging="720"/>
        <w:jc w:val="both"/>
      </w:pPr>
      <w:r w:rsidRPr="00BA1503">
        <w:rPr>
          <w:b/>
          <w:bCs/>
        </w:rPr>
        <w:t>g.</w:t>
      </w:r>
      <w:r w:rsidRPr="00BA1503">
        <w:rPr>
          <w:b/>
          <w:bCs/>
        </w:rPr>
        <w:tab/>
      </w:r>
      <w:r w:rsidRPr="00BA1503">
        <w:t xml:space="preserve">A designation of those persons, not exceeding two </w:t>
      </w:r>
      <w:r w:rsidR="00113FEE">
        <w:t xml:space="preserve">(2) </w:t>
      </w:r>
      <w:r w:rsidRPr="00BA1503">
        <w:t xml:space="preserve">in number, and their addresses, </w:t>
      </w:r>
      <w:r w:rsidRPr="00201E72">
        <w:t>and/or</w:t>
      </w:r>
      <w:r w:rsidRPr="00BA1503">
        <w:t xml:space="preserve"> email addresses, to whom notice sent by regular United States mail </w:t>
      </w:r>
      <w:r w:rsidRPr="00201E72">
        <w:t>and/or</w:t>
      </w:r>
      <w:r w:rsidRPr="00BA1503">
        <w:t xml:space="preserve"> email will be deemed sufficient notice on the employee organization for any purpose.</w:t>
      </w:r>
    </w:p>
    <w:p w14:paraId="4525E716" w14:textId="77777777" w:rsidR="00BA1503" w:rsidRPr="00BA1503" w:rsidRDefault="00BA1503" w:rsidP="007051F2">
      <w:pPr>
        <w:tabs>
          <w:tab w:val="left" w:pos="720"/>
        </w:tabs>
        <w:ind w:left="720" w:hanging="720"/>
        <w:jc w:val="both"/>
      </w:pPr>
    </w:p>
    <w:p w14:paraId="5A1F0285" w14:textId="2550AE59" w:rsidR="00BA1503" w:rsidRPr="00BA1503" w:rsidRDefault="00BA1503" w:rsidP="007051F2">
      <w:pPr>
        <w:tabs>
          <w:tab w:val="left" w:pos="720"/>
        </w:tabs>
        <w:ind w:left="720" w:hanging="720"/>
        <w:jc w:val="both"/>
      </w:pPr>
      <w:r w:rsidRPr="00BA1503">
        <w:rPr>
          <w:b/>
          <w:bCs/>
        </w:rPr>
        <w:t>h.</w:t>
      </w:r>
      <w:r w:rsidRPr="00BA1503">
        <w:rPr>
          <w:b/>
          <w:bCs/>
        </w:rPr>
        <w:tab/>
      </w:r>
      <w:r w:rsidRPr="00BA1503">
        <w:t>A statement that the employee organization has no restriction on membership based on race, color, religion, creed, sex, national origin, age, marital status, sexual orientation, mental or physical disability, medical condition, military or veteran status, gender identity or expression, genetic information, or any other legally</w:t>
      </w:r>
      <w:r w:rsidR="00DC2883">
        <w:t xml:space="preserve"> </w:t>
      </w:r>
      <w:r w:rsidRPr="00BA1503">
        <w:t>protected classification.</w:t>
      </w:r>
    </w:p>
    <w:p w14:paraId="72B085C0" w14:textId="77777777" w:rsidR="00BA1503" w:rsidRPr="00BA1503" w:rsidRDefault="00BA1503" w:rsidP="007051F2">
      <w:pPr>
        <w:tabs>
          <w:tab w:val="left" w:pos="720"/>
        </w:tabs>
        <w:ind w:left="720" w:hanging="720"/>
        <w:jc w:val="both"/>
      </w:pPr>
    </w:p>
    <w:p w14:paraId="790803FE" w14:textId="5EF8926F" w:rsidR="00BA1503" w:rsidRPr="00BA1503" w:rsidRDefault="00BA1503" w:rsidP="007051F2">
      <w:pPr>
        <w:tabs>
          <w:tab w:val="left" w:pos="720"/>
        </w:tabs>
        <w:ind w:left="720" w:hanging="720"/>
        <w:jc w:val="both"/>
      </w:pPr>
      <w:r w:rsidRPr="00BA1503">
        <w:rPr>
          <w:b/>
          <w:bCs/>
        </w:rPr>
        <w:t>i.</w:t>
      </w:r>
      <w:r w:rsidRPr="00BA1503">
        <w:rPr>
          <w:b/>
          <w:bCs/>
        </w:rPr>
        <w:tab/>
      </w:r>
      <w:r w:rsidRPr="00BA1503">
        <w:t>The job classifications claimed to be appropriate and the approximate number of employees.</w:t>
      </w:r>
    </w:p>
    <w:p w14:paraId="438E212F" w14:textId="77777777" w:rsidR="00BA1503" w:rsidRPr="00BA1503" w:rsidRDefault="00BA1503" w:rsidP="007051F2">
      <w:pPr>
        <w:tabs>
          <w:tab w:val="left" w:pos="720"/>
        </w:tabs>
        <w:ind w:left="720" w:hanging="720"/>
        <w:jc w:val="both"/>
      </w:pPr>
    </w:p>
    <w:p w14:paraId="3E9BCFEE" w14:textId="1277E009" w:rsidR="00BA1503" w:rsidRPr="00BA1503" w:rsidRDefault="00BA1503" w:rsidP="007051F2">
      <w:pPr>
        <w:tabs>
          <w:tab w:val="left" w:pos="720"/>
        </w:tabs>
        <w:ind w:left="720" w:hanging="720"/>
        <w:jc w:val="both"/>
      </w:pPr>
      <w:r w:rsidRPr="00BA1503">
        <w:rPr>
          <w:b/>
          <w:bCs/>
        </w:rPr>
        <w:t>j.</w:t>
      </w:r>
      <w:r w:rsidRPr="00BA1503">
        <w:rPr>
          <w:b/>
          <w:bCs/>
        </w:rPr>
        <w:tab/>
      </w:r>
      <w:r w:rsidRPr="00BA1503">
        <w:t xml:space="preserve">A statement that the employee organization has in its possession proof of employee support as herein defined to establish that a majority of the employees in the unit claimed to be appropriate have designated the employee organization to represent them in their employment relations with the </w:t>
      </w:r>
      <w:r w:rsidR="00ED79F8">
        <w:t>County</w:t>
      </w:r>
      <w:r w:rsidRPr="00BA1503">
        <w:t>.</w:t>
      </w:r>
      <w:r w:rsidR="007051F2">
        <w:t xml:space="preserve"> </w:t>
      </w:r>
      <w:r w:rsidRPr="00BA1503">
        <w:t xml:space="preserve">Such </w:t>
      </w:r>
      <w:r w:rsidR="00A440C6">
        <w:t>written proof must</w:t>
      </w:r>
      <w:r w:rsidRPr="00BA1503">
        <w:t xml:space="preserve"> be submitted for confirmation to the Employee Relations Officer or to a mutually agreed upon disinterested third party.</w:t>
      </w:r>
    </w:p>
    <w:p w14:paraId="7A84BEB7" w14:textId="77777777" w:rsidR="00BA1503" w:rsidRPr="00BA1503" w:rsidRDefault="00BA1503" w:rsidP="007051F2">
      <w:pPr>
        <w:tabs>
          <w:tab w:val="left" w:pos="720"/>
        </w:tabs>
        <w:ind w:left="720" w:hanging="720"/>
        <w:jc w:val="both"/>
      </w:pPr>
    </w:p>
    <w:p w14:paraId="519569D7" w14:textId="385298C3" w:rsidR="00BA1503" w:rsidRDefault="00BA1503" w:rsidP="007051F2">
      <w:pPr>
        <w:tabs>
          <w:tab w:val="left" w:pos="720"/>
        </w:tabs>
        <w:ind w:left="720" w:hanging="720"/>
        <w:jc w:val="both"/>
      </w:pPr>
      <w:r w:rsidRPr="00BA1503">
        <w:rPr>
          <w:b/>
          <w:bCs/>
        </w:rPr>
        <w:t>k.</w:t>
      </w:r>
      <w:r w:rsidRPr="00BA1503">
        <w:rPr>
          <w:b/>
          <w:bCs/>
        </w:rPr>
        <w:tab/>
      </w:r>
      <w:r w:rsidRPr="00BA1503">
        <w:t xml:space="preserve">A request that the Employee Relations Officer formally acknowledge the petitioner as the Exclusively Recognized Employee Organization representing the employees in the unit claimed to be appropriate for the purpose of </w:t>
      </w:r>
      <w:r w:rsidR="000F0E4A">
        <w:t xml:space="preserve">the </w:t>
      </w:r>
      <w:r w:rsidRPr="00BA1503">
        <w:t>meeting and conferring in good faith.</w:t>
      </w:r>
    </w:p>
    <w:p w14:paraId="6C0A4494" w14:textId="77777777" w:rsidR="00F231D8" w:rsidRPr="00BA1503" w:rsidRDefault="00F231D8" w:rsidP="007051F2">
      <w:pPr>
        <w:tabs>
          <w:tab w:val="left" w:pos="720"/>
        </w:tabs>
        <w:ind w:left="720" w:hanging="720"/>
        <w:jc w:val="both"/>
      </w:pPr>
    </w:p>
    <w:p w14:paraId="60F5DC0C" w14:textId="53BB3CAB" w:rsidR="00BA1503" w:rsidRPr="00BA1503" w:rsidRDefault="00BA1503" w:rsidP="007051F2">
      <w:pPr>
        <w:jc w:val="both"/>
      </w:pPr>
      <w:r w:rsidRPr="00BA1503">
        <w:t>The Petition, including the proof of employee support and all a</w:t>
      </w:r>
      <w:r w:rsidR="00A440C6">
        <w:t>ccompanying documentation, must</w:t>
      </w:r>
      <w:r w:rsidRPr="00BA1503">
        <w:t xml:space="preserve"> be declared to be true, correct</w:t>
      </w:r>
      <w:r w:rsidR="000F0E4A">
        <w:t>,</w:t>
      </w:r>
      <w:r w:rsidRPr="00BA1503">
        <w:t xml:space="preserve"> and complete, under penalty of perjury, by the duly authorized officer(s) of the employee organization executing it.</w:t>
      </w:r>
    </w:p>
    <w:p w14:paraId="265A1C05" w14:textId="51DE3D88" w:rsidR="00BA1503" w:rsidRPr="00BA1503" w:rsidRDefault="00BA1503" w:rsidP="006A033E">
      <w:pPr>
        <w:tabs>
          <w:tab w:val="left" w:pos="540"/>
        </w:tabs>
        <w:jc w:val="both"/>
      </w:pPr>
    </w:p>
    <w:p w14:paraId="69F1A1FD" w14:textId="298FBEC3" w:rsidR="00BA1503" w:rsidRPr="00BA1503" w:rsidRDefault="00072430" w:rsidP="006A033E">
      <w:pPr>
        <w:tabs>
          <w:tab w:val="left" w:pos="540"/>
        </w:tabs>
        <w:jc w:val="both"/>
        <w:rPr>
          <w:b/>
          <w:bCs/>
        </w:rPr>
      </w:pPr>
      <w:r>
        <w:rPr>
          <w:b/>
          <w:bCs/>
        </w:rPr>
        <w:t>2.2</w:t>
      </w:r>
      <w:r w:rsidR="007051F2">
        <w:rPr>
          <w:b/>
          <w:bCs/>
        </w:rPr>
        <w:t xml:space="preserve"> </w:t>
      </w:r>
      <w:r w:rsidR="00ED79F8">
        <w:rPr>
          <w:b/>
          <w:bCs/>
          <w:u w:val="single"/>
        </w:rPr>
        <w:t>County</w:t>
      </w:r>
      <w:r w:rsidR="00BA1503" w:rsidRPr="00BA1503">
        <w:rPr>
          <w:b/>
          <w:bCs/>
          <w:u w:val="single"/>
        </w:rPr>
        <w:t xml:space="preserve"> Response to Recognition Petition:</w:t>
      </w:r>
    </w:p>
    <w:p w14:paraId="75E04D42" w14:textId="77777777" w:rsidR="00BA1503" w:rsidRPr="00BA1503" w:rsidRDefault="00BA1503" w:rsidP="006A033E">
      <w:pPr>
        <w:tabs>
          <w:tab w:val="left" w:pos="540"/>
        </w:tabs>
        <w:jc w:val="both"/>
      </w:pPr>
    </w:p>
    <w:p w14:paraId="3900E1D3" w14:textId="7E833B24" w:rsidR="00BA1503" w:rsidRPr="00BA1503" w:rsidRDefault="00BA1503" w:rsidP="006A033E">
      <w:pPr>
        <w:tabs>
          <w:tab w:val="left" w:pos="540"/>
        </w:tabs>
        <w:jc w:val="both"/>
      </w:pPr>
      <w:r w:rsidRPr="00BA1503">
        <w:t>Upon receipt of the Petition, the E</w:t>
      </w:r>
      <w:r w:rsidR="00606D3C">
        <w:t xml:space="preserve">mployee Relations Officer </w:t>
      </w:r>
      <w:r w:rsidRPr="00BA1503">
        <w:t>determine</w:t>
      </w:r>
      <w:r w:rsidR="00606D3C">
        <w:t>s</w:t>
      </w:r>
      <w:r w:rsidRPr="00BA1503">
        <w:t xml:space="preserve"> whether:</w:t>
      </w:r>
    </w:p>
    <w:p w14:paraId="71E43770" w14:textId="77777777" w:rsidR="00BA1503" w:rsidRPr="00BA1503" w:rsidRDefault="00BA1503" w:rsidP="006A033E">
      <w:pPr>
        <w:tabs>
          <w:tab w:val="left" w:pos="540"/>
        </w:tabs>
        <w:jc w:val="both"/>
      </w:pPr>
    </w:p>
    <w:p w14:paraId="5B2FB115" w14:textId="35A2AF83" w:rsidR="00BA1503" w:rsidRPr="00BA1503" w:rsidRDefault="00BA1503" w:rsidP="007051F2">
      <w:pPr>
        <w:tabs>
          <w:tab w:val="left" w:pos="720"/>
        </w:tabs>
        <w:ind w:left="720" w:hanging="720"/>
        <w:jc w:val="both"/>
      </w:pPr>
      <w:r w:rsidRPr="00BA1503">
        <w:rPr>
          <w:b/>
          <w:bCs/>
        </w:rPr>
        <w:t>a.</w:t>
      </w:r>
      <w:r w:rsidRPr="00BA1503">
        <w:rPr>
          <w:b/>
          <w:bCs/>
        </w:rPr>
        <w:tab/>
      </w:r>
      <w:r w:rsidRPr="00BA1503">
        <w:t xml:space="preserve">There has been compliance with the requirements for the filing of a Recognition Petition as set forth in </w:t>
      </w:r>
      <w:r w:rsidR="007E36FA">
        <w:t>S</w:t>
      </w:r>
      <w:r w:rsidRPr="00BA1503">
        <w:t>ec</w:t>
      </w:r>
      <w:r w:rsidR="000D331D">
        <w:t>tion</w:t>
      </w:r>
      <w:r w:rsidR="00BB682D">
        <w:t xml:space="preserve"> 2.1</w:t>
      </w:r>
      <w:r w:rsidR="00BE5FB0">
        <w:t>.</w:t>
      </w:r>
    </w:p>
    <w:p w14:paraId="4FA953F6" w14:textId="77777777" w:rsidR="00BA1503" w:rsidRPr="00BA1503" w:rsidRDefault="00BA1503" w:rsidP="007051F2">
      <w:pPr>
        <w:tabs>
          <w:tab w:val="left" w:pos="720"/>
        </w:tabs>
        <w:ind w:left="720" w:hanging="720"/>
        <w:jc w:val="both"/>
      </w:pPr>
    </w:p>
    <w:p w14:paraId="2E06DC56" w14:textId="2FFB533D" w:rsidR="00BA1503" w:rsidRPr="00BA1503" w:rsidRDefault="00BA1503" w:rsidP="007051F2">
      <w:pPr>
        <w:tabs>
          <w:tab w:val="left" w:pos="720"/>
        </w:tabs>
        <w:ind w:left="720" w:hanging="720"/>
        <w:jc w:val="both"/>
      </w:pPr>
      <w:r w:rsidRPr="00BA1503">
        <w:rPr>
          <w:b/>
          <w:bCs/>
        </w:rPr>
        <w:t>b.</w:t>
      </w:r>
      <w:r w:rsidRPr="00BA1503">
        <w:rPr>
          <w:b/>
          <w:bCs/>
        </w:rPr>
        <w:tab/>
      </w:r>
      <w:r w:rsidRPr="00BA1503">
        <w:t>The proposed representation unit is an appropriate unit in accordance with Sec</w:t>
      </w:r>
      <w:r w:rsidR="00E35671">
        <w:t>tion</w:t>
      </w:r>
      <w:r w:rsidRPr="00BA1503">
        <w:t xml:space="preserve"> </w:t>
      </w:r>
      <w:r w:rsidR="00BB682D">
        <w:t>2.7</w:t>
      </w:r>
      <w:r w:rsidRPr="00BA1503">
        <w:t>.</w:t>
      </w:r>
    </w:p>
    <w:p w14:paraId="583F8C28" w14:textId="77777777" w:rsidR="00BA1503" w:rsidRPr="00BA1503" w:rsidRDefault="00BA1503" w:rsidP="006A033E">
      <w:pPr>
        <w:tabs>
          <w:tab w:val="left" w:pos="540"/>
        </w:tabs>
        <w:jc w:val="both"/>
      </w:pPr>
    </w:p>
    <w:p w14:paraId="18F0CE39" w14:textId="4E2F0EF9" w:rsidR="00BA1503" w:rsidRPr="00BA1503" w:rsidRDefault="00BA1503" w:rsidP="006A033E">
      <w:pPr>
        <w:tabs>
          <w:tab w:val="left" w:pos="540"/>
        </w:tabs>
        <w:jc w:val="both"/>
      </w:pPr>
      <w:r w:rsidRPr="00BA1503">
        <w:t xml:space="preserve">If an affirmative determination is made by the Employee Relations Officer on the foregoing two </w:t>
      </w:r>
      <w:r w:rsidR="00E35671">
        <w:t xml:space="preserve">(2) </w:t>
      </w:r>
      <w:r w:rsidRPr="00BA1503">
        <w:t xml:space="preserve">matters, </w:t>
      </w:r>
      <w:r w:rsidR="007E36FA">
        <w:t>they</w:t>
      </w:r>
      <w:r w:rsidR="00A440C6">
        <w:t xml:space="preserve"> will</w:t>
      </w:r>
      <w:r w:rsidRPr="00BA1503">
        <w:t xml:space="preserve"> so inform the petition</w:t>
      </w:r>
      <w:r w:rsidR="00A440C6">
        <w:t>ing employee organization,</w:t>
      </w:r>
      <w:r w:rsidRPr="00BA1503">
        <w:t xml:space="preserve"> give written notice of such request for recognition to the</w:t>
      </w:r>
      <w:r w:rsidR="00A440C6">
        <w:t xml:space="preserve"> employees in the unit</w:t>
      </w:r>
      <w:r w:rsidR="00BE5FB0">
        <w:t>,</w:t>
      </w:r>
      <w:r w:rsidR="00A440C6">
        <w:t xml:space="preserve"> and will</w:t>
      </w:r>
      <w:r w:rsidRPr="00BA1503">
        <w:t xml:space="preserve"> take no action on </w:t>
      </w:r>
      <w:r w:rsidR="00BE5FB0">
        <w:t>the</w:t>
      </w:r>
      <w:r w:rsidRPr="00BA1503">
        <w:t xml:space="preserve"> request for thirty (30) days thereafter.</w:t>
      </w:r>
      <w:r w:rsidR="007051F2">
        <w:t xml:space="preserve"> </w:t>
      </w:r>
    </w:p>
    <w:p w14:paraId="2AC202BE" w14:textId="408CC599" w:rsidR="00BA1503" w:rsidRPr="00BA1503" w:rsidRDefault="00BA1503" w:rsidP="006A033E">
      <w:pPr>
        <w:tabs>
          <w:tab w:val="left" w:pos="540"/>
        </w:tabs>
        <w:jc w:val="both"/>
      </w:pPr>
      <w:r w:rsidRPr="00BA1503">
        <w:t xml:space="preserve">If either of the foregoing matters are not affirmatively determined, the </w:t>
      </w:r>
      <w:r w:rsidR="00606D3C">
        <w:t>Employee Relations Officer will</w:t>
      </w:r>
      <w:r w:rsidR="00A440C6">
        <w:t xml:space="preserve"> </w:t>
      </w:r>
      <w:r w:rsidRPr="00BA1503">
        <w:t xml:space="preserve">offer to consult thereon with such petitioning employee organization and, if such determination </w:t>
      </w:r>
      <w:r w:rsidR="00A440C6">
        <w:t>remains unchanged, will</w:t>
      </w:r>
      <w:r w:rsidRPr="00BA1503">
        <w:t xml:space="preserve"> inform that organization of the reasons in writing.</w:t>
      </w:r>
    </w:p>
    <w:p w14:paraId="6FF00F68" w14:textId="77777777" w:rsidR="00BA1503" w:rsidRPr="00BA1503" w:rsidRDefault="00BA1503" w:rsidP="006A033E">
      <w:pPr>
        <w:tabs>
          <w:tab w:val="left" w:pos="540"/>
        </w:tabs>
        <w:jc w:val="both"/>
      </w:pPr>
    </w:p>
    <w:p w14:paraId="678C078F" w14:textId="2864BA75" w:rsidR="00BA1503" w:rsidRPr="00BA1503" w:rsidRDefault="00BA1503" w:rsidP="006A033E">
      <w:pPr>
        <w:tabs>
          <w:tab w:val="left" w:pos="540"/>
        </w:tabs>
        <w:jc w:val="both"/>
      </w:pPr>
      <w:r w:rsidRPr="00BA1503">
        <w:t xml:space="preserve">The petitioning employee organization may appeal </w:t>
      </w:r>
      <w:r w:rsidR="00A4136E">
        <w:t>the</w:t>
      </w:r>
      <w:r w:rsidRPr="00BA1503">
        <w:t xml:space="preserve"> determination in accordance with Sec</w:t>
      </w:r>
      <w:r w:rsidR="007C20E1">
        <w:t>tion</w:t>
      </w:r>
      <w:r w:rsidRPr="00BA1503">
        <w:t xml:space="preserve"> </w:t>
      </w:r>
      <w:r w:rsidR="00290123">
        <w:t>2.10</w:t>
      </w:r>
      <w:r w:rsidRPr="00BA1503">
        <w:t>.</w:t>
      </w:r>
    </w:p>
    <w:p w14:paraId="40D5236D" w14:textId="21671B01" w:rsidR="00BA1503" w:rsidRPr="00BA1503" w:rsidRDefault="00BA1503" w:rsidP="006A033E">
      <w:pPr>
        <w:tabs>
          <w:tab w:val="left" w:pos="540"/>
        </w:tabs>
        <w:jc w:val="both"/>
        <w:rPr>
          <w:b/>
          <w:bCs/>
        </w:rPr>
      </w:pPr>
    </w:p>
    <w:p w14:paraId="4BBCD760" w14:textId="36427656" w:rsidR="00BA1503" w:rsidRPr="00BA1503" w:rsidRDefault="00072430" w:rsidP="006A033E">
      <w:pPr>
        <w:tabs>
          <w:tab w:val="left" w:pos="540"/>
        </w:tabs>
        <w:jc w:val="both"/>
        <w:rPr>
          <w:b/>
          <w:bCs/>
        </w:rPr>
      </w:pPr>
      <w:r>
        <w:rPr>
          <w:b/>
          <w:bCs/>
        </w:rPr>
        <w:t>2.3</w:t>
      </w:r>
      <w:r w:rsidR="007051F2">
        <w:rPr>
          <w:b/>
          <w:bCs/>
        </w:rPr>
        <w:t xml:space="preserve"> </w:t>
      </w:r>
      <w:r w:rsidR="00BA1503" w:rsidRPr="00BA1503">
        <w:rPr>
          <w:b/>
          <w:bCs/>
          <w:u w:val="single"/>
        </w:rPr>
        <w:t>Open Period for Filing Challenging Petition:</w:t>
      </w:r>
    </w:p>
    <w:p w14:paraId="269F625B" w14:textId="77777777" w:rsidR="00BA1503" w:rsidRPr="00BA1503" w:rsidRDefault="00BA1503" w:rsidP="006A033E">
      <w:pPr>
        <w:tabs>
          <w:tab w:val="left" w:pos="540"/>
        </w:tabs>
        <w:jc w:val="both"/>
      </w:pPr>
    </w:p>
    <w:p w14:paraId="4B8D06CA" w14:textId="424B896F" w:rsidR="00BA1503" w:rsidRPr="00BA1503" w:rsidRDefault="00BA1503" w:rsidP="006A033E">
      <w:pPr>
        <w:tabs>
          <w:tab w:val="left" w:pos="540"/>
        </w:tabs>
        <w:jc w:val="both"/>
      </w:pPr>
      <w:r w:rsidRPr="00BA1503">
        <w:t xml:space="preserve">Within thirty (30) days of the date written notice was given to affected employees that a valid recognition petition for an appropriate unit has been filed, any other employee organization may file a competing request to be formally acknowledged as the exclusively recognized employee organization of the employees in the same or in an overlapping unit (one </w:t>
      </w:r>
      <w:r w:rsidR="00A4136E">
        <w:t>(1) that</w:t>
      </w:r>
      <w:r w:rsidRPr="00BA1503">
        <w:t xml:space="preserve"> corresponds with respect to some, but not all the classifications or positions set forth in the recognition petition being challenged), by filing a petition evidencing proof of employee support in the unit claimed to be appropriate of at least thirty percent (30%) and otherwise in the same form and manner as set forth in Sec</w:t>
      </w:r>
      <w:r w:rsidR="00D459EB">
        <w:t>tion</w:t>
      </w:r>
      <w:r w:rsidRPr="00BA1503">
        <w:t xml:space="preserve"> </w:t>
      </w:r>
      <w:r w:rsidR="00BB682D">
        <w:t>2.1</w:t>
      </w:r>
      <w:r w:rsidRPr="00BA1503">
        <w:t>.</w:t>
      </w:r>
      <w:r w:rsidR="007051F2">
        <w:t xml:space="preserve"> </w:t>
      </w:r>
      <w:r w:rsidRPr="00BA1503">
        <w:t xml:space="preserve">If </w:t>
      </w:r>
      <w:r w:rsidR="00BE5FB0">
        <w:t>the</w:t>
      </w:r>
      <w:r w:rsidRPr="00BA1503">
        <w:t xml:space="preserve"> challenging petition seeks establishment of an overlapping unit, the </w:t>
      </w:r>
      <w:r w:rsidR="00A440C6">
        <w:t>Employee Relations Officer will</w:t>
      </w:r>
      <w:r w:rsidRPr="00BA1503">
        <w:t xml:space="preserve"> call for a hearing on such overlapping petitions for the purpose of ascertaining the appropriate unit, at which time the petitioning employee o</w:t>
      </w:r>
      <w:r w:rsidR="00A440C6">
        <w:t>rganizations will</w:t>
      </w:r>
      <w:r w:rsidRPr="00BA1503">
        <w:t xml:space="preserve"> be heard.</w:t>
      </w:r>
      <w:r w:rsidR="007051F2">
        <w:t xml:space="preserve"> </w:t>
      </w:r>
      <w:r w:rsidRPr="00BA1503">
        <w:t xml:space="preserve">Thereafter, the </w:t>
      </w:r>
      <w:r w:rsidR="00A440C6">
        <w:t>Employee Relations Officer will</w:t>
      </w:r>
      <w:r w:rsidRPr="00BA1503">
        <w:t xml:space="preserve"> determine the appropriate unit or units in accordance with the standards in Sec</w:t>
      </w:r>
      <w:r w:rsidR="00632462">
        <w:t>tion</w:t>
      </w:r>
      <w:r w:rsidRPr="00BA1503">
        <w:t xml:space="preserve"> </w:t>
      </w:r>
      <w:r w:rsidR="00D459EB">
        <w:t>2.7 and</w:t>
      </w:r>
      <w:r w:rsidR="00A440C6">
        <w:t xml:space="preserve"> will</w:t>
      </w:r>
      <w:r w:rsidRPr="00BA1503">
        <w:t xml:space="preserve"> provide written notice of </w:t>
      </w:r>
      <w:r w:rsidR="006C66E9">
        <w:t>their</w:t>
      </w:r>
      <w:r w:rsidRPr="00BA1503">
        <w:t xml:space="preserve"> determination</w:t>
      </w:r>
      <w:r w:rsidR="00DC2883">
        <w:t xml:space="preserve"> to each petitioning employee organization</w:t>
      </w:r>
      <w:r w:rsidRPr="00BA1503">
        <w:t>.</w:t>
      </w:r>
      <w:r w:rsidR="007051F2">
        <w:t xml:space="preserve"> </w:t>
      </w:r>
    </w:p>
    <w:p w14:paraId="7C4A4307" w14:textId="77777777" w:rsidR="00BA1503" w:rsidRPr="00BA1503" w:rsidRDefault="00BA1503" w:rsidP="006A033E">
      <w:pPr>
        <w:tabs>
          <w:tab w:val="left" w:pos="540"/>
        </w:tabs>
        <w:jc w:val="both"/>
      </w:pPr>
    </w:p>
    <w:p w14:paraId="47FA66F8" w14:textId="7F78AB40" w:rsidR="00BA1503" w:rsidRPr="00BA1503" w:rsidRDefault="00BA1503" w:rsidP="006A033E">
      <w:pPr>
        <w:tabs>
          <w:tab w:val="left" w:pos="540"/>
        </w:tabs>
        <w:jc w:val="both"/>
      </w:pPr>
      <w:r w:rsidRPr="00BA1503">
        <w:t>If the petitioning employee organizations do not agree with the decision rendered by the Employee Relations Officer, the petition</w:t>
      </w:r>
      <w:r w:rsidR="00A440C6">
        <w:t>ing employee organizations will</w:t>
      </w:r>
      <w:r w:rsidRPr="00BA1503">
        <w:t xml:space="preserve"> have fifteen (15) days from the date </w:t>
      </w:r>
      <w:r w:rsidR="00DC2883">
        <w:t xml:space="preserve">the Employee Relations Officer notified them </w:t>
      </w:r>
      <w:r w:rsidRPr="00BA1503">
        <w:t xml:space="preserve">of </w:t>
      </w:r>
      <w:r w:rsidR="006C66E9">
        <w:t>their</w:t>
      </w:r>
      <w:r w:rsidRPr="00BA1503">
        <w:t xml:space="preserve"> unit determination to amend the petitions to conform to </w:t>
      </w:r>
      <w:r w:rsidR="0064320E">
        <w:t>the</w:t>
      </w:r>
      <w:r w:rsidRPr="00BA1503">
        <w:t xml:space="preserve"> determination or to appeal such determination pursuant to Sec</w:t>
      </w:r>
      <w:r w:rsidR="0064320E">
        <w:t>tion</w:t>
      </w:r>
      <w:r w:rsidRPr="00BA1503">
        <w:t xml:space="preserve"> </w:t>
      </w:r>
      <w:r w:rsidR="00290123">
        <w:t>2.10</w:t>
      </w:r>
      <w:r w:rsidRPr="00BA1503">
        <w:t>.</w:t>
      </w:r>
    </w:p>
    <w:p w14:paraId="04E423A6" w14:textId="0B83AD0A" w:rsidR="00BA1503" w:rsidRPr="00BA1503" w:rsidRDefault="00BA1503" w:rsidP="006A033E">
      <w:pPr>
        <w:tabs>
          <w:tab w:val="left" w:pos="540"/>
        </w:tabs>
        <w:jc w:val="both"/>
      </w:pPr>
    </w:p>
    <w:p w14:paraId="3F38507A" w14:textId="3D5B09B9" w:rsidR="00BA1503" w:rsidRPr="00BA1503" w:rsidRDefault="00072430" w:rsidP="006A033E">
      <w:pPr>
        <w:tabs>
          <w:tab w:val="left" w:pos="540"/>
        </w:tabs>
        <w:jc w:val="both"/>
        <w:rPr>
          <w:b/>
          <w:bCs/>
        </w:rPr>
      </w:pPr>
      <w:r>
        <w:rPr>
          <w:b/>
          <w:bCs/>
        </w:rPr>
        <w:t>2.4</w:t>
      </w:r>
      <w:r w:rsidR="007051F2">
        <w:rPr>
          <w:b/>
          <w:bCs/>
        </w:rPr>
        <w:t xml:space="preserve"> </w:t>
      </w:r>
      <w:r w:rsidR="00CF705F">
        <w:rPr>
          <w:b/>
          <w:bCs/>
          <w:u w:val="single"/>
        </w:rPr>
        <w:t>Granting Recognition w</w:t>
      </w:r>
      <w:r w:rsidR="00BA1503" w:rsidRPr="00BA1503">
        <w:rPr>
          <w:b/>
          <w:bCs/>
          <w:u w:val="single"/>
        </w:rPr>
        <w:t>ithout an Election:</w:t>
      </w:r>
    </w:p>
    <w:p w14:paraId="6E74227F" w14:textId="77777777" w:rsidR="00BA1503" w:rsidRPr="00BA1503" w:rsidRDefault="00BA1503" w:rsidP="006A033E">
      <w:pPr>
        <w:tabs>
          <w:tab w:val="left" w:pos="540"/>
        </w:tabs>
        <w:jc w:val="both"/>
      </w:pPr>
    </w:p>
    <w:p w14:paraId="5FEFF6A0" w14:textId="66E450F9" w:rsidR="00C00CB5" w:rsidRDefault="00BA1503" w:rsidP="006A033E">
      <w:pPr>
        <w:tabs>
          <w:tab w:val="left" w:pos="540"/>
        </w:tabs>
        <w:jc w:val="both"/>
      </w:pPr>
      <w:r w:rsidRPr="00BA1503">
        <w:t xml:space="preserve">If the Petition is in order, and the proof of support shows that a majority of the employees in the unit deemed to be appropriate have designated the petitioning employee organization to represent them, and if no other employee organization filed a challenging petition, the petitioning employee organization and the </w:t>
      </w:r>
      <w:r w:rsidR="00A440C6">
        <w:t>Employee Relations Officer will</w:t>
      </w:r>
      <w:r w:rsidRPr="00BA1503">
        <w:t xml:space="preserve"> request the California State Mediation and Conciliation Service, or another agreed-upon neutral third party, review the count, form, accuracy</w:t>
      </w:r>
      <w:r w:rsidR="00BE5FB0">
        <w:t>,</w:t>
      </w:r>
      <w:r w:rsidRPr="00BA1503">
        <w:t xml:space="preserve"> and propriety of the proof of support.</w:t>
      </w:r>
      <w:r w:rsidR="007051F2">
        <w:t xml:space="preserve"> </w:t>
      </w:r>
      <w:r w:rsidRPr="00BA1503">
        <w:t xml:space="preserve">If the neutral third party makes an affirmative determination, the </w:t>
      </w:r>
      <w:r w:rsidR="00A440C6">
        <w:t>Employee Relations Officer will</w:t>
      </w:r>
      <w:r w:rsidRPr="00BA1503">
        <w:t xml:space="preserve"> formally acknowledge the petitioning employee organization as the Exclusive Recognized Employee Organization for the designated unit.</w:t>
      </w:r>
    </w:p>
    <w:p w14:paraId="4AB89B9C" w14:textId="585E97A3" w:rsidR="00BA1503" w:rsidRPr="00BA1503" w:rsidRDefault="00BA1503" w:rsidP="006A033E">
      <w:pPr>
        <w:tabs>
          <w:tab w:val="left" w:pos="540"/>
        </w:tabs>
        <w:jc w:val="both"/>
      </w:pPr>
    </w:p>
    <w:p w14:paraId="2736858B" w14:textId="72D20FD0" w:rsidR="00BA1503" w:rsidRPr="00BA1503" w:rsidRDefault="00072430" w:rsidP="006A033E">
      <w:pPr>
        <w:tabs>
          <w:tab w:val="left" w:pos="540"/>
        </w:tabs>
        <w:jc w:val="both"/>
        <w:rPr>
          <w:b/>
          <w:bCs/>
        </w:rPr>
      </w:pPr>
      <w:r>
        <w:rPr>
          <w:b/>
          <w:bCs/>
        </w:rPr>
        <w:t>2.5</w:t>
      </w:r>
      <w:r w:rsidR="007051F2">
        <w:rPr>
          <w:b/>
          <w:bCs/>
        </w:rPr>
        <w:t xml:space="preserve"> </w:t>
      </w:r>
      <w:r w:rsidR="00BA1503" w:rsidRPr="00BA1503">
        <w:rPr>
          <w:b/>
          <w:bCs/>
          <w:u w:val="single"/>
        </w:rPr>
        <w:t>Election Procedure:</w:t>
      </w:r>
    </w:p>
    <w:p w14:paraId="71ADDF1D" w14:textId="77777777" w:rsidR="00BA1503" w:rsidRPr="00BA1503" w:rsidRDefault="00BA1503" w:rsidP="006A033E">
      <w:pPr>
        <w:tabs>
          <w:tab w:val="left" w:pos="540"/>
        </w:tabs>
        <w:jc w:val="both"/>
      </w:pPr>
    </w:p>
    <w:p w14:paraId="36554F86" w14:textId="0752BD9C" w:rsidR="00BA1503" w:rsidRPr="00BA1503" w:rsidRDefault="00BA1503" w:rsidP="006A033E">
      <w:pPr>
        <w:tabs>
          <w:tab w:val="left" w:pos="540"/>
        </w:tabs>
        <w:jc w:val="both"/>
      </w:pPr>
      <w:r w:rsidRPr="00BA1503">
        <w:t>Where recognition is not granted pursuant to Sec</w:t>
      </w:r>
      <w:r w:rsidR="001E73DA">
        <w:t>tion</w:t>
      </w:r>
      <w:r w:rsidR="00290123">
        <w:t xml:space="preserve"> 2.4</w:t>
      </w:r>
      <w:r w:rsidRPr="00BA1503">
        <w:t>, then, upon determination of an appropriate unit in accordance with Sec</w:t>
      </w:r>
      <w:r w:rsidR="00034AF1">
        <w:t>tions</w:t>
      </w:r>
      <w:r w:rsidRPr="00BA1503">
        <w:t xml:space="preserve"> </w:t>
      </w:r>
      <w:r w:rsidR="00290123">
        <w:t>2.2</w:t>
      </w:r>
      <w:r w:rsidRPr="00BA1503">
        <w:t xml:space="preserve"> and </w:t>
      </w:r>
      <w:r w:rsidR="00290123">
        <w:t>2.7</w:t>
      </w:r>
      <w:r w:rsidRPr="00BA1503">
        <w:t>, the Employee Rela</w:t>
      </w:r>
      <w:r w:rsidR="00A440C6">
        <w:t>tions Officer will</w:t>
      </w:r>
      <w:r w:rsidRPr="00BA1503">
        <w:t xml:space="preserve"> arrange for a secret ballot election to be conducted by a party agreed to by the Employee Relations Officer and the concerned employee organization(s), in accordance with such party's rules and procedures subject to the provisions of this Resolution.</w:t>
      </w:r>
      <w:r w:rsidR="007051F2">
        <w:t xml:space="preserve"> </w:t>
      </w:r>
      <w:r w:rsidRPr="00BA1503">
        <w:t xml:space="preserve">All employee organizations who have duly submitted petitions which have been determined to be in </w:t>
      </w:r>
      <w:r w:rsidR="00290123">
        <w:t>conformance with Article 2</w:t>
      </w:r>
      <w:r w:rsidR="00A440C6">
        <w:t xml:space="preserve"> will</w:t>
      </w:r>
      <w:r w:rsidRPr="00BA1503">
        <w:t xml:space="preserve"> be included on the ballot.</w:t>
      </w:r>
      <w:r w:rsidR="007051F2">
        <w:t xml:space="preserve"> </w:t>
      </w:r>
      <w:r w:rsidRPr="00BA1503">
        <w:t>The c</w:t>
      </w:r>
      <w:r w:rsidR="00A440C6">
        <w:t xml:space="preserve">hoice of “no organization” </w:t>
      </w:r>
      <w:r w:rsidR="00106BF2">
        <w:t>must</w:t>
      </w:r>
      <w:r w:rsidRPr="00BA1503">
        <w:t xml:space="preserve"> be included on the ballot thereby allowing employees the choice of representing themselves individually in their employment relations with the </w:t>
      </w:r>
      <w:r w:rsidR="00ED79F8">
        <w:t>County</w:t>
      </w:r>
      <w:r w:rsidRPr="00BA1503">
        <w:t>.</w:t>
      </w:r>
      <w:r w:rsidR="007051F2">
        <w:t xml:space="preserve"> </w:t>
      </w:r>
    </w:p>
    <w:p w14:paraId="01D8A86B" w14:textId="77777777" w:rsidR="00BA1503" w:rsidRPr="00BA1503" w:rsidRDefault="00BA1503" w:rsidP="006A033E">
      <w:pPr>
        <w:tabs>
          <w:tab w:val="left" w:pos="540"/>
        </w:tabs>
        <w:jc w:val="both"/>
      </w:pPr>
    </w:p>
    <w:p w14:paraId="6FC1B116" w14:textId="5A64992D" w:rsidR="00BA1503" w:rsidRPr="00BA1503" w:rsidRDefault="00BA1503" w:rsidP="006A033E">
      <w:pPr>
        <w:tabs>
          <w:tab w:val="left" w:pos="540"/>
        </w:tabs>
        <w:jc w:val="both"/>
      </w:pPr>
      <w:r w:rsidRPr="00BA1503">
        <w:t>Employees entitle</w:t>
      </w:r>
      <w:r w:rsidR="00A440C6">
        <w:t xml:space="preserve">d to vote in </w:t>
      </w:r>
      <w:r w:rsidR="00BE5FB0">
        <w:t>the</w:t>
      </w:r>
      <w:r w:rsidR="00A440C6">
        <w:t xml:space="preserve"> election are</w:t>
      </w:r>
      <w:r w:rsidRPr="00BA1503">
        <w:t xml:space="preserve"> those persons employed in regular permanent positions within the designated appropriate unit who were employed during the pay period immediately prior to the date which ended at least fifteen (15) days before the date the election commences, including those who did not work during </w:t>
      </w:r>
      <w:r w:rsidR="00BE5FB0">
        <w:t>the</w:t>
      </w:r>
      <w:r w:rsidRPr="00BA1503">
        <w:t xml:space="preserve"> period because of illness, vacation or other authorized leaves of absence, and who are employed by the </w:t>
      </w:r>
      <w:r w:rsidR="00ED79F8">
        <w:t>County</w:t>
      </w:r>
      <w:r w:rsidRPr="00BA1503">
        <w:t xml:space="preserve"> in the same unit on the date of the election.</w:t>
      </w:r>
      <w:r w:rsidR="007051F2">
        <w:t xml:space="preserve"> </w:t>
      </w:r>
    </w:p>
    <w:p w14:paraId="74B39D3D" w14:textId="77777777" w:rsidR="00BA1503" w:rsidRPr="00BA1503" w:rsidRDefault="00BA1503" w:rsidP="006A033E">
      <w:pPr>
        <w:tabs>
          <w:tab w:val="left" w:pos="540"/>
        </w:tabs>
        <w:jc w:val="both"/>
      </w:pPr>
    </w:p>
    <w:p w14:paraId="29A434DB" w14:textId="428A2CB2" w:rsidR="00BA1503" w:rsidRPr="00BA1503" w:rsidRDefault="00A440C6" w:rsidP="006A033E">
      <w:pPr>
        <w:tabs>
          <w:tab w:val="left" w:pos="540"/>
        </w:tabs>
        <w:jc w:val="both"/>
      </w:pPr>
      <w:r>
        <w:t>An employee organization will</w:t>
      </w:r>
      <w:r w:rsidR="00BA1503" w:rsidRPr="00BA1503">
        <w:t xml:space="preserve"> be formally acknowledged as the Exclusively Recognized Employee Organization for the designated appropriate unit following an election or run-off election if it received a numerical majority of all valid votes cast in the election.</w:t>
      </w:r>
      <w:r w:rsidR="007051F2">
        <w:t xml:space="preserve"> </w:t>
      </w:r>
      <w:r w:rsidR="00BA1503" w:rsidRPr="00BA1503">
        <w:t xml:space="preserve">In an election involving three </w:t>
      </w:r>
      <w:r w:rsidR="00B43AF5">
        <w:t xml:space="preserve">(3) </w:t>
      </w:r>
      <w:r w:rsidR="00BA1503" w:rsidRPr="00BA1503">
        <w:t>or more choices, where none of the choices receives a majority of the valid votes cast, a run-off electio</w:t>
      </w:r>
      <w:r w:rsidR="00AE6C4C">
        <w:t>n will</w:t>
      </w:r>
      <w:r w:rsidR="00BA1503" w:rsidRPr="00BA1503">
        <w:t xml:space="preserve"> be conducted between the two </w:t>
      </w:r>
      <w:r w:rsidR="00762DA0">
        <w:t xml:space="preserve">(2) </w:t>
      </w:r>
      <w:r w:rsidR="00BA1503" w:rsidRPr="00BA1503">
        <w:t>choices receiving the largest number of valid votes cast. The rules gov</w:t>
      </w:r>
      <w:r w:rsidR="00AE6C4C">
        <w:t>erning an initial election</w:t>
      </w:r>
      <w:r w:rsidR="00BA1503" w:rsidRPr="00BA1503">
        <w:t xml:space="preserve"> also apply to a run-off election.</w:t>
      </w:r>
    </w:p>
    <w:p w14:paraId="1B8C8D9A" w14:textId="77777777" w:rsidR="00BA1503" w:rsidRPr="00BA1503" w:rsidRDefault="00BA1503" w:rsidP="006A033E">
      <w:pPr>
        <w:tabs>
          <w:tab w:val="left" w:pos="540"/>
        </w:tabs>
        <w:jc w:val="both"/>
      </w:pPr>
    </w:p>
    <w:p w14:paraId="7A2110D4" w14:textId="5A07ADC4" w:rsidR="00BA1503" w:rsidRPr="00BA1503" w:rsidRDefault="00AE6C4C" w:rsidP="006A033E">
      <w:pPr>
        <w:tabs>
          <w:tab w:val="left" w:pos="540"/>
        </w:tabs>
        <w:jc w:val="both"/>
      </w:pPr>
      <w:r>
        <w:t>There will</w:t>
      </w:r>
      <w:r w:rsidR="00BA1503" w:rsidRPr="00BA1503">
        <w:t xml:space="preserve"> be no more than one </w:t>
      </w:r>
      <w:r w:rsidR="00762DA0">
        <w:t xml:space="preserve">(1) </w:t>
      </w:r>
      <w:r w:rsidR="00BA1503" w:rsidRPr="00BA1503">
        <w:t xml:space="preserve">valid election under this Resolution pursuant to any petition in a </w:t>
      </w:r>
      <w:r w:rsidR="00762DA0">
        <w:t>twelve (</w:t>
      </w:r>
      <w:r w:rsidR="00BA1503" w:rsidRPr="00BA1503">
        <w:t>12</w:t>
      </w:r>
      <w:r w:rsidR="00762DA0">
        <w:t xml:space="preserve">) </w:t>
      </w:r>
      <w:r w:rsidR="00BA1503" w:rsidRPr="00BA1503">
        <w:t>month period affecting the same unit.</w:t>
      </w:r>
    </w:p>
    <w:p w14:paraId="618F8495" w14:textId="77777777" w:rsidR="00EB2E01" w:rsidRDefault="00EB2E01" w:rsidP="006A033E">
      <w:pPr>
        <w:tabs>
          <w:tab w:val="left" w:pos="540"/>
        </w:tabs>
        <w:jc w:val="both"/>
      </w:pPr>
    </w:p>
    <w:p w14:paraId="0E95BB56" w14:textId="1D1339A1" w:rsidR="00BA1503" w:rsidRPr="00072430" w:rsidRDefault="00BA1503" w:rsidP="006A033E">
      <w:pPr>
        <w:tabs>
          <w:tab w:val="left" w:pos="540"/>
        </w:tabs>
        <w:jc w:val="both"/>
      </w:pPr>
      <w:r w:rsidRPr="00BA1503">
        <w:t>In the event that the parties are unable to agree on a third party to conduct</w:t>
      </w:r>
      <w:r w:rsidR="00AE6C4C">
        <w:t xml:space="preserve"> an election, the election may</w:t>
      </w:r>
      <w:r w:rsidRPr="00BA1503">
        <w:t xml:space="preserve"> be conducted by the California State Media</w:t>
      </w:r>
      <w:r w:rsidR="006A033E">
        <w:t>tion and Conciliation Service (CSMCS</w:t>
      </w:r>
      <w:r w:rsidR="00AE6C4C">
        <w:t xml:space="preserve">). </w:t>
      </w:r>
      <w:r w:rsidRPr="00BA1503">
        <w:t>In the event that CSMCS declines to conduct the election, for any reason, the</w:t>
      </w:r>
      <w:r w:rsidR="00034AF1">
        <w:t>n</w:t>
      </w:r>
      <w:r w:rsidR="00AE6C4C">
        <w:t xml:space="preserve"> the election may</w:t>
      </w:r>
      <w:r w:rsidR="00072430">
        <w:t xml:space="preserve"> be conducted by</w:t>
      </w:r>
      <w:r w:rsidRPr="00072430">
        <w:t xml:space="preserve"> a neutral arbitrator selected from a list of seven (7) names to be provided by CSMCS or, if that body for any reason fails to provide such a list, by the American Arbitration Association</w:t>
      </w:r>
      <w:r w:rsidR="00E45E52">
        <w:t xml:space="preserve"> (AAA)</w:t>
      </w:r>
      <w:r w:rsidRPr="00072430">
        <w:t>.</w:t>
      </w:r>
      <w:r w:rsidR="007051F2">
        <w:t xml:space="preserve"> </w:t>
      </w:r>
      <w:r w:rsidRPr="00072430">
        <w:t>The incumbent recogn</w:t>
      </w:r>
      <w:r w:rsidR="00AE6C4C">
        <w:t>ized employee organization will</w:t>
      </w:r>
      <w:r w:rsidRPr="00072430">
        <w:t xml:space="preserve"> first strike one </w:t>
      </w:r>
      <w:r w:rsidR="00E45E52">
        <w:t xml:space="preserve">(1) </w:t>
      </w:r>
      <w:r w:rsidRPr="00072430">
        <w:t>name, th</w:t>
      </w:r>
      <w:r w:rsidR="00AE6C4C">
        <w:t>e petitioning organization will</w:t>
      </w:r>
      <w:r w:rsidRPr="00072430">
        <w:t xml:space="preserve"> then strike one </w:t>
      </w:r>
      <w:r w:rsidR="00E45E52">
        <w:t xml:space="preserve">(1) </w:t>
      </w:r>
      <w:r w:rsidRPr="00072430">
        <w:t>na</w:t>
      </w:r>
      <w:r w:rsidR="00AE6C4C">
        <w:t xml:space="preserve">me, and alternate so forth. The last name remaining will be </w:t>
      </w:r>
      <w:r w:rsidRPr="00072430">
        <w:t xml:space="preserve">the </w:t>
      </w:r>
      <w:r w:rsidR="000F0E4A">
        <w:t>e</w:t>
      </w:r>
      <w:r w:rsidRPr="00072430">
        <w:t xml:space="preserve">lection </w:t>
      </w:r>
      <w:r w:rsidR="000F0E4A">
        <w:t>monitor</w:t>
      </w:r>
      <w:r w:rsidRPr="00072430">
        <w:t>.</w:t>
      </w:r>
    </w:p>
    <w:p w14:paraId="21407E3B" w14:textId="77777777" w:rsidR="00BA1503" w:rsidRPr="00BA1503" w:rsidRDefault="00BA1503" w:rsidP="006A033E">
      <w:pPr>
        <w:tabs>
          <w:tab w:val="left" w:pos="540"/>
        </w:tabs>
        <w:jc w:val="both"/>
      </w:pPr>
    </w:p>
    <w:p w14:paraId="42375974" w14:textId="16031EDD" w:rsidR="00BA1503" w:rsidRPr="00BA1503" w:rsidRDefault="00BA1503" w:rsidP="006A033E">
      <w:pPr>
        <w:tabs>
          <w:tab w:val="left" w:pos="540"/>
        </w:tabs>
        <w:jc w:val="both"/>
      </w:pPr>
      <w:r w:rsidRPr="00BA1503">
        <w:t>If, once the alternate election monitor is appointed, the parties cannot agree as to the time, place, and manner of</w:t>
      </w:r>
      <w:r w:rsidR="00AE6C4C">
        <w:t xml:space="preserve"> the election, the parties will</w:t>
      </w:r>
      <w:r w:rsidRPr="00BA1503">
        <w:t xml:space="preserve"> authorize the election monitor to unilaterally determine such issues and carry out the election accordingly.</w:t>
      </w:r>
    </w:p>
    <w:p w14:paraId="606F7D92" w14:textId="77777777" w:rsidR="00BA1503" w:rsidRPr="00BA1503" w:rsidRDefault="00BA1503" w:rsidP="006A033E">
      <w:pPr>
        <w:tabs>
          <w:tab w:val="left" w:pos="540"/>
        </w:tabs>
        <w:jc w:val="both"/>
      </w:pPr>
    </w:p>
    <w:p w14:paraId="74D9632D" w14:textId="1F54E794" w:rsidR="00C00CB5" w:rsidRDefault="00BA1503" w:rsidP="006A033E">
      <w:pPr>
        <w:tabs>
          <w:tab w:val="left" w:pos="540"/>
        </w:tabs>
        <w:jc w:val="both"/>
      </w:pPr>
      <w:r w:rsidRPr="00BA1503">
        <w:t>Cost</w:t>
      </w:r>
      <w:r w:rsidR="00AE6C4C">
        <w:t xml:space="preserve">s of conducting elections will </w:t>
      </w:r>
      <w:r w:rsidRPr="00BA1503">
        <w:t>be borne in equal shares by each employee organization appearing on the ballot.</w:t>
      </w:r>
    </w:p>
    <w:p w14:paraId="04A0137B" w14:textId="77777777" w:rsidR="00072430" w:rsidRPr="00072430" w:rsidRDefault="00072430" w:rsidP="006A033E">
      <w:pPr>
        <w:tabs>
          <w:tab w:val="left" w:pos="540"/>
        </w:tabs>
        <w:jc w:val="both"/>
      </w:pPr>
    </w:p>
    <w:p w14:paraId="01BD6A01" w14:textId="7AECFC22" w:rsidR="00BA1503" w:rsidRPr="00BA1503" w:rsidRDefault="00072430" w:rsidP="006A033E">
      <w:pPr>
        <w:tabs>
          <w:tab w:val="left" w:pos="540"/>
        </w:tabs>
        <w:ind w:left="1440" w:hanging="1440"/>
        <w:jc w:val="both"/>
        <w:rPr>
          <w:b/>
          <w:bCs/>
        </w:rPr>
      </w:pPr>
      <w:r>
        <w:rPr>
          <w:b/>
          <w:bCs/>
        </w:rPr>
        <w:t>2.6</w:t>
      </w:r>
      <w:r w:rsidR="00BA1503" w:rsidRPr="00BA1503">
        <w:rPr>
          <w:b/>
          <w:bCs/>
        </w:rPr>
        <w:tab/>
      </w:r>
      <w:r w:rsidR="00BA1503" w:rsidRPr="00BA1503">
        <w:rPr>
          <w:b/>
          <w:bCs/>
          <w:u w:val="single"/>
        </w:rPr>
        <w:t>Procedure for Decertification of Exclusively Recognized Employee Organization:</w:t>
      </w:r>
    </w:p>
    <w:p w14:paraId="50E259CB" w14:textId="70919C02" w:rsidR="00BA1503" w:rsidRPr="00BA1503" w:rsidRDefault="00BA1503" w:rsidP="006A033E">
      <w:pPr>
        <w:tabs>
          <w:tab w:val="left" w:pos="540"/>
        </w:tabs>
        <w:jc w:val="both"/>
      </w:pPr>
    </w:p>
    <w:p w14:paraId="169BACB8" w14:textId="605546BC" w:rsidR="00BA1503" w:rsidRPr="00BA1503" w:rsidRDefault="00BA1503" w:rsidP="006A033E">
      <w:pPr>
        <w:tabs>
          <w:tab w:val="left" w:pos="540"/>
        </w:tabs>
        <w:jc w:val="both"/>
      </w:pPr>
      <w:r w:rsidRPr="00BA1503">
        <w:t xml:space="preserve">A Decertification Petition alleging that the incumbent Exclusively Recognized Employee Organization no longer represents a majority of the employees in an established appropriate unit may be filed with the Employee Relations Officer only during the month of March of any year following the first full year of recognition or during the thirty (30) day period commencing one hundred twenty (120) days prior to the </w:t>
      </w:r>
      <w:r w:rsidR="00A17750">
        <w:t>expiration</w:t>
      </w:r>
      <w:r w:rsidRPr="00BA1503">
        <w:t xml:space="preserve"> date of a Memorandum of Understanding then having been in effect less than three (3) years, whichever occurs later.</w:t>
      </w:r>
      <w:r w:rsidR="007051F2">
        <w:t xml:space="preserve"> </w:t>
      </w:r>
      <w:r w:rsidRPr="00BA1503">
        <w:t xml:space="preserve">A Decertification Petition may be filed by two </w:t>
      </w:r>
      <w:r w:rsidR="008E22D2">
        <w:t xml:space="preserve">(2) </w:t>
      </w:r>
      <w:r w:rsidRPr="00BA1503">
        <w:t xml:space="preserve">or more employees or their representative, or an </w:t>
      </w:r>
      <w:r w:rsidR="00AE6C4C">
        <w:t>employee organization, and must</w:t>
      </w:r>
      <w:r w:rsidRPr="00BA1503">
        <w:t xml:space="preserve"> contain the following information and documentation declared by the duly authorized signatory under penalty of perjury to be true, correct</w:t>
      </w:r>
      <w:r w:rsidR="00BE5FB0">
        <w:t>,</w:t>
      </w:r>
      <w:r w:rsidRPr="00BA1503">
        <w:t xml:space="preserve"> and complete:</w:t>
      </w:r>
    </w:p>
    <w:p w14:paraId="6D3DDEDD" w14:textId="77777777" w:rsidR="00BA1503" w:rsidRPr="00BA1503" w:rsidRDefault="00BA1503" w:rsidP="006A033E">
      <w:pPr>
        <w:tabs>
          <w:tab w:val="left" w:pos="540"/>
        </w:tabs>
        <w:jc w:val="both"/>
      </w:pPr>
    </w:p>
    <w:p w14:paraId="799BC42F" w14:textId="42879002" w:rsidR="00BA1503" w:rsidRPr="00BA1503" w:rsidRDefault="00BA1503" w:rsidP="007051F2">
      <w:pPr>
        <w:tabs>
          <w:tab w:val="left" w:pos="720"/>
        </w:tabs>
        <w:ind w:left="720" w:hanging="720"/>
        <w:jc w:val="both"/>
      </w:pPr>
      <w:r w:rsidRPr="00BA1503">
        <w:rPr>
          <w:b/>
          <w:bCs/>
        </w:rPr>
        <w:t>a.</w:t>
      </w:r>
      <w:r w:rsidRPr="00BA1503">
        <w:rPr>
          <w:b/>
          <w:bCs/>
        </w:rPr>
        <w:tab/>
      </w:r>
      <w:r w:rsidRPr="00BA1503">
        <w:t>The name, address</w:t>
      </w:r>
      <w:r w:rsidR="00BE5FB0">
        <w:t>,</w:t>
      </w:r>
      <w:r w:rsidRPr="00BA1503">
        <w:t xml:space="preserve"> and telephone number of the petitioner and a designated representative authorized to receive notices or requests for further information.</w:t>
      </w:r>
    </w:p>
    <w:p w14:paraId="67C241AC" w14:textId="77777777" w:rsidR="00BA1503" w:rsidRPr="00BA1503" w:rsidRDefault="00BA1503" w:rsidP="007051F2">
      <w:pPr>
        <w:tabs>
          <w:tab w:val="left" w:pos="720"/>
        </w:tabs>
        <w:ind w:left="720" w:hanging="720"/>
        <w:jc w:val="both"/>
      </w:pPr>
    </w:p>
    <w:p w14:paraId="225E5467" w14:textId="77777777" w:rsidR="00BA1503" w:rsidRPr="00BA1503" w:rsidRDefault="00BA1503" w:rsidP="007051F2">
      <w:pPr>
        <w:tabs>
          <w:tab w:val="left" w:pos="720"/>
        </w:tabs>
        <w:ind w:left="720" w:hanging="720"/>
        <w:jc w:val="both"/>
      </w:pPr>
      <w:r w:rsidRPr="00BA1503">
        <w:rPr>
          <w:b/>
          <w:bCs/>
        </w:rPr>
        <w:t>b.</w:t>
      </w:r>
      <w:r w:rsidRPr="00BA1503">
        <w:rPr>
          <w:b/>
          <w:bCs/>
        </w:rPr>
        <w:tab/>
      </w:r>
      <w:r w:rsidRPr="00BA1503">
        <w:t>The name of the established appropriate unit and of the incumbent Exclusively Recognized Employee Organization sought to be decertified as a representative of that unit.</w:t>
      </w:r>
    </w:p>
    <w:p w14:paraId="17D8C2FF" w14:textId="77777777" w:rsidR="00BA1503" w:rsidRPr="00BA1503" w:rsidRDefault="00BA1503" w:rsidP="007051F2">
      <w:pPr>
        <w:tabs>
          <w:tab w:val="left" w:pos="720"/>
        </w:tabs>
        <w:ind w:left="720" w:hanging="720"/>
        <w:jc w:val="both"/>
      </w:pPr>
    </w:p>
    <w:p w14:paraId="71BD605D" w14:textId="77777777" w:rsidR="00BA1503" w:rsidRPr="00BA1503" w:rsidRDefault="00BA1503" w:rsidP="007051F2">
      <w:pPr>
        <w:tabs>
          <w:tab w:val="left" w:pos="720"/>
        </w:tabs>
        <w:ind w:left="720" w:hanging="720"/>
        <w:jc w:val="both"/>
      </w:pPr>
      <w:r w:rsidRPr="00BA1503">
        <w:rPr>
          <w:b/>
          <w:bCs/>
        </w:rPr>
        <w:t>c.</w:t>
      </w:r>
      <w:r w:rsidRPr="00BA1503">
        <w:rPr>
          <w:b/>
          <w:bCs/>
        </w:rPr>
        <w:tab/>
      </w:r>
      <w:r w:rsidRPr="00BA1503">
        <w:t>An allegation that the incumbent Exclusively Recognized Employee Organization no longer represents a majority of the employees in the appropriate unit, and any other relevant and material facts relating thereto.</w:t>
      </w:r>
    </w:p>
    <w:p w14:paraId="0926C4AD" w14:textId="77777777" w:rsidR="00EB2E01" w:rsidRDefault="00EB2E01" w:rsidP="007051F2">
      <w:pPr>
        <w:tabs>
          <w:tab w:val="left" w:pos="720"/>
        </w:tabs>
        <w:ind w:left="720" w:hanging="720"/>
        <w:jc w:val="both"/>
        <w:rPr>
          <w:b/>
          <w:bCs/>
        </w:rPr>
      </w:pPr>
    </w:p>
    <w:p w14:paraId="2F53E21D" w14:textId="5B30887C" w:rsidR="00BA1503" w:rsidRPr="00BA1503" w:rsidRDefault="00BA1503" w:rsidP="007051F2">
      <w:pPr>
        <w:tabs>
          <w:tab w:val="left" w:pos="720"/>
        </w:tabs>
        <w:ind w:left="720" w:hanging="720"/>
        <w:jc w:val="both"/>
      </w:pPr>
      <w:r w:rsidRPr="00BA1503">
        <w:rPr>
          <w:b/>
          <w:bCs/>
        </w:rPr>
        <w:t>d.</w:t>
      </w:r>
      <w:r w:rsidRPr="00BA1503">
        <w:rPr>
          <w:b/>
          <w:bCs/>
        </w:rPr>
        <w:tab/>
      </w:r>
      <w:r w:rsidRPr="00BA1503">
        <w:t>Proof of employee support that at least thirty percent</w:t>
      </w:r>
      <w:r w:rsidR="007E0305">
        <w:t xml:space="preserve"> (30%)</w:t>
      </w:r>
      <w:r w:rsidRPr="00BA1503">
        <w:t xml:space="preserve"> of the employees in the established appropriate unit no longer desire to be represented by the incumbent Exclusively Recognized Employee</w:t>
      </w:r>
      <w:r w:rsidR="00AE6C4C">
        <w:t xml:space="preserve"> Organization.</w:t>
      </w:r>
      <w:r w:rsidR="007051F2">
        <w:t xml:space="preserve"> </w:t>
      </w:r>
      <w:r w:rsidR="00BE5FB0">
        <w:t>P</w:t>
      </w:r>
      <w:r w:rsidR="00AE6C4C">
        <w:t>roof must</w:t>
      </w:r>
      <w:r w:rsidRPr="00BA1503">
        <w:t xml:space="preserve"> be submitted for confirmation to the Employee Relations Officer or to a mutually agreed upon disinterested third party within the time limits specified in the first paragraph of this Section.</w:t>
      </w:r>
    </w:p>
    <w:p w14:paraId="40162E07" w14:textId="77777777" w:rsidR="00BA1503" w:rsidRPr="00BA1503" w:rsidRDefault="00BA1503" w:rsidP="006A033E">
      <w:pPr>
        <w:tabs>
          <w:tab w:val="left" w:pos="540"/>
        </w:tabs>
        <w:jc w:val="both"/>
      </w:pPr>
    </w:p>
    <w:p w14:paraId="03F3DE89" w14:textId="50048758" w:rsidR="00BA1503" w:rsidRPr="00BA1503" w:rsidRDefault="00BA1503" w:rsidP="006A033E">
      <w:pPr>
        <w:tabs>
          <w:tab w:val="left" w:pos="540"/>
        </w:tabs>
        <w:jc w:val="both"/>
      </w:pPr>
      <w:r w:rsidRPr="00BA1503">
        <w:t>An employee organization may, in satisfaction of the Decertification Petition</w:t>
      </w:r>
      <w:r w:rsidR="00FB15EA">
        <w:t xml:space="preserve"> </w:t>
      </w:r>
      <w:r w:rsidR="00F04937">
        <w:t>req</w:t>
      </w:r>
      <w:r w:rsidRPr="00BA1503">
        <w:t>uirements set forth in this Resolution, file a Petition under this Section in the form of a Recognition Petition that evidences proof of employee support of at least thirty percent (30%)</w:t>
      </w:r>
      <w:r w:rsidR="001112D3">
        <w:t>,</w:t>
      </w:r>
      <w:r w:rsidR="001112D3" w:rsidRPr="001112D3">
        <w:t xml:space="preserve"> </w:t>
      </w:r>
      <w:r w:rsidR="001112D3">
        <w:t>that includes the allegation and informati</w:t>
      </w:r>
      <w:r w:rsidR="000B7102">
        <w:t>on required under this Section</w:t>
      </w:r>
      <w:r w:rsidR="001112D3">
        <w:t>, and otherwise conform</w:t>
      </w:r>
      <w:r w:rsidR="00201E72">
        <w:t>s to the requirements of Sec</w:t>
      </w:r>
      <w:r w:rsidR="008E22D2">
        <w:t>tion</w:t>
      </w:r>
      <w:r w:rsidR="00BB682D">
        <w:t xml:space="preserve"> 2.1</w:t>
      </w:r>
      <w:r w:rsidR="001112D3">
        <w:t>.</w:t>
      </w:r>
    </w:p>
    <w:p w14:paraId="3DACD75B" w14:textId="77777777" w:rsidR="00BA1503" w:rsidRPr="00BA1503" w:rsidRDefault="00BA1503" w:rsidP="006A033E">
      <w:pPr>
        <w:tabs>
          <w:tab w:val="left" w:pos="540"/>
        </w:tabs>
        <w:jc w:val="both"/>
      </w:pPr>
    </w:p>
    <w:p w14:paraId="2ACE90A2" w14:textId="5449827C" w:rsidR="00BA1503" w:rsidRPr="00BA1503" w:rsidRDefault="00BA1503" w:rsidP="006A033E">
      <w:pPr>
        <w:tabs>
          <w:tab w:val="left" w:pos="540"/>
        </w:tabs>
        <w:jc w:val="both"/>
      </w:pPr>
      <w:r w:rsidRPr="00BA1503">
        <w:t xml:space="preserve">The </w:t>
      </w:r>
      <w:r w:rsidR="00953267">
        <w:t>Employee Relations Officer will</w:t>
      </w:r>
      <w:r w:rsidRPr="00BA1503">
        <w:t xml:space="preserve"> initially determine whether the Petition has been filed in compliance with the applicable provisions of this </w:t>
      </w:r>
      <w:r w:rsidR="007E0305">
        <w:t>Resolution</w:t>
      </w:r>
      <w:r w:rsidRPr="00BA1503">
        <w:t>.</w:t>
      </w:r>
      <w:r w:rsidR="007051F2">
        <w:t xml:space="preserve"> </w:t>
      </w:r>
      <w:r w:rsidRPr="00BA1503">
        <w:t xml:space="preserve">If </w:t>
      </w:r>
      <w:r w:rsidR="00BA0383">
        <w:t>their</w:t>
      </w:r>
      <w:r w:rsidRPr="00BA1503">
        <w:t xml:space="preserve"> determination is in the negative, </w:t>
      </w:r>
      <w:r w:rsidR="007E36FA">
        <w:t>they</w:t>
      </w:r>
      <w:r w:rsidR="00606D3C">
        <w:t xml:space="preserve"> will</w:t>
      </w:r>
      <w:r w:rsidRPr="00BA1503">
        <w:t xml:space="preserve"> offer to consult thereon with the representative(s) of such petitioning employees or employee organization and, if such determination the</w:t>
      </w:r>
      <w:r w:rsidR="00953267">
        <w:t>reafter remains unchanged, will</w:t>
      </w:r>
      <w:r w:rsidRPr="00BA1503">
        <w:t xml:space="preserve"> return such Petition to the employees or employee organization with a statement of the reasons therefore in writing.</w:t>
      </w:r>
      <w:r w:rsidR="007051F2">
        <w:t xml:space="preserve"> </w:t>
      </w:r>
      <w:r w:rsidRPr="00BA1503">
        <w:t xml:space="preserve">The petitioning employees or employee organization may appeal </w:t>
      </w:r>
      <w:r w:rsidR="00BE5FB0">
        <w:t>the</w:t>
      </w:r>
      <w:r w:rsidRPr="00BA1503">
        <w:t xml:space="preserve"> determination in accordance with Sec</w:t>
      </w:r>
      <w:r w:rsidR="007554AA">
        <w:t>tion</w:t>
      </w:r>
      <w:r w:rsidRPr="00BA1503">
        <w:t xml:space="preserve"> </w:t>
      </w:r>
      <w:r w:rsidR="00290123">
        <w:t>2.10</w:t>
      </w:r>
      <w:r w:rsidRPr="00BA1503">
        <w:t>.</w:t>
      </w:r>
      <w:r w:rsidR="007051F2">
        <w:t xml:space="preserve"> </w:t>
      </w:r>
      <w:r w:rsidRPr="00BA1503">
        <w:t xml:space="preserve">If the determination of the Employee Relations Officer is in the affirmative, or if </w:t>
      </w:r>
      <w:r w:rsidR="00BA0383">
        <w:t>their</w:t>
      </w:r>
      <w:r w:rsidRPr="00BA1503">
        <w:t xml:space="preserve"> negative determination is reversed on appeal, </w:t>
      </w:r>
      <w:r w:rsidR="007E36FA">
        <w:t>they</w:t>
      </w:r>
      <w:r w:rsidR="00953267">
        <w:t xml:space="preserve"> will</w:t>
      </w:r>
      <w:r w:rsidRPr="00BA1503">
        <w:t xml:space="preserve"> give written notice of such Decertification or Recognition Petition to the incumbent Exclusively Recognized Employee Organization and to unit employees.</w:t>
      </w:r>
      <w:r w:rsidR="007051F2">
        <w:t xml:space="preserve"> </w:t>
      </w:r>
      <w:r w:rsidRPr="00BA1503">
        <w:t xml:space="preserve">Upon request, the </w:t>
      </w:r>
      <w:r w:rsidR="00953267">
        <w:t>Employee Relations Officer will</w:t>
      </w:r>
      <w:r w:rsidRPr="00BA1503">
        <w:t xml:space="preserve"> provide a copy of the petition with names and all other identifying information redacted.</w:t>
      </w:r>
    </w:p>
    <w:p w14:paraId="518F50C5" w14:textId="77777777" w:rsidR="00BA1503" w:rsidRPr="00BA1503" w:rsidRDefault="00BA1503" w:rsidP="006A033E">
      <w:pPr>
        <w:tabs>
          <w:tab w:val="left" w:pos="540"/>
        </w:tabs>
        <w:jc w:val="both"/>
      </w:pPr>
    </w:p>
    <w:p w14:paraId="021A7F12" w14:textId="135404A7" w:rsidR="00BA1503" w:rsidRPr="00BA1503" w:rsidRDefault="00BA1503" w:rsidP="006A033E">
      <w:pPr>
        <w:tabs>
          <w:tab w:val="left" w:pos="540"/>
        </w:tabs>
        <w:jc w:val="both"/>
      </w:pPr>
      <w:r w:rsidRPr="00BA1503">
        <w:t xml:space="preserve">The </w:t>
      </w:r>
      <w:r w:rsidR="00953267">
        <w:t>Employee Relations Officer will</w:t>
      </w:r>
      <w:r w:rsidRPr="00BA1503">
        <w:t xml:space="preserve"> thereupon arrange for a secret ballot election to be held on or about thirty (30) days after such notice to determine the wishes of unit employees as to the question of decertification and, if a Recognition Petition was duly filed hereunder, the question of repr</w:t>
      </w:r>
      <w:r w:rsidR="00953267">
        <w:t>esentation.</w:t>
      </w:r>
      <w:r w:rsidR="007051F2">
        <w:t xml:space="preserve"> </w:t>
      </w:r>
      <w:r w:rsidR="00BE5FB0">
        <w:t>The</w:t>
      </w:r>
      <w:r w:rsidR="00953267">
        <w:t xml:space="preserve"> election is to be</w:t>
      </w:r>
      <w:r w:rsidRPr="00BA1503">
        <w:t xml:space="preserve"> conducted in conformance with Sec</w:t>
      </w:r>
      <w:r w:rsidR="007554AA">
        <w:t>tion</w:t>
      </w:r>
      <w:r w:rsidRPr="00BA1503">
        <w:t xml:space="preserve"> </w:t>
      </w:r>
      <w:r w:rsidR="00290123">
        <w:t>2.5</w:t>
      </w:r>
      <w:r w:rsidRPr="00BA1503">
        <w:t>.</w:t>
      </w:r>
    </w:p>
    <w:p w14:paraId="4D897F6C" w14:textId="77777777" w:rsidR="00BA1503" w:rsidRPr="00BA1503" w:rsidRDefault="00BA1503" w:rsidP="006A033E">
      <w:pPr>
        <w:tabs>
          <w:tab w:val="left" w:pos="540"/>
        </w:tabs>
        <w:jc w:val="both"/>
      </w:pPr>
    </w:p>
    <w:p w14:paraId="2EEA40AF" w14:textId="19434779" w:rsidR="00BA1503" w:rsidRPr="00BA1503" w:rsidRDefault="00BA1503" w:rsidP="006A033E">
      <w:pPr>
        <w:tabs>
          <w:tab w:val="left" w:pos="540"/>
        </w:tabs>
        <w:jc w:val="both"/>
      </w:pPr>
      <w:r w:rsidRPr="00BA1503">
        <w:t>During the "open period" specified in the first paragraph of this Sec</w:t>
      </w:r>
      <w:r w:rsidR="006446EC">
        <w:t>tion</w:t>
      </w:r>
      <w:r w:rsidRPr="00BA1503">
        <w:t xml:space="preserve">, the Employee Relations Officer may on </w:t>
      </w:r>
      <w:r w:rsidR="000B7102">
        <w:t>their</w:t>
      </w:r>
      <w:r w:rsidRPr="00BA1503">
        <w:t xml:space="preserve"> own motion, when </w:t>
      </w:r>
      <w:r w:rsidR="007E36FA">
        <w:t>they</w:t>
      </w:r>
      <w:r w:rsidRPr="00BA1503">
        <w:t xml:space="preserve"> ha</w:t>
      </w:r>
      <w:r w:rsidR="000B7102">
        <w:t>ve</w:t>
      </w:r>
      <w:r w:rsidRPr="00BA1503">
        <w:t xml:space="preserve"> reason to believe that a majority of unit employees no longer wish to be represented by the incumbent Exclusively Recognized Employee Organization, give notice to that organization and all unit employees that </w:t>
      </w:r>
      <w:r w:rsidR="007E36FA">
        <w:t>they</w:t>
      </w:r>
      <w:r w:rsidRPr="00BA1503">
        <w:t xml:space="preserve"> will arrange for an election to determine that issue.</w:t>
      </w:r>
      <w:r w:rsidR="007051F2">
        <w:t xml:space="preserve"> </w:t>
      </w:r>
      <w:r w:rsidRPr="00BA1503">
        <w:t>In such event</w:t>
      </w:r>
      <w:r w:rsidR="00BE5FB0">
        <w:t>,</w:t>
      </w:r>
      <w:r w:rsidRPr="00BA1503">
        <w:t xml:space="preserve"> any other employee organization within fifteen (15) days of such notice</w:t>
      </w:r>
      <w:r w:rsidR="007747D9">
        <w:t xml:space="preserve"> </w:t>
      </w:r>
      <w:r w:rsidR="007747D9" w:rsidRPr="00BA1503">
        <w:t>may</w:t>
      </w:r>
      <w:r w:rsidRPr="00BA1503">
        <w:t xml:space="preserve"> file a Recognition Petition in accordance with </w:t>
      </w:r>
      <w:r w:rsidR="000B7102" w:rsidRPr="00BA1503">
        <w:t>Sec</w:t>
      </w:r>
      <w:r w:rsidR="00BA70F0">
        <w:t>tion</w:t>
      </w:r>
      <w:r w:rsidR="000B7102" w:rsidRPr="00BA1503">
        <w:t xml:space="preserve"> </w:t>
      </w:r>
      <w:r w:rsidR="00BB682D">
        <w:t>2.1</w:t>
      </w:r>
      <w:r w:rsidRPr="00BA1503">
        <w:t xml:space="preserve">, which the </w:t>
      </w:r>
      <w:r w:rsidR="00606D3C">
        <w:t>Employee Relations Officer is to</w:t>
      </w:r>
      <w:r w:rsidRPr="00BA1503">
        <w:t xml:space="preserve"> act.</w:t>
      </w:r>
    </w:p>
    <w:p w14:paraId="6BC03A03" w14:textId="77777777" w:rsidR="00BA1503" w:rsidRPr="00BA1503" w:rsidRDefault="00BA1503" w:rsidP="006A033E">
      <w:pPr>
        <w:tabs>
          <w:tab w:val="left" w:pos="540"/>
        </w:tabs>
        <w:jc w:val="both"/>
      </w:pPr>
    </w:p>
    <w:p w14:paraId="487E6705" w14:textId="332119C8" w:rsidR="00BA1503" w:rsidRPr="00BA1503" w:rsidRDefault="00BA1503" w:rsidP="006A033E">
      <w:pPr>
        <w:tabs>
          <w:tab w:val="left" w:pos="540"/>
        </w:tabs>
        <w:jc w:val="both"/>
      </w:pPr>
      <w:r w:rsidRPr="00BA1503">
        <w:t>If, pursuant to this Sec</w:t>
      </w:r>
      <w:r w:rsidR="006446EC">
        <w:t>tion</w:t>
      </w:r>
      <w:r w:rsidRPr="00BA1503">
        <w:t>, a different employee organization is formally acknowledged as the Exclusively Recognized Employee Organ</w:t>
      </w:r>
      <w:r w:rsidR="00953267">
        <w:t>ization, such organization will</w:t>
      </w:r>
      <w:r w:rsidRPr="00BA1503">
        <w:t xml:space="preserve"> be bound by all the terms and conditions of any Memorandum of Understanding then in effect for its remaining term.</w:t>
      </w:r>
    </w:p>
    <w:p w14:paraId="25A4EB6F" w14:textId="7AE3EDD1" w:rsidR="00BA1503" w:rsidRPr="00BA1503" w:rsidRDefault="00BA1503" w:rsidP="006A033E">
      <w:pPr>
        <w:tabs>
          <w:tab w:val="left" w:pos="540"/>
        </w:tabs>
        <w:jc w:val="both"/>
        <w:rPr>
          <w:b/>
          <w:bCs/>
        </w:rPr>
      </w:pPr>
    </w:p>
    <w:p w14:paraId="42E8D5D8" w14:textId="423F6CBD" w:rsidR="00BA1503" w:rsidRPr="00BA1503" w:rsidRDefault="000C4D19" w:rsidP="006A033E">
      <w:pPr>
        <w:tabs>
          <w:tab w:val="left" w:pos="540"/>
        </w:tabs>
        <w:jc w:val="both"/>
        <w:rPr>
          <w:b/>
          <w:bCs/>
        </w:rPr>
      </w:pPr>
      <w:r>
        <w:rPr>
          <w:b/>
          <w:bCs/>
        </w:rPr>
        <w:t>2.7</w:t>
      </w:r>
      <w:r w:rsidR="007051F2">
        <w:rPr>
          <w:b/>
          <w:bCs/>
        </w:rPr>
        <w:t xml:space="preserve"> </w:t>
      </w:r>
      <w:r w:rsidR="00BA1503" w:rsidRPr="00BA1503">
        <w:rPr>
          <w:b/>
          <w:bCs/>
          <w:u w:val="single"/>
        </w:rPr>
        <w:t>Policy and Standards for Determination of Appropriate Units:</w:t>
      </w:r>
    </w:p>
    <w:p w14:paraId="7960951C" w14:textId="77777777" w:rsidR="00BA1503" w:rsidRPr="00BA1503" w:rsidRDefault="00BA1503" w:rsidP="006A033E">
      <w:pPr>
        <w:tabs>
          <w:tab w:val="left" w:pos="540"/>
        </w:tabs>
        <w:jc w:val="both"/>
        <w:rPr>
          <w:sz w:val="22"/>
          <w:szCs w:val="22"/>
        </w:rPr>
      </w:pPr>
    </w:p>
    <w:p w14:paraId="0945449E" w14:textId="0437E7F9" w:rsidR="00BA1503" w:rsidRPr="00BA1503" w:rsidRDefault="00BA1503" w:rsidP="006A033E">
      <w:pPr>
        <w:tabs>
          <w:tab w:val="left" w:pos="540"/>
        </w:tabs>
        <w:jc w:val="both"/>
      </w:pPr>
      <w:r w:rsidRPr="00BA1503">
        <w:t xml:space="preserve">The </w:t>
      </w:r>
      <w:r w:rsidR="00953267">
        <w:t>Employee Relations Officer will</w:t>
      </w:r>
      <w:r w:rsidRPr="00BA1503">
        <w:t xml:space="preserve"> maintain a list of all current bargaining units in the </w:t>
      </w:r>
      <w:r w:rsidR="00ED79F8">
        <w:t>County</w:t>
      </w:r>
      <w:r w:rsidR="00606D3C">
        <w:t xml:space="preserve"> and will</w:t>
      </w:r>
      <w:r w:rsidRPr="00BA1503">
        <w:t xml:space="preserve"> have the management discretion to form and define reasonable bargaining unit</w:t>
      </w:r>
      <w:r w:rsidR="00953267">
        <w:t>s</w:t>
      </w:r>
      <w:r w:rsidRPr="00BA1503">
        <w:t>, based on the procedures specified in this Resolution. The policy objectives in determining th</w:t>
      </w:r>
      <w:r w:rsidR="00953267">
        <w:t>e appropriateness of units will</w:t>
      </w:r>
      <w:r w:rsidRPr="00BA1503">
        <w:t xml:space="preserve"> be the effect of a proposed unit on (1) the efficient operations of the </w:t>
      </w:r>
      <w:r w:rsidR="00ED79F8">
        <w:t>County</w:t>
      </w:r>
      <w:r w:rsidRPr="00BA1503">
        <w:t xml:space="preserve"> and its compatibility with the primary responsibility of the </w:t>
      </w:r>
      <w:r w:rsidR="00ED79F8">
        <w:t>County</w:t>
      </w:r>
      <w:r w:rsidRPr="00BA1503">
        <w:t xml:space="preserve"> and its employees to effectively and economically serve the public, and (2) providing employees with effective representation based on </w:t>
      </w:r>
      <w:r w:rsidR="00BE5FB0">
        <w:t xml:space="preserve">a </w:t>
      </w:r>
      <w:r w:rsidRPr="00BA1503">
        <w:t>recognized community of interest considerations.</w:t>
      </w:r>
      <w:r w:rsidR="007051F2">
        <w:t xml:space="preserve"> </w:t>
      </w:r>
      <w:r w:rsidRPr="00BA1503">
        <w:t xml:space="preserve">These policy objectives require </w:t>
      </w:r>
      <w:r w:rsidR="00953267">
        <w:t xml:space="preserve">that the appropriate unit </w:t>
      </w:r>
      <w:r w:rsidRPr="00BA1503">
        <w:t xml:space="preserve">be the broadest feasible grouping of positions that share an identifiable community of interest. </w:t>
      </w:r>
    </w:p>
    <w:p w14:paraId="4166152D" w14:textId="77777777" w:rsidR="00EB2E01" w:rsidRDefault="00EB2E01" w:rsidP="006A033E">
      <w:pPr>
        <w:tabs>
          <w:tab w:val="left" w:pos="540"/>
        </w:tabs>
        <w:jc w:val="both"/>
      </w:pPr>
    </w:p>
    <w:p w14:paraId="04472689" w14:textId="59CECF20" w:rsidR="00BA1503" w:rsidRPr="00BA1503" w:rsidRDefault="00BA1503" w:rsidP="006A033E">
      <w:pPr>
        <w:tabs>
          <w:tab w:val="left" w:pos="540"/>
        </w:tabs>
        <w:jc w:val="both"/>
      </w:pPr>
      <w:r w:rsidRPr="00BA1503">
        <w:t>In considering whether classifications share an identifiable community of inter</w:t>
      </w:r>
      <w:r w:rsidR="00953267">
        <w:t>est, the following factors will</w:t>
      </w:r>
      <w:r w:rsidRPr="00BA1503">
        <w:t xml:space="preserve"> be considered:</w:t>
      </w:r>
    </w:p>
    <w:p w14:paraId="389DF850" w14:textId="77777777" w:rsidR="00BA1503" w:rsidRPr="00BA1503" w:rsidRDefault="00BA1503" w:rsidP="006A033E">
      <w:pPr>
        <w:tabs>
          <w:tab w:val="left" w:pos="540"/>
        </w:tabs>
        <w:jc w:val="both"/>
        <w:rPr>
          <w:sz w:val="22"/>
          <w:szCs w:val="22"/>
        </w:rPr>
      </w:pPr>
    </w:p>
    <w:p w14:paraId="54BD9204" w14:textId="6FCAEEDB" w:rsidR="002B7AEB" w:rsidRPr="00BA1503" w:rsidRDefault="00BA1503" w:rsidP="007051F2">
      <w:pPr>
        <w:tabs>
          <w:tab w:val="left" w:pos="720"/>
        </w:tabs>
        <w:ind w:left="720" w:hanging="720"/>
        <w:jc w:val="both"/>
      </w:pPr>
      <w:r w:rsidRPr="00BA1503">
        <w:rPr>
          <w:b/>
          <w:bCs/>
        </w:rPr>
        <w:t>a.</w:t>
      </w:r>
      <w:r w:rsidRPr="00BA1503">
        <w:rPr>
          <w:b/>
          <w:bCs/>
        </w:rPr>
        <w:tab/>
      </w:r>
      <w:r w:rsidRPr="00BA1503">
        <w:t>Similarity of the work performed, required qualifications, levels of responsibility, and general working conditions.</w:t>
      </w:r>
    </w:p>
    <w:p w14:paraId="3D94D70D" w14:textId="77777777" w:rsidR="00BA1503" w:rsidRPr="00BA1503" w:rsidRDefault="00BA1503" w:rsidP="007051F2">
      <w:pPr>
        <w:tabs>
          <w:tab w:val="left" w:pos="720"/>
        </w:tabs>
        <w:ind w:left="720" w:hanging="720"/>
        <w:jc w:val="both"/>
        <w:rPr>
          <w:sz w:val="22"/>
          <w:szCs w:val="22"/>
        </w:rPr>
      </w:pPr>
    </w:p>
    <w:p w14:paraId="120AD402" w14:textId="252B84B3" w:rsidR="00BA1503" w:rsidRPr="00BA1503" w:rsidRDefault="00BA1503" w:rsidP="007051F2">
      <w:pPr>
        <w:tabs>
          <w:tab w:val="left" w:pos="720"/>
        </w:tabs>
        <w:ind w:left="720" w:hanging="720"/>
        <w:jc w:val="both"/>
      </w:pPr>
      <w:r w:rsidRPr="00BA1503">
        <w:rPr>
          <w:b/>
          <w:bCs/>
        </w:rPr>
        <w:t>b.</w:t>
      </w:r>
      <w:r w:rsidRPr="00BA1503">
        <w:rPr>
          <w:b/>
          <w:bCs/>
        </w:rPr>
        <w:tab/>
      </w:r>
      <w:r w:rsidRPr="00BA1503">
        <w:t xml:space="preserve">History of representation in the </w:t>
      </w:r>
      <w:r w:rsidR="00ED79F8">
        <w:t>County</w:t>
      </w:r>
      <w:r w:rsidRPr="00BA1503">
        <w:t>; except that</w:t>
      </w:r>
      <w:r w:rsidR="004438E9">
        <w:t xml:space="preserve"> no unit may</w:t>
      </w:r>
      <w:r w:rsidRPr="00BA1503">
        <w:t xml:space="preserve"> be deemed appropriate solely on the basis of the extent to which employees in the proposed unit have organized.</w:t>
      </w:r>
    </w:p>
    <w:p w14:paraId="447412BD" w14:textId="77777777" w:rsidR="00BA1503" w:rsidRPr="00BA1503" w:rsidRDefault="00BA1503" w:rsidP="007051F2">
      <w:pPr>
        <w:tabs>
          <w:tab w:val="left" w:pos="720"/>
        </w:tabs>
        <w:ind w:left="720" w:hanging="720"/>
        <w:jc w:val="both"/>
        <w:rPr>
          <w:sz w:val="22"/>
          <w:szCs w:val="22"/>
        </w:rPr>
      </w:pPr>
    </w:p>
    <w:p w14:paraId="33FFB779" w14:textId="24265FB5" w:rsidR="00BA1503" w:rsidRPr="00BA1503" w:rsidRDefault="00BA1503" w:rsidP="007051F2">
      <w:pPr>
        <w:tabs>
          <w:tab w:val="left" w:pos="720"/>
        </w:tabs>
        <w:ind w:left="720" w:hanging="720"/>
        <w:jc w:val="both"/>
      </w:pPr>
      <w:r w:rsidRPr="00BA1503">
        <w:rPr>
          <w:b/>
          <w:bCs/>
        </w:rPr>
        <w:t>c.</w:t>
      </w:r>
      <w:r w:rsidRPr="00BA1503">
        <w:rPr>
          <w:b/>
          <w:bCs/>
        </w:rPr>
        <w:tab/>
      </w:r>
      <w:r w:rsidRPr="00BA1503">
        <w:t xml:space="preserve">Consistency with the organizational patterns and structure of the </w:t>
      </w:r>
      <w:r w:rsidR="00ED79F8">
        <w:t>County</w:t>
      </w:r>
      <w:r w:rsidRPr="00BA1503">
        <w:t>.</w:t>
      </w:r>
    </w:p>
    <w:p w14:paraId="742E7C7D" w14:textId="77777777" w:rsidR="00BA1503" w:rsidRPr="00BA1503" w:rsidRDefault="00BA1503" w:rsidP="007051F2">
      <w:pPr>
        <w:tabs>
          <w:tab w:val="left" w:pos="720"/>
        </w:tabs>
        <w:ind w:left="720" w:hanging="720"/>
        <w:jc w:val="both"/>
      </w:pPr>
    </w:p>
    <w:p w14:paraId="366AB7F4" w14:textId="77777777" w:rsidR="00BA1503" w:rsidRPr="00BA1503" w:rsidRDefault="00BA1503" w:rsidP="007051F2">
      <w:pPr>
        <w:tabs>
          <w:tab w:val="left" w:pos="720"/>
        </w:tabs>
        <w:ind w:left="720" w:hanging="720"/>
        <w:jc w:val="both"/>
        <w:rPr>
          <w:b/>
          <w:bCs/>
        </w:rPr>
      </w:pPr>
      <w:r w:rsidRPr="00BA1503">
        <w:rPr>
          <w:b/>
          <w:bCs/>
        </w:rPr>
        <w:t>d.</w:t>
      </w:r>
      <w:r w:rsidRPr="00BA1503">
        <w:rPr>
          <w:b/>
          <w:bCs/>
        </w:rPr>
        <w:tab/>
      </w:r>
      <w:r w:rsidRPr="00BA1503">
        <w:t>Effect of differing legally mandated impasse resolution procedures.</w:t>
      </w:r>
    </w:p>
    <w:p w14:paraId="371FDEE3" w14:textId="77777777" w:rsidR="00BA1503" w:rsidRPr="00BA1503" w:rsidRDefault="00BA1503" w:rsidP="007051F2">
      <w:pPr>
        <w:tabs>
          <w:tab w:val="left" w:pos="720"/>
        </w:tabs>
        <w:ind w:left="720" w:hanging="720"/>
        <w:jc w:val="both"/>
        <w:rPr>
          <w:sz w:val="22"/>
          <w:szCs w:val="22"/>
        </w:rPr>
      </w:pPr>
    </w:p>
    <w:p w14:paraId="5CB67CBC" w14:textId="77777777" w:rsidR="00BA1503" w:rsidRPr="00BA1503" w:rsidRDefault="00BA1503" w:rsidP="007051F2">
      <w:pPr>
        <w:tabs>
          <w:tab w:val="left" w:pos="720"/>
        </w:tabs>
        <w:ind w:left="720" w:hanging="720"/>
        <w:jc w:val="both"/>
      </w:pPr>
      <w:r w:rsidRPr="00BA1503">
        <w:rPr>
          <w:b/>
          <w:bCs/>
        </w:rPr>
        <w:t>e.</w:t>
      </w:r>
      <w:r w:rsidRPr="00BA1503">
        <w:rPr>
          <w:b/>
          <w:bCs/>
        </w:rPr>
        <w:tab/>
      </w:r>
      <w:r w:rsidRPr="00BA1503">
        <w:t>Number of employees and classifications, and the effect on the administration of employer-employee relations created by the fragmentation of classifications and proliferation of units.</w:t>
      </w:r>
    </w:p>
    <w:p w14:paraId="5AD817A1" w14:textId="77777777" w:rsidR="000B45BF" w:rsidRPr="00BA1503" w:rsidRDefault="000B45BF" w:rsidP="007051F2">
      <w:pPr>
        <w:tabs>
          <w:tab w:val="left" w:pos="720"/>
        </w:tabs>
        <w:ind w:left="720" w:hanging="720"/>
        <w:jc w:val="both"/>
        <w:rPr>
          <w:sz w:val="22"/>
          <w:szCs w:val="22"/>
        </w:rPr>
      </w:pPr>
    </w:p>
    <w:p w14:paraId="1B3A3D29" w14:textId="4DBB54B3" w:rsidR="00BA1503" w:rsidRPr="00BA1503" w:rsidRDefault="007E19B9" w:rsidP="007051F2">
      <w:pPr>
        <w:tabs>
          <w:tab w:val="left" w:pos="720"/>
        </w:tabs>
        <w:ind w:left="720" w:hanging="720"/>
        <w:jc w:val="both"/>
      </w:pPr>
      <w:r>
        <w:rPr>
          <w:b/>
          <w:bCs/>
        </w:rPr>
        <w:t>f</w:t>
      </w:r>
      <w:r w:rsidR="00BA1503" w:rsidRPr="00BA1503">
        <w:rPr>
          <w:b/>
          <w:bCs/>
        </w:rPr>
        <w:t>.</w:t>
      </w:r>
      <w:r w:rsidR="00BA1503" w:rsidRPr="00BA1503">
        <w:rPr>
          <w:b/>
          <w:bCs/>
        </w:rPr>
        <w:tab/>
      </w:r>
      <w:r w:rsidR="00BA1503" w:rsidRPr="00BA1503">
        <w:t xml:space="preserve">Effect on the classification structure and impact on the stability of the employer-employee relationship of dividing a single or related classifications among two </w:t>
      </w:r>
      <w:r w:rsidR="003F5715">
        <w:t xml:space="preserve">(2) </w:t>
      </w:r>
      <w:r w:rsidR="00BA1503" w:rsidRPr="00BA1503">
        <w:t>or more bargaining units.</w:t>
      </w:r>
    </w:p>
    <w:p w14:paraId="24491CA5" w14:textId="77777777" w:rsidR="00BA1503" w:rsidRPr="00BA1503" w:rsidRDefault="00BA1503" w:rsidP="006A033E">
      <w:pPr>
        <w:tabs>
          <w:tab w:val="left" w:pos="540"/>
        </w:tabs>
        <w:jc w:val="both"/>
        <w:rPr>
          <w:sz w:val="22"/>
          <w:szCs w:val="22"/>
        </w:rPr>
      </w:pPr>
    </w:p>
    <w:p w14:paraId="23DCBC1C" w14:textId="4B1F490B" w:rsidR="00BA1503" w:rsidRDefault="00C43883" w:rsidP="006A033E">
      <w:pPr>
        <w:tabs>
          <w:tab w:val="left" w:pos="540"/>
        </w:tabs>
        <w:jc w:val="both"/>
      </w:pPr>
      <w:r w:rsidRPr="00C43883">
        <w:t>Department Heads, Assistant Department Heads,</w:t>
      </w:r>
      <w:r w:rsidR="00BA1503" w:rsidRPr="00C43883">
        <w:t xml:space="preserve"> and </w:t>
      </w:r>
      <w:r w:rsidRPr="00C43883">
        <w:t>C</w:t>
      </w:r>
      <w:r w:rsidR="00BA1503" w:rsidRPr="00C43883">
        <w:t>onfidential</w:t>
      </w:r>
      <w:r w:rsidRPr="00C43883">
        <w:t xml:space="preserve"> employee</w:t>
      </w:r>
      <w:r w:rsidR="00217D6F">
        <w:t>s</w:t>
      </w:r>
      <w:r w:rsidR="00BA1503" w:rsidRPr="00C43883">
        <w:t xml:space="preserve"> responsibilities are determining factors in establishing appropriate units, and therefore </w:t>
      </w:r>
      <w:r w:rsidRPr="00C43883">
        <w:t>these</w:t>
      </w:r>
      <w:r w:rsidR="00BA1503" w:rsidRPr="00C43883">
        <w:t xml:space="preserve"> employees may only be included in a unit consisting solely of </w:t>
      </w:r>
      <w:r w:rsidRPr="00C43883">
        <w:t>Department Heads, Assistant Department Heads,</w:t>
      </w:r>
      <w:r w:rsidR="00BA1503" w:rsidRPr="00C43883">
        <w:t xml:space="preserve"> or </w:t>
      </w:r>
      <w:r w:rsidRPr="00C43883">
        <w:t>C</w:t>
      </w:r>
      <w:r w:rsidR="00BA1503" w:rsidRPr="00C43883">
        <w:t xml:space="preserve">onfidential employees respectively. </w:t>
      </w:r>
      <w:r w:rsidRPr="00C43883">
        <w:t xml:space="preserve">Department Heads, Assistant Department Heads, and Confidential employees </w:t>
      </w:r>
      <w:r w:rsidR="00BA1503" w:rsidRPr="00C43883">
        <w:t xml:space="preserve">may not represent any employee organization </w:t>
      </w:r>
      <w:r w:rsidR="00217D6F">
        <w:t>that</w:t>
      </w:r>
      <w:r w:rsidR="00BA1503" w:rsidRPr="00C43883">
        <w:t xml:space="preserve"> represents other employees.</w:t>
      </w:r>
    </w:p>
    <w:p w14:paraId="41E15B5E" w14:textId="7D7AFEE9" w:rsidR="00EF5A5F" w:rsidRDefault="00EF5A5F" w:rsidP="006A033E">
      <w:pPr>
        <w:tabs>
          <w:tab w:val="left" w:pos="540"/>
        </w:tabs>
        <w:jc w:val="both"/>
      </w:pPr>
    </w:p>
    <w:p w14:paraId="7C237B34" w14:textId="3CABA4C5" w:rsidR="005B2078" w:rsidRDefault="004431F4" w:rsidP="006A033E">
      <w:pPr>
        <w:tabs>
          <w:tab w:val="left" w:pos="540"/>
        </w:tabs>
        <w:jc w:val="both"/>
      </w:pPr>
      <w:r>
        <w:t>P</w:t>
      </w:r>
      <w:r w:rsidR="00EF5A5F">
        <w:t>rofessional employees</w:t>
      </w:r>
      <w:r w:rsidR="007E19B9">
        <w:t xml:space="preserve"> and peace officers</w:t>
      </w:r>
      <w:r w:rsidR="00EF5A5F">
        <w:t xml:space="preserve"> have the right to be represented separately</w:t>
      </w:r>
      <w:r w:rsidR="00CF705F">
        <w:t>.</w:t>
      </w:r>
    </w:p>
    <w:p w14:paraId="606E0C67" w14:textId="77777777" w:rsidR="00BA1503" w:rsidRPr="00BA1503" w:rsidRDefault="00BA1503" w:rsidP="006A033E">
      <w:pPr>
        <w:tabs>
          <w:tab w:val="left" w:pos="540"/>
        </w:tabs>
        <w:jc w:val="both"/>
        <w:rPr>
          <w:sz w:val="22"/>
          <w:szCs w:val="22"/>
        </w:rPr>
      </w:pPr>
    </w:p>
    <w:p w14:paraId="78DEACAC" w14:textId="0DE181EA" w:rsidR="00BA1503" w:rsidRDefault="00BA1503" w:rsidP="006A033E">
      <w:pPr>
        <w:tabs>
          <w:tab w:val="left" w:pos="540"/>
        </w:tabs>
        <w:jc w:val="both"/>
      </w:pPr>
      <w:r w:rsidRPr="00BA1503">
        <w:t xml:space="preserve">The </w:t>
      </w:r>
      <w:r w:rsidR="00953267">
        <w:t>Employee Relations Officer may</w:t>
      </w:r>
      <w:r w:rsidRPr="00BA1503">
        <w:t>, after notice to and consultation with affected employee organizations, allocate new classifications or positions, delete eliminated classifications or positions, and retain, reallocate</w:t>
      </w:r>
      <w:r w:rsidR="00217D6F">
        <w:t>,</w:t>
      </w:r>
      <w:r w:rsidRPr="00BA1503">
        <w:t xml:space="preserve"> or delete classifications or positions from units in accordance with the provisions of this Section</w:t>
      </w:r>
      <w:r w:rsidRPr="00217D6F">
        <w:t>.</w:t>
      </w:r>
    </w:p>
    <w:p w14:paraId="1F1B480D" w14:textId="77777777" w:rsidR="000C4D19" w:rsidRPr="00BA1503" w:rsidRDefault="000C4D19" w:rsidP="006A033E">
      <w:pPr>
        <w:tabs>
          <w:tab w:val="left" w:pos="540"/>
        </w:tabs>
        <w:jc w:val="both"/>
      </w:pPr>
    </w:p>
    <w:p w14:paraId="66937930" w14:textId="206AD7CF" w:rsidR="00BA1503" w:rsidRPr="00BA1503" w:rsidRDefault="000C4D19" w:rsidP="006A033E">
      <w:pPr>
        <w:spacing w:line="276" w:lineRule="auto"/>
        <w:jc w:val="both"/>
        <w:rPr>
          <w:b/>
          <w:bCs/>
        </w:rPr>
      </w:pPr>
      <w:r>
        <w:rPr>
          <w:b/>
          <w:bCs/>
        </w:rPr>
        <w:t xml:space="preserve">2.8 </w:t>
      </w:r>
      <w:r w:rsidR="00BA1503" w:rsidRPr="00BA1503">
        <w:rPr>
          <w:b/>
          <w:bCs/>
          <w:u w:val="single"/>
        </w:rPr>
        <w:t>Procedure for Modification of Established Appropriate Units:</w:t>
      </w:r>
    </w:p>
    <w:p w14:paraId="429D16E8" w14:textId="77777777" w:rsidR="00BA1503" w:rsidRPr="00BA1503" w:rsidRDefault="00BA1503" w:rsidP="006A033E">
      <w:pPr>
        <w:tabs>
          <w:tab w:val="left" w:pos="540"/>
        </w:tabs>
        <w:jc w:val="both"/>
      </w:pPr>
    </w:p>
    <w:p w14:paraId="1F848E69" w14:textId="67982B48" w:rsidR="00BA1503" w:rsidRPr="00BA1503" w:rsidRDefault="00BA1503" w:rsidP="006A033E">
      <w:pPr>
        <w:tabs>
          <w:tab w:val="left" w:pos="540"/>
        </w:tabs>
        <w:jc w:val="both"/>
      </w:pPr>
      <w:r w:rsidRPr="00BA1503">
        <w:t xml:space="preserve">Requests by employee organizations for modifications of established appropriate units may be considered by the Employee Relations Officer only during </w:t>
      </w:r>
      <w:r w:rsidRPr="000C4D19">
        <w:t>the period specified in Sec</w:t>
      </w:r>
      <w:r w:rsidR="004431F4">
        <w:t>tion</w:t>
      </w:r>
      <w:r w:rsidRPr="000C4D19">
        <w:t xml:space="preserve"> </w:t>
      </w:r>
      <w:r w:rsidR="00B83DBD">
        <w:t>2.6</w:t>
      </w:r>
      <w:r w:rsidRPr="000C4D19">
        <w:t xml:space="preserve">. </w:t>
      </w:r>
      <w:r w:rsidRPr="00BA1503">
        <w:t>Such</w:t>
      </w:r>
      <w:r w:rsidR="00953267">
        <w:t xml:space="preserve"> requests will</w:t>
      </w:r>
      <w:r w:rsidRPr="00BA1503">
        <w:t xml:space="preserve"> be submitted in the form of a Recognition Petition and, in addition to the requirements set forth in </w:t>
      </w:r>
      <w:r w:rsidR="00EF5A5F" w:rsidRPr="00BA1503">
        <w:t>Sec</w:t>
      </w:r>
      <w:r w:rsidR="00217D6F">
        <w:t>tion</w:t>
      </w:r>
      <w:r w:rsidR="00BB682D">
        <w:t xml:space="preserve"> 2.1</w:t>
      </w:r>
      <w:r w:rsidR="00953267">
        <w:t xml:space="preserve">, will </w:t>
      </w:r>
      <w:r w:rsidRPr="00BA1503">
        <w:t xml:space="preserve">contain a complete statement of all relevant facts and citations in support of the proposed modified unit in terms of the policies and standards set forth in </w:t>
      </w:r>
      <w:r w:rsidR="00EF5A5F" w:rsidRPr="00BA1503">
        <w:t>Sec</w:t>
      </w:r>
      <w:r w:rsidR="00217D6F">
        <w:t>tion</w:t>
      </w:r>
      <w:r w:rsidR="00EF5A5F" w:rsidRPr="00BA1503">
        <w:t xml:space="preserve"> </w:t>
      </w:r>
      <w:r w:rsidR="00BB682D">
        <w:t>2.7</w:t>
      </w:r>
      <w:r w:rsidR="00346C97">
        <w:t xml:space="preserve">. </w:t>
      </w:r>
      <w:r w:rsidRPr="00BA1503">
        <w:t xml:space="preserve">The </w:t>
      </w:r>
      <w:r w:rsidR="00953267">
        <w:t>Employee Relations Officer will</w:t>
      </w:r>
      <w:r w:rsidRPr="00BA1503">
        <w:t xml:space="preserve"> process such petitions as other Recognition</w:t>
      </w:r>
      <w:r w:rsidR="00BB682D">
        <w:t xml:space="preserve"> Petitions under Article 2</w:t>
      </w:r>
      <w:r w:rsidRPr="00BA1503">
        <w:t>.</w:t>
      </w:r>
    </w:p>
    <w:p w14:paraId="3B581A9A" w14:textId="77777777" w:rsidR="00BA1503" w:rsidRPr="00BA1503" w:rsidRDefault="00BA1503" w:rsidP="006A033E">
      <w:pPr>
        <w:tabs>
          <w:tab w:val="left" w:pos="540"/>
        </w:tabs>
        <w:jc w:val="both"/>
      </w:pPr>
    </w:p>
    <w:p w14:paraId="3E015239" w14:textId="66CDD4EF" w:rsidR="00BA1503" w:rsidRPr="00BA1503" w:rsidRDefault="00BA1503" w:rsidP="006A033E">
      <w:pPr>
        <w:tabs>
          <w:tab w:val="left" w:pos="540"/>
        </w:tabs>
        <w:jc w:val="both"/>
      </w:pPr>
      <w:r w:rsidRPr="00BA1503">
        <w:t>When new classifications are adopted, existing classifications abolished, or when a classification is no longer compatible with the existing bargaining unit under the factors of Sec</w:t>
      </w:r>
      <w:r w:rsidR="00217D6F">
        <w:t>tion</w:t>
      </w:r>
      <w:r w:rsidR="00B83DBD">
        <w:t xml:space="preserve"> </w:t>
      </w:r>
      <w:r w:rsidR="00BB682D">
        <w:t>2.7</w:t>
      </w:r>
      <w:r w:rsidRPr="00BA1503">
        <w:t xml:space="preserve">, the Employee Relations Officer may, by </w:t>
      </w:r>
      <w:r w:rsidR="000F0E4A">
        <w:t>their</w:t>
      </w:r>
      <w:r w:rsidRPr="00BA1503">
        <w:t xml:space="preserve"> own motion, at any time propose that an established unit be mod</w:t>
      </w:r>
      <w:r w:rsidR="00606D3C">
        <w:t xml:space="preserve">ified. </w:t>
      </w:r>
      <w:r w:rsidRPr="00BA1503">
        <w:t xml:space="preserve">The </w:t>
      </w:r>
      <w:r w:rsidR="00606D3C">
        <w:t>Employee Relations Officer will</w:t>
      </w:r>
      <w:r w:rsidRPr="00BA1503">
        <w:t xml:space="preserve"> give written notice of the proposed modification(s) to any affected</w:t>
      </w:r>
      <w:r w:rsidR="00953267">
        <w:t xml:space="preserve"> employee organization and will</w:t>
      </w:r>
      <w:r w:rsidRPr="00BA1503">
        <w:t xml:space="preserve"> hold a meeting concerning the proposed modification(s), at which time all affec</w:t>
      </w:r>
      <w:r w:rsidR="00953267">
        <w:t>ted employee organizations may</w:t>
      </w:r>
      <w:r w:rsidRPr="00BA1503">
        <w:t xml:space="preserve"> be heard.</w:t>
      </w:r>
      <w:r w:rsidR="007051F2">
        <w:t xml:space="preserve"> </w:t>
      </w:r>
    </w:p>
    <w:p w14:paraId="53BC2B19" w14:textId="77777777" w:rsidR="00BA1503" w:rsidRPr="00BA1503" w:rsidRDefault="00BA1503" w:rsidP="006A033E">
      <w:pPr>
        <w:tabs>
          <w:tab w:val="left" w:pos="540"/>
        </w:tabs>
        <w:jc w:val="both"/>
      </w:pPr>
    </w:p>
    <w:p w14:paraId="74CE487A" w14:textId="45C60199" w:rsidR="00BA1503" w:rsidRDefault="00BA1503" w:rsidP="006A033E">
      <w:pPr>
        <w:tabs>
          <w:tab w:val="left" w:pos="540"/>
        </w:tabs>
        <w:jc w:val="both"/>
      </w:pPr>
      <w:r w:rsidRPr="00BA1503">
        <w:t>Thereafter the E</w:t>
      </w:r>
      <w:r w:rsidR="00953267">
        <w:t xml:space="preserve">mployee Relations Officer will </w:t>
      </w:r>
      <w:r w:rsidRPr="00BA1503">
        <w:t xml:space="preserve">determine the composition of the appropriate unit or units in accordance with </w:t>
      </w:r>
      <w:r w:rsidR="00EF5A5F" w:rsidRPr="00BA1503">
        <w:t>Sec</w:t>
      </w:r>
      <w:r w:rsidR="00217D6F">
        <w:t>tion</w:t>
      </w:r>
      <w:r w:rsidR="00EF5A5F" w:rsidRPr="00BA1503">
        <w:t xml:space="preserve"> </w:t>
      </w:r>
      <w:r w:rsidR="00BB682D">
        <w:t>2.7</w:t>
      </w:r>
      <w:r w:rsidRPr="00BA1503">
        <w:t xml:space="preserve"> and </w:t>
      </w:r>
      <w:r w:rsidR="00953267">
        <w:t>will</w:t>
      </w:r>
      <w:r w:rsidRPr="00BA1503">
        <w:t xml:space="preserve"> give written notice of such determination to the affected employee organization</w:t>
      </w:r>
      <w:r w:rsidR="00346C97">
        <w:t xml:space="preserve">s. </w:t>
      </w:r>
      <w:r w:rsidRPr="00BA1503">
        <w:t>The Employee Relations Officer's determination may be appealed as provided in Sec</w:t>
      </w:r>
      <w:r w:rsidR="00217D6F">
        <w:t>tion</w:t>
      </w:r>
      <w:r w:rsidR="00BB682D">
        <w:t xml:space="preserve"> 2.10</w:t>
      </w:r>
      <w:r w:rsidRPr="00BA1503">
        <w:t>.</w:t>
      </w:r>
      <w:r w:rsidR="007051F2">
        <w:t xml:space="preserve"> </w:t>
      </w:r>
      <w:r w:rsidRPr="00BA1503">
        <w:t>If a unit is modified pursuant to the motion of the Employee Relations Officer hereunder, employee organizations may thereafter file Recognition Petitions seeking to become the Exclusively Recognized Employee Organization for such new appropriate unit or units pursuant to Sec</w:t>
      </w:r>
      <w:r w:rsidR="0099249D">
        <w:t>tion</w:t>
      </w:r>
      <w:r w:rsidRPr="00BA1503">
        <w:t xml:space="preserve"> </w:t>
      </w:r>
      <w:r w:rsidR="00290123">
        <w:t>2.1</w:t>
      </w:r>
      <w:r w:rsidRPr="00BA1503">
        <w:t>.</w:t>
      </w:r>
    </w:p>
    <w:p w14:paraId="63531D03" w14:textId="5AB6B56F" w:rsidR="00BA1503" w:rsidRDefault="00BA1503" w:rsidP="006A033E">
      <w:pPr>
        <w:tabs>
          <w:tab w:val="left" w:pos="540"/>
        </w:tabs>
        <w:jc w:val="both"/>
      </w:pPr>
    </w:p>
    <w:p w14:paraId="2A158E62" w14:textId="77777777" w:rsidR="006B5441" w:rsidRPr="00BA1503" w:rsidRDefault="006B5441" w:rsidP="006A033E">
      <w:pPr>
        <w:tabs>
          <w:tab w:val="left" w:pos="540"/>
        </w:tabs>
        <w:jc w:val="both"/>
      </w:pPr>
    </w:p>
    <w:p w14:paraId="068CF7CD" w14:textId="161D1C3A" w:rsidR="00BA1503" w:rsidRPr="00BA1503" w:rsidRDefault="000C4D19" w:rsidP="006A033E">
      <w:pPr>
        <w:tabs>
          <w:tab w:val="left" w:pos="540"/>
        </w:tabs>
        <w:jc w:val="both"/>
        <w:rPr>
          <w:b/>
          <w:bCs/>
        </w:rPr>
      </w:pPr>
      <w:r>
        <w:rPr>
          <w:b/>
          <w:bCs/>
        </w:rPr>
        <w:t>2.9</w:t>
      </w:r>
      <w:r w:rsidR="007051F2">
        <w:rPr>
          <w:b/>
          <w:bCs/>
        </w:rPr>
        <w:t xml:space="preserve"> </w:t>
      </w:r>
      <w:r w:rsidR="00BA1503" w:rsidRPr="00BA1503">
        <w:rPr>
          <w:b/>
          <w:bCs/>
          <w:u w:val="single"/>
        </w:rPr>
        <w:t>Procedure for Processing Severance Requests:</w:t>
      </w:r>
    </w:p>
    <w:p w14:paraId="690B22AD" w14:textId="77777777" w:rsidR="00BA1503" w:rsidRPr="00BA1503" w:rsidRDefault="00BA1503" w:rsidP="006A033E">
      <w:pPr>
        <w:tabs>
          <w:tab w:val="left" w:pos="540"/>
        </w:tabs>
        <w:jc w:val="both"/>
      </w:pPr>
    </w:p>
    <w:p w14:paraId="6B3E3152" w14:textId="60C8C924" w:rsidR="00BA1503" w:rsidRPr="00BA1503" w:rsidRDefault="00BA1503" w:rsidP="006A033E">
      <w:pPr>
        <w:tabs>
          <w:tab w:val="left" w:pos="540"/>
        </w:tabs>
        <w:jc w:val="both"/>
      </w:pPr>
      <w:r w:rsidRPr="00BA1503">
        <w:t>An employee organization may file a request to become the exclusively recognized employee organization of a unit alleged to be appropriate that consists of a group of employees who are already a part of a larger established unit represented by another exclusively recognized employee organization.</w:t>
      </w:r>
      <w:r w:rsidR="007051F2">
        <w:t xml:space="preserve"> </w:t>
      </w:r>
      <w:r w:rsidRPr="00BA1503">
        <w:t>The timing, form</w:t>
      </w:r>
      <w:r w:rsidR="00217D6F">
        <w:t>,</w:t>
      </w:r>
      <w:r w:rsidRPr="00BA1503">
        <w:t xml:space="preserve"> and </w:t>
      </w:r>
      <w:r w:rsidR="004438E9">
        <w:t xml:space="preserve">processing </w:t>
      </w:r>
      <w:r w:rsidR="00217D6F">
        <w:t xml:space="preserve">of the </w:t>
      </w:r>
      <w:r w:rsidR="004438E9">
        <w:t xml:space="preserve">request </w:t>
      </w:r>
      <w:r w:rsidR="00217D6F">
        <w:t>are</w:t>
      </w:r>
      <w:r w:rsidRPr="00BA1503">
        <w:t xml:space="preserve"> specified in </w:t>
      </w:r>
      <w:r w:rsidR="00EF5A5F" w:rsidRPr="00BA1503">
        <w:t>Sec</w:t>
      </w:r>
      <w:r w:rsidR="00217D6F">
        <w:t>tion</w:t>
      </w:r>
      <w:r w:rsidR="00EF5A5F" w:rsidRPr="00BA1503">
        <w:t xml:space="preserve"> </w:t>
      </w:r>
      <w:r w:rsidR="00BB682D">
        <w:t>2.8</w:t>
      </w:r>
      <w:r w:rsidRPr="00BA1503">
        <w:t>.</w:t>
      </w:r>
    </w:p>
    <w:p w14:paraId="4EA38A8E" w14:textId="77777777" w:rsidR="007051F2" w:rsidRPr="00BA1503" w:rsidRDefault="007051F2" w:rsidP="006A033E">
      <w:pPr>
        <w:tabs>
          <w:tab w:val="left" w:pos="540"/>
        </w:tabs>
        <w:jc w:val="both"/>
      </w:pPr>
    </w:p>
    <w:p w14:paraId="5C1DFACA" w14:textId="01114A23" w:rsidR="00BA1503" w:rsidRPr="00BA1503" w:rsidRDefault="000C4D19" w:rsidP="006A033E">
      <w:pPr>
        <w:tabs>
          <w:tab w:val="left" w:pos="540"/>
        </w:tabs>
        <w:jc w:val="both"/>
        <w:rPr>
          <w:b/>
          <w:bCs/>
        </w:rPr>
      </w:pPr>
      <w:r>
        <w:rPr>
          <w:b/>
          <w:bCs/>
        </w:rPr>
        <w:t>2.10</w:t>
      </w:r>
      <w:r w:rsidR="007051F2">
        <w:rPr>
          <w:b/>
          <w:bCs/>
        </w:rPr>
        <w:t xml:space="preserve"> </w:t>
      </w:r>
      <w:r w:rsidR="00BA1503" w:rsidRPr="00BA1503">
        <w:rPr>
          <w:b/>
          <w:bCs/>
          <w:u w:val="single"/>
        </w:rPr>
        <w:t>Appeals:</w:t>
      </w:r>
    </w:p>
    <w:p w14:paraId="052AEC0E" w14:textId="77777777" w:rsidR="00BA1503" w:rsidRPr="00BA1503" w:rsidRDefault="00BA1503" w:rsidP="006A033E">
      <w:pPr>
        <w:tabs>
          <w:tab w:val="left" w:pos="540"/>
        </w:tabs>
        <w:jc w:val="both"/>
      </w:pPr>
    </w:p>
    <w:p w14:paraId="5AAE924D" w14:textId="2AAFA7D5" w:rsidR="00BA1503" w:rsidRPr="00BA1503" w:rsidRDefault="00BA1503" w:rsidP="006A033E">
      <w:pPr>
        <w:tabs>
          <w:tab w:val="left" w:pos="540"/>
        </w:tabs>
        <w:jc w:val="both"/>
      </w:pPr>
      <w:r w:rsidRPr="00BA1503">
        <w:t>An employee organization aggrieved by a determination of the Employee Relations Officer that a Recognition Petition (Sec</w:t>
      </w:r>
      <w:r w:rsidR="00217D6F">
        <w:t>tion</w:t>
      </w:r>
      <w:r w:rsidRPr="00BA1503">
        <w:t xml:space="preserve"> </w:t>
      </w:r>
      <w:r w:rsidR="00BB682D">
        <w:t>2.1</w:t>
      </w:r>
      <w:r w:rsidRPr="00BA1503">
        <w:t>), Challenging Petition (Sec</w:t>
      </w:r>
      <w:r w:rsidR="00217D6F">
        <w:t>tion</w:t>
      </w:r>
      <w:r w:rsidRPr="00BA1503">
        <w:t xml:space="preserve"> </w:t>
      </w:r>
      <w:r w:rsidR="00290123">
        <w:t>2.3</w:t>
      </w:r>
      <w:r w:rsidRPr="00BA1503">
        <w:t>), Decertification Petition (Sec</w:t>
      </w:r>
      <w:r w:rsidR="00217D6F">
        <w:t>tion</w:t>
      </w:r>
      <w:r w:rsidRPr="00BA1503">
        <w:t xml:space="preserve"> </w:t>
      </w:r>
      <w:r w:rsidR="00B83DBD">
        <w:t>2.6</w:t>
      </w:r>
      <w:r w:rsidRPr="00BA1503">
        <w:t>), Determination of an Appropriate Unit (Sec</w:t>
      </w:r>
      <w:r w:rsidR="00217D6F">
        <w:t>tion</w:t>
      </w:r>
      <w:r w:rsidRPr="00BA1503">
        <w:t xml:space="preserve"> </w:t>
      </w:r>
      <w:r w:rsidR="00290123">
        <w:t>2.7</w:t>
      </w:r>
      <w:r w:rsidRPr="00BA1503">
        <w:t>),</w:t>
      </w:r>
      <w:r w:rsidR="004E4B15">
        <w:t xml:space="preserve"> </w:t>
      </w:r>
      <w:r w:rsidRPr="00BA1503">
        <w:t>Unit Modification Petition (Sec</w:t>
      </w:r>
      <w:r w:rsidR="00217D6F">
        <w:t>tion</w:t>
      </w:r>
      <w:r w:rsidRPr="00BA1503">
        <w:t xml:space="preserve"> </w:t>
      </w:r>
      <w:r w:rsidR="00BB682D">
        <w:t>2.8</w:t>
      </w:r>
      <w:r w:rsidRPr="00BA1503">
        <w:t>) or Severance Request (Sec</w:t>
      </w:r>
      <w:r w:rsidR="00217D6F">
        <w:t>tion</w:t>
      </w:r>
      <w:r w:rsidRPr="00BA1503">
        <w:t xml:space="preserve"> </w:t>
      </w:r>
      <w:r w:rsidR="00BB682D">
        <w:t>2.9</w:t>
      </w:r>
      <w:r w:rsidRPr="00BA1503">
        <w:t>) has not been filed in compliance with the applicab</w:t>
      </w:r>
      <w:r w:rsidR="00BB682D">
        <w:t>le provisions of Article 2</w:t>
      </w:r>
      <w:r w:rsidRPr="00BA1503">
        <w:t xml:space="preserve">, may, within ten (10) days of notice of the Employee Relations Officer’s determination, appeal such determination to the </w:t>
      </w:r>
      <w:r w:rsidR="00ED79F8">
        <w:t>County</w:t>
      </w:r>
      <w:r w:rsidR="00F04937">
        <w:t>’s</w:t>
      </w:r>
      <w:r w:rsidRPr="00BA1503">
        <w:t xml:space="preserve"> </w:t>
      </w:r>
      <w:r w:rsidR="00F04937">
        <w:t>Board</w:t>
      </w:r>
      <w:r w:rsidRPr="00BA1503">
        <w:t xml:space="preserve"> for final decision.</w:t>
      </w:r>
    </w:p>
    <w:p w14:paraId="762F7D2B" w14:textId="77777777" w:rsidR="00BA1503" w:rsidRPr="00BA1503" w:rsidRDefault="00BA1503" w:rsidP="006A033E">
      <w:pPr>
        <w:tabs>
          <w:tab w:val="left" w:pos="540"/>
        </w:tabs>
        <w:jc w:val="both"/>
      </w:pPr>
    </w:p>
    <w:p w14:paraId="16E1DBBA" w14:textId="360B3D60" w:rsidR="00BA1503" w:rsidRPr="00BA1503" w:rsidRDefault="00BA1503" w:rsidP="006A033E">
      <w:pPr>
        <w:tabs>
          <w:tab w:val="left" w:pos="540"/>
        </w:tabs>
        <w:jc w:val="both"/>
      </w:pPr>
      <w:r w:rsidRPr="00BA1503">
        <w:t xml:space="preserve">Appeals to the </w:t>
      </w:r>
      <w:r w:rsidR="00F04937">
        <w:t>Board</w:t>
      </w:r>
      <w:r w:rsidR="004438E9">
        <w:t xml:space="preserve"> must</w:t>
      </w:r>
      <w:r w:rsidRPr="00BA1503">
        <w:t xml:space="preserve"> be filed in writing with the </w:t>
      </w:r>
      <w:r w:rsidR="00B10AEA">
        <w:t xml:space="preserve">County </w:t>
      </w:r>
      <w:r w:rsidRPr="00BA1503">
        <w:t>Clerk, and a copy thereof served on t</w:t>
      </w:r>
      <w:r w:rsidR="004438E9">
        <w:t xml:space="preserve">he Employee Relations Officer. </w:t>
      </w:r>
      <w:r w:rsidRPr="00BA1503">
        <w:t xml:space="preserve">The </w:t>
      </w:r>
      <w:r w:rsidR="00F04937">
        <w:t>Board</w:t>
      </w:r>
      <w:r w:rsidR="004438E9">
        <w:t xml:space="preserve"> will</w:t>
      </w:r>
      <w:r w:rsidRPr="00BA1503">
        <w:t xml:space="preserve"> commence to consider the matter within thirty (30) day</w:t>
      </w:r>
      <w:r w:rsidR="004438E9">
        <w:t xml:space="preserve">s of the filing of the appeal. </w:t>
      </w:r>
      <w:r w:rsidRPr="00BA1503">
        <w:t xml:space="preserve">The </w:t>
      </w:r>
      <w:r w:rsidR="00F04937">
        <w:t>Board</w:t>
      </w:r>
      <w:r w:rsidRPr="00BA1503">
        <w:t xml:space="preserve"> may, in its discretion, refer the dispute to a non-binding </w:t>
      </w:r>
      <w:r w:rsidR="00217D6F">
        <w:t>third-party</w:t>
      </w:r>
      <w:r w:rsidRPr="00BA1503">
        <w:t xml:space="preserve"> hearing process.</w:t>
      </w:r>
      <w:r w:rsidR="007051F2">
        <w:t xml:space="preserve"> </w:t>
      </w:r>
    </w:p>
    <w:p w14:paraId="71B720D8" w14:textId="77777777" w:rsidR="00BA1503" w:rsidRPr="00BA1503" w:rsidRDefault="00BA1503" w:rsidP="006A033E">
      <w:pPr>
        <w:tabs>
          <w:tab w:val="left" w:pos="540"/>
        </w:tabs>
        <w:jc w:val="both"/>
      </w:pPr>
    </w:p>
    <w:p w14:paraId="1973FA1A" w14:textId="2756AB3C" w:rsidR="00BA1503" w:rsidRPr="00BA1503" w:rsidRDefault="00CF705F" w:rsidP="006A033E">
      <w:pPr>
        <w:tabs>
          <w:tab w:val="left" w:pos="540"/>
        </w:tabs>
        <w:jc w:val="both"/>
      </w:pPr>
      <w:r>
        <w:t xml:space="preserve">Any decision by the </w:t>
      </w:r>
      <w:r w:rsidR="00F04937">
        <w:t>Board</w:t>
      </w:r>
      <w:r w:rsidR="00BA1503" w:rsidRPr="00BA1503">
        <w:t xml:space="preserve"> on the use of </w:t>
      </w:r>
      <w:r w:rsidR="00217D6F">
        <w:t>the</w:t>
      </w:r>
      <w:r w:rsidR="00BA1503" w:rsidRPr="00BA1503">
        <w:t xml:space="preserve"> proced</w:t>
      </w:r>
      <w:r>
        <w:t>ure, and/or any decision by</w:t>
      </w:r>
      <w:r w:rsidR="00F04937">
        <w:t xml:space="preserve"> the Board</w:t>
      </w:r>
      <w:r w:rsidR="00BA1503" w:rsidRPr="00BA1503">
        <w:t xml:space="preserve"> determining th</w:t>
      </w:r>
      <w:r w:rsidR="004438E9">
        <w:t>e substance of the dispute will</w:t>
      </w:r>
      <w:r w:rsidR="00BA1503" w:rsidRPr="00BA1503">
        <w:t xml:space="preserve"> be final and binding.</w:t>
      </w:r>
    </w:p>
    <w:p w14:paraId="114E8633" w14:textId="77777777" w:rsidR="00EB2E01" w:rsidRDefault="00EB2E01" w:rsidP="006A033E">
      <w:pPr>
        <w:tabs>
          <w:tab w:val="left" w:pos="540"/>
        </w:tabs>
        <w:jc w:val="both"/>
        <w:rPr>
          <w:b/>
        </w:rPr>
      </w:pPr>
    </w:p>
    <w:p w14:paraId="0C7F0256" w14:textId="55B6DC98" w:rsidR="00BA1503" w:rsidRPr="00BA1503" w:rsidRDefault="000C4D19" w:rsidP="006A033E">
      <w:pPr>
        <w:tabs>
          <w:tab w:val="left" w:pos="540"/>
        </w:tabs>
        <w:jc w:val="both"/>
        <w:rPr>
          <w:b/>
          <w:u w:val="single"/>
        </w:rPr>
      </w:pPr>
      <w:r>
        <w:rPr>
          <w:b/>
        </w:rPr>
        <w:t>2.11</w:t>
      </w:r>
      <w:r w:rsidR="007051F2">
        <w:rPr>
          <w:b/>
        </w:rPr>
        <w:t xml:space="preserve"> </w:t>
      </w:r>
      <w:r w:rsidR="00BA1503" w:rsidRPr="00BA1503">
        <w:rPr>
          <w:b/>
          <w:u w:val="single"/>
        </w:rPr>
        <w:t>Abandonment of Unit or Good Faith Doubt of Majority Representative</w:t>
      </w:r>
    </w:p>
    <w:p w14:paraId="7F894C5E" w14:textId="77777777" w:rsidR="00BA1503" w:rsidRPr="00BA1503" w:rsidRDefault="00BA1503" w:rsidP="006A033E">
      <w:pPr>
        <w:tabs>
          <w:tab w:val="left" w:pos="540"/>
        </w:tabs>
        <w:jc w:val="both"/>
        <w:rPr>
          <w:b/>
          <w:u w:val="single"/>
        </w:rPr>
      </w:pPr>
    </w:p>
    <w:p w14:paraId="5143BC04" w14:textId="17F9830C" w:rsidR="00BA1503" w:rsidRPr="00BA1503" w:rsidRDefault="00BA1503" w:rsidP="006A033E">
      <w:pPr>
        <w:tabs>
          <w:tab w:val="left" w:pos="540"/>
        </w:tabs>
        <w:jc w:val="both"/>
      </w:pPr>
      <w:r w:rsidRPr="00BA1503">
        <w:t xml:space="preserve">In the event a bargaining unit appears to have been abandoned by its Exclusively Recognized Employee Organization, or in the event that the Employee Relations Officer has a good faith doubt that the Exclusively Recognized Employee Organization represents a majority of the </w:t>
      </w:r>
      <w:r w:rsidR="006B5441">
        <w:t>employees</w:t>
      </w:r>
      <w:r w:rsidRPr="00BA1503">
        <w:t xml:space="preserve"> of the unit, the </w:t>
      </w:r>
      <w:r w:rsidR="004438E9">
        <w:t>Employee Relations Officer will</w:t>
      </w:r>
      <w:r w:rsidRPr="00BA1503">
        <w:t xml:space="preserve"> serve notice to the affected employee organization(s) stating the evidence leading </w:t>
      </w:r>
      <w:r w:rsidR="007051F2">
        <w:t>them</w:t>
      </w:r>
      <w:r w:rsidRPr="00BA1503">
        <w:t xml:space="preserve"> to the belief of abandonment or doubt of majority representational status.</w:t>
      </w:r>
      <w:r w:rsidR="007051F2">
        <w:t xml:space="preserve"> </w:t>
      </w:r>
      <w:r w:rsidRPr="00BA1503">
        <w:t xml:space="preserve">Such affected employee organization </w:t>
      </w:r>
      <w:r w:rsidR="004438E9">
        <w:t>will</w:t>
      </w:r>
      <w:r w:rsidRPr="00BA1503">
        <w:t xml:space="preserve"> have twenty (20) days to present written evidence and argument to the contrary.</w:t>
      </w:r>
    </w:p>
    <w:p w14:paraId="2E90C7AF" w14:textId="77777777" w:rsidR="00BA1503" w:rsidRPr="00BA1503" w:rsidRDefault="00BA1503" w:rsidP="006A033E">
      <w:pPr>
        <w:tabs>
          <w:tab w:val="left" w:pos="540"/>
        </w:tabs>
        <w:jc w:val="both"/>
      </w:pPr>
    </w:p>
    <w:p w14:paraId="03496370" w14:textId="6558E78E" w:rsidR="00BA1503" w:rsidRPr="00BA1503" w:rsidRDefault="00BA1503" w:rsidP="006A033E">
      <w:pPr>
        <w:tabs>
          <w:tab w:val="left" w:pos="540"/>
        </w:tabs>
        <w:jc w:val="both"/>
      </w:pPr>
      <w:r w:rsidRPr="00BA1503">
        <w:t xml:space="preserve">If, after the twenty-day period expires, the Employee Relations Officer still believes the unit has been abandoned or still has a good faith doubt of majority representation, the Employee Relations Officer </w:t>
      </w:r>
      <w:r w:rsidR="004438E9">
        <w:t>will</w:t>
      </w:r>
      <w:r w:rsidRPr="00BA1503">
        <w:t xml:space="preserve"> thereupon arrange for a secret ballot election to be held on or about fifteen (15) days after notice thereof to determine the wishes of unit </w:t>
      </w:r>
      <w:r w:rsidR="006B5441">
        <w:t>employees</w:t>
      </w:r>
      <w:r w:rsidRPr="00BA1503">
        <w:t>.</w:t>
      </w:r>
      <w:r w:rsidR="007051F2">
        <w:t xml:space="preserve"> </w:t>
      </w:r>
      <w:r w:rsidRPr="00BA1503">
        <w:t xml:space="preserve">The question before the electorate </w:t>
      </w:r>
      <w:r w:rsidR="004438E9">
        <w:t>will</w:t>
      </w:r>
      <w:r w:rsidRPr="00BA1503">
        <w:t xml:space="preserve"> be, “Do you wish to continue to be represented by (name of association or union) in your formal bargaining relationship with the County?”</w:t>
      </w:r>
      <w:r w:rsidR="007051F2">
        <w:t xml:space="preserve"> </w:t>
      </w:r>
      <w:r w:rsidRPr="00BA1503">
        <w:t xml:space="preserve">If the answer by a majority of valid votes cast is in the affirmative, there </w:t>
      </w:r>
      <w:r w:rsidR="004438E9">
        <w:t>will</w:t>
      </w:r>
      <w:r w:rsidRPr="00BA1503">
        <w:t xml:space="preserve"> be no change in representational status.</w:t>
      </w:r>
      <w:r w:rsidR="007051F2">
        <w:t xml:space="preserve"> </w:t>
      </w:r>
      <w:r w:rsidRPr="00BA1503">
        <w:t xml:space="preserve">If the answer by a majority of valid votes cast is in the negative, then the organization’s representational status as </w:t>
      </w:r>
      <w:r w:rsidR="006B5441">
        <w:t xml:space="preserve">the </w:t>
      </w:r>
      <w:r w:rsidRPr="00BA1503">
        <w:t xml:space="preserve">bargaining representative for the unit in question </w:t>
      </w:r>
      <w:r w:rsidR="004438E9">
        <w:t>is</w:t>
      </w:r>
      <w:r w:rsidRPr="00BA1503">
        <w:t xml:space="preserve"> terminated.</w:t>
      </w:r>
    </w:p>
    <w:p w14:paraId="31787184" w14:textId="77777777" w:rsidR="00BA1503" w:rsidRPr="00BA1503" w:rsidRDefault="00BA1503" w:rsidP="006A033E">
      <w:pPr>
        <w:tabs>
          <w:tab w:val="left" w:pos="540"/>
        </w:tabs>
        <w:jc w:val="both"/>
      </w:pPr>
    </w:p>
    <w:p w14:paraId="74A7A6C6" w14:textId="59732B03" w:rsidR="00BA1503" w:rsidRPr="00BA1503" w:rsidRDefault="00BA1503" w:rsidP="006A033E">
      <w:pPr>
        <w:tabs>
          <w:tab w:val="left" w:pos="540"/>
        </w:tabs>
        <w:jc w:val="both"/>
      </w:pPr>
      <w:r w:rsidRPr="00BA1503">
        <w:t xml:space="preserve">Details of </w:t>
      </w:r>
      <w:r w:rsidR="006B5441">
        <w:t>the</w:t>
      </w:r>
      <w:r w:rsidRPr="00BA1503">
        <w:t xml:space="preserve"> election </w:t>
      </w:r>
      <w:r w:rsidR="004438E9">
        <w:t>is</w:t>
      </w:r>
      <w:r w:rsidRPr="00BA1503">
        <w:t xml:space="preserve"> handled in accordance with applicable provisions of </w:t>
      </w:r>
      <w:r w:rsidR="00ED32C4" w:rsidRPr="00BA1503">
        <w:t>Sec</w:t>
      </w:r>
      <w:r w:rsidR="00217D6F">
        <w:t>tion</w:t>
      </w:r>
      <w:r w:rsidR="00BB682D">
        <w:t xml:space="preserve"> 2.4</w:t>
      </w:r>
      <w:r w:rsidRPr="00BA1503">
        <w:t>.</w:t>
      </w:r>
    </w:p>
    <w:p w14:paraId="39D3B127" w14:textId="77777777" w:rsidR="007051F2" w:rsidRPr="00BA1503" w:rsidRDefault="007051F2" w:rsidP="00BA1503">
      <w:pPr>
        <w:tabs>
          <w:tab w:val="left" w:pos="540"/>
        </w:tabs>
      </w:pPr>
    </w:p>
    <w:p w14:paraId="0601DF69" w14:textId="650E518F" w:rsidR="00BA1503" w:rsidRPr="00BA1503" w:rsidRDefault="000C4D19" w:rsidP="00BA1503">
      <w:pPr>
        <w:tabs>
          <w:tab w:val="left" w:pos="540"/>
        </w:tabs>
        <w:jc w:val="center"/>
        <w:rPr>
          <w:b/>
          <w:bCs/>
          <w:sz w:val="28"/>
          <w:szCs w:val="28"/>
        </w:rPr>
      </w:pPr>
      <w:r>
        <w:rPr>
          <w:b/>
          <w:bCs/>
          <w:sz w:val="28"/>
          <w:szCs w:val="28"/>
          <w:u w:val="single"/>
        </w:rPr>
        <w:t>Article 3</w:t>
      </w:r>
      <w:r w:rsidR="00BA1503" w:rsidRPr="00BA1503">
        <w:rPr>
          <w:b/>
          <w:bCs/>
          <w:sz w:val="28"/>
          <w:szCs w:val="28"/>
          <w:u w:val="single"/>
        </w:rPr>
        <w:t xml:space="preserve"> -- Administration</w:t>
      </w:r>
    </w:p>
    <w:p w14:paraId="10E4740C" w14:textId="77777777" w:rsidR="00BA1503" w:rsidRPr="00BA1503" w:rsidRDefault="00BA1503" w:rsidP="00BA1503">
      <w:pPr>
        <w:tabs>
          <w:tab w:val="left" w:pos="540"/>
        </w:tabs>
      </w:pPr>
    </w:p>
    <w:p w14:paraId="2744ACFA" w14:textId="692BD8D6" w:rsidR="00BA1503" w:rsidRPr="00BA1503" w:rsidRDefault="000C4D19" w:rsidP="006A033E">
      <w:pPr>
        <w:tabs>
          <w:tab w:val="left" w:pos="540"/>
        </w:tabs>
        <w:ind w:left="900" w:hanging="900"/>
        <w:jc w:val="both"/>
        <w:rPr>
          <w:b/>
          <w:bCs/>
        </w:rPr>
      </w:pPr>
      <w:r>
        <w:rPr>
          <w:b/>
          <w:bCs/>
        </w:rPr>
        <w:t>3.1</w:t>
      </w:r>
      <w:r w:rsidR="007051F2">
        <w:rPr>
          <w:b/>
          <w:bCs/>
        </w:rPr>
        <w:t xml:space="preserve"> </w:t>
      </w:r>
      <w:r w:rsidR="00BA1503" w:rsidRPr="00BA1503">
        <w:rPr>
          <w:b/>
          <w:bCs/>
          <w:u w:val="single"/>
        </w:rPr>
        <w:t>Submission of Current Information by Recognized Employee Organizations:</w:t>
      </w:r>
    </w:p>
    <w:p w14:paraId="10ACCAA4" w14:textId="77777777" w:rsidR="00BA1503" w:rsidRPr="00BA1503" w:rsidRDefault="00BA1503" w:rsidP="006A033E">
      <w:pPr>
        <w:tabs>
          <w:tab w:val="left" w:pos="540"/>
        </w:tabs>
        <w:jc w:val="both"/>
      </w:pPr>
    </w:p>
    <w:p w14:paraId="6BAFCD6D" w14:textId="0E8B1D06" w:rsidR="00BA1503" w:rsidRPr="00BA1503" w:rsidRDefault="00EA4182" w:rsidP="006A033E">
      <w:pPr>
        <w:tabs>
          <w:tab w:val="left" w:pos="540"/>
        </w:tabs>
        <w:jc w:val="both"/>
      </w:pPr>
      <w:r>
        <w:t>C</w:t>
      </w:r>
      <w:r w:rsidR="00BA1503" w:rsidRPr="00BA1503">
        <w:t xml:space="preserve">hanges in the information filed with the </w:t>
      </w:r>
      <w:r w:rsidR="00ED79F8">
        <w:t>County</w:t>
      </w:r>
      <w:r w:rsidR="00BA1503" w:rsidRPr="00BA1503">
        <w:t xml:space="preserve"> by an Exclusively Recognized Employee Organization under items (a) through (h) of its Recognition Petition under Sec</w:t>
      </w:r>
      <w:r>
        <w:t>tion</w:t>
      </w:r>
      <w:r w:rsidR="00BA1503" w:rsidRPr="00BA1503">
        <w:t xml:space="preserve"> </w:t>
      </w:r>
      <w:r w:rsidR="00290123">
        <w:t>2.1</w:t>
      </w:r>
      <w:r w:rsidR="004438E9">
        <w:t xml:space="preserve"> will</w:t>
      </w:r>
      <w:r w:rsidR="00BA1503" w:rsidRPr="00BA1503">
        <w:t xml:space="preserve"> be submitted in writing to the Employee Relations Officer within fourteen (14) days of such change.</w:t>
      </w:r>
    </w:p>
    <w:p w14:paraId="28C35123" w14:textId="77777777" w:rsidR="00217D6F" w:rsidRPr="00BA1503" w:rsidRDefault="00217D6F" w:rsidP="006A033E">
      <w:pPr>
        <w:tabs>
          <w:tab w:val="left" w:pos="540"/>
        </w:tabs>
        <w:jc w:val="both"/>
      </w:pPr>
    </w:p>
    <w:p w14:paraId="14B67AFE" w14:textId="3FA29825" w:rsidR="00BA1503" w:rsidRPr="00BA1503" w:rsidRDefault="000C4D19" w:rsidP="006A033E">
      <w:pPr>
        <w:tabs>
          <w:tab w:val="left" w:pos="540"/>
        </w:tabs>
        <w:jc w:val="both"/>
        <w:rPr>
          <w:b/>
          <w:bCs/>
        </w:rPr>
      </w:pPr>
      <w:r>
        <w:rPr>
          <w:b/>
          <w:bCs/>
        </w:rPr>
        <w:t>3.2</w:t>
      </w:r>
      <w:r w:rsidR="007051F2">
        <w:rPr>
          <w:b/>
          <w:bCs/>
        </w:rPr>
        <w:t xml:space="preserve"> </w:t>
      </w:r>
      <w:r w:rsidR="00BA1503" w:rsidRPr="00BA1503">
        <w:rPr>
          <w:b/>
          <w:bCs/>
          <w:u w:val="single"/>
        </w:rPr>
        <w:t xml:space="preserve">Employee Organization Activities -- Use of </w:t>
      </w:r>
      <w:r w:rsidR="00ED79F8">
        <w:rPr>
          <w:b/>
          <w:bCs/>
          <w:u w:val="single"/>
        </w:rPr>
        <w:t>County</w:t>
      </w:r>
      <w:r w:rsidR="00BA1503" w:rsidRPr="00BA1503">
        <w:rPr>
          <w:b/>
          <w:bCs/>
          <w:u w:val="single"/>
        </w:rPr>
        <w:t xml:space="preserve"> Resources:</w:t>
      </w:r>
    </w:p>
    <w:p w14:paraId="37991094" w14:textId="77777777" w:rsidR="00BA1503" w:rsidRPr="00BA1503" w:rsidRDefault="00BA1503" w:rsidP="006A033E">
      <w:pPr>
        <w:tabs>
          <w:tab w:val="left" w:pos="540"/>
        </w:tabs>
        <w:jc w:val="both"/>
      </w:pPr>
    </w:p>
    <w:p w14:paraId="061DE159" w14:textId="4005B4CC" w:rsidR="00BA1503" w:rsidRPr="00BA1503" w:rsidRDefault="00BA1503" w:rsidP="006A033E">
      <w:pPr>
        <w:tabs>
          <w:tab w:val="left" w:pos="540"/>
        </w:tabs>
        <w:jc w:val="both"/>
      </w:pPr>
      <w:r w:rsidRPr="00BA1503">
        <w:t xml:space="preserve">Access to </w:t>
      </w:r>
      <w:r w:rsidR="00ED79F8">
        <w:t>County</w:t>
      </w:r>
      <w:r w:rsidRPr="00BA1503">
        <w:t xml:space="preserve"> work locations and the use of </w:t>
      </w:r>
      <w:r w:rsidR="00ED79F8">
        <w:t>County</w:t>
      </w:r>
      <w:r w:rsidRPr="00BA1503">
        <w:t xml:space="preserve"> paid time, facilities, equipment</w:t>
      </w:r>
      <w:r w:rsidR="006B5441">
        <w:t>,</w:t>
      </w:r>
      <w:r w:rsidRPr="00BA1503">
        <w:t xml:space="preserve"> and other resources by employee organizations a</w:t>
      </w:r>
      <w:r w:rsidR="004438E9">
        <w:t>nd those representing them may</w:t>
      </w:r>
      <w:r w:rsidRPr="00BA1503">
        <w:t xml:space="preserve"> be authorized only to the extent provided for in Memoranda of Understanding and/or administrative procedures, </w:t>
      </w:r>
      <w:r w:rsidR="00EF7D4B">
        <w:t xml:space="preserve">and </w:t>
      </w:r>
      <w:r w:rsidR="004438E9">
        <w:t>will</w:t>
      </w:r>
      <w:r w:rsidRPr="00BA1503">
        <w:t xml:space="preserve"> be limited to lawful activities consistent with the provisions of this Resolution that pertain directly to the employer-employee relationship and not such internal employee organization business as soliciting membership, campaigning for office, </w:t>
      </w:r>
      <w:r w:rsidR="00EF7D4B">
        <w:t>or</w:t>
      </w:r>
      <w:r w:rsidR="00EF7D4B" w:rsidRPr="00BA1503">
        <w:t xml:space="preserve"> </w:t>
      </w:r>
      <w:r w:rsidRPr="00BA1503">
        <w:t xml:space="preserve">organization meetings and elections, and </w:t>
      </w:r>
      <w:r w:rsidR="004438E9">
        <w:t>will</w:t>
      </w:r>
      <w:r w:rsidRPr="00BA1503">
        <w:t xml:space="preserve"> not interfere with the efficiency, safety</w:t>
      </w:r>
      <w:r w:rsidR="006B5441">
        <w:t>,</w:t>
      </w:r>
      <w:r w:rsidRPr="00BA1503">
        <w:t xml:space="preserve"> and security of </w:t>
      </w:r>
      <w:r w:rsidR="00ED79F8">
        <w:t>County</w:t>
      </w:r>
      <w:r w:rsidRPr="00BA1503">
        <w:t xml:space="preserve"> operations.</w:t>
      </w:r>
    </w:p>
    <w:p w14:paraId="46FE0F36" w14:textId="1E6E1968" w:rsidR="00BA1503" w:rsidRPr="00BA1503" w:rsidRDefault="00BA1503" w:rsidP="006A033E">
      <w:pPr>
        <w:tabs>
          <w:tab w:val="left" w:pos="540"/>
        </w:tabs>
        <w:jc w:val="both"/>
      </w:pPr>
    </w:p>
    <w:p w14:paraId="1B9A5D57" w14:textId="1557DCD0" w:rsidR="00BA1503" w:rsidRPr="00BA1503" w:rsidRDefault="000C4D19" w:rsidP="006A033E">
      <w:pPr>
        <w:tabs>
          <w:tab w:val="left" w:pos="540"/>
        </w:tabs>
        <w:jc w:val="both"/>
        <w:rPr>
          <w:b/>
          <w:bCs/>
        </w:rPr>
      </w:pPr>
      <w:r>
        <w:rPr>
          <w:b/>
          <w:bCs/>
        </w:rPr>
        <w:t>3.3</w:t>
      </w:r>
      <w:r w:rsidR="007051F2">
        <w:rPr>
          <w:b/>
          <w:bCs/>
        </w:rPr>
        <w:t xml:space="preserve"> </w:t>
      </w:r>
      <w:r w:rsidR="00BA1503" w:rsidRPr="00BA1503">
        <w:rPr>
          <w:b/>
          <w:bCs/>
          <w:u w:val="single"/>
        </w:rPr>
        <w:t>Administrative Rules and Procedures:</w:t>
      </w:r>
    </w:p>
    <w:p w14:paraId="0BFB9A77" w14:textId="77777777" w:rsidR="00BA1503" w:rsidRPr="00BA1503" w:rsidRDefault="00BA1503" w:rsidP="006A033E">
      <w:pPr>
        <w:tabs>
          <w:tab w:val="left" w:pos="540"/>
        </w:tabs>
        <w:jc w:val="both"/>
      </w:pPr>
    </w:p>
    <w:p w14:paraId="112FFD9D" w14:textId="4939DD07" w:rsidR="00193751" w:rsidRDefault="00BA1503" w:rsidP="006A033E">
      <w:pPr>
        <w:tabs>
          <w:tab w:val="left" w:pos="540"/>
        </w:tabs>
        <w:jc w:val="both"/>
      </w:pPr>
      <w:r w:rsidRPr="00BA1503">
        <w:t xml:space="preserve">The </w:t>
      </w:r>
      <w:r w:rsidR="007051F2">
        <w:t>Deputy County Administrator / Personnel and Risk Management Officer</w:t>
      </w:r>
      <w:r w:rsidR="00DF0FB3">
        <w:t xml:space="preserve"> </w:t>
      </w:r>
      <w:r w:rsidRPr="00BA1503">
        <w:t>is hereby authorized to establish such rules and procedures as appropriate to implement and administer the provisions of this Resolution after consultation with affected employee organizations.</w:t>
      </w:r>
    </w:p>
    <w:p w14:paraId="7CAC6C4E" w14:textId="77777777" w:rsidR="006A033E" w:rsidRPr="006A033E" w:rsidRDefault="006A033E" w:rsidP="006A033E">
      <w:pPr>
        <w:tabs>
          <w:tab w:val="left" w:pos="540"/>
        </w:tabs>
        <w:jc w:val="both"/>
      </w:pPr>
    </w:p>
    <w:p w14:paraId="0F9B9900" w14:textId="2B7AD4C8" w:rsidR="00BA1503" w:rsidRPr="00BA1503" w:rsidRDefault="000C4D19" w:rsidP="00BA1503">
      <w:pPr>
        <w:tabs>
          <w:tab w:val="left" w:pos="540"/>
        </w:tabs>
        <w:jc w:val="center"/>
        <w:rPr>
          <w:b/>
          <w:bCs/>
          <w:sz w:val="28"/>
          <w:szCs w:val="28"/>
          <w:u w:val="single"/>
          <w:lang w:val="fr-FR"/>
        </w:rPr>
      </w:pPr>
      <w:r>
        <w:rPr>
          <w:b/>
          <w:bCs/>
          <w:sz w:val="28"/>
          <w:szCs w:val="28"/>
          <w:u w:val="single"/>
          <w:lang w:val="fr-FR"/>
        </w:rPr>
        <w:t>Article 4</w:t>
      </w:r>
      <w:r w:rsidR="00BA1503" w:rsidRPr="00BA1503">
        <w:rPr>
          <w:b/>
          <w:bCs/>
          <w:sz w:val="28"/>
          <w:szCs w:val="28"/>
          <w:u w:val="single"/>
          <w:lang w:val="fr-FR"/>
        </w:rPr>
        <w:t xml:space="preserve"> -- Impasse </w:t>
      </w:r>
      <w:r w:rsidR="00BA1503" w:rsidRPr="00BA1503">
        <w:rPr>
          <w:b/>
          <w:bCs/>
          <w:sz w:val="28"/>
          <w:szCs w:val="28"/>
          <w:u w:val="single"/>
        </w:rPr>
        <w:t>Procedures</w:t>
      </w:r>
    </w:p>
    <w:p w14:paraId="5F495A75" w14:textId="77777777" w:rsidR="00BA1503" w:rsidRPr="00BA1503" w:rsidRDefault="00BA1503" w:rsidP="00BA1503">
      <w:pPr>
        <w:tabs>
          <w:tab w:val="left" w:pos="540"/>
        </w:tabs>
        <w:rPr>
          <w:lang w:val="fr-FR"/>
        </w:rPr>
      </w:pPr>
    </w:p>
    <w:p w14:paraId="1C2022F5" w14:textId="4262FA94" w:rsidR="00BA1503" w:rsidRPr="00BA1503" w:rsidRDefault="000C4D19" w:rsidP="006A033E">
      <w:pPr>
        <w:tabs>
          <w:tab w:val="left" w:pos="540"/>
        </w:tabs>
        <w:jc w:val="both"/>
        <w:rPr>
          <w:b/>
          <w:bCs/>
        </w:rPr>
      </w:pPr>
      <w:r>
        <w:rPr>
          <w:b/>
          <w:bCs/>
          <w:lang w:val="fr-FR"/>
        </w:rPr>
        <w:t>4</w:t>
      </w:r>
      <w:r w:rsidR="00BA1503" w:rsidRPr="00BA1503">
        <w:rPr>
          <w:b/>
          <w:bCs/>
          <w:lang w:val="fr-FR"/>
        </w:rPr>
        <w:t>.</w:t>
      </w:r>
      <w:r>
        <w:rPr>
          <w:b/>
          <w:bCs/>
          <w:lang w:val="fr-FR"/>
        </w:rPr>
        <w:t>1</w:t>
      </w:r>
      <w:r w:rsidR="007051F2">
        <w:rPr>
          <w:b/>
          <w:bCs/>
          <w:lang w:val="fr-FR"/>
        </w:rPr>
        <w:t xml:space="preserve"> </w:t>
      </w:r>
      <w:r w:rsidR="00BA1503" w:rsidRPr="00BA1503">
        <w:rPr>
          <w:b/>
          <w:bCs/>
          <w:u w:val="single"/>
        </w:rPr>
        <w:t>Initiation of Impasse Procedures:</w:t>
      </w:r>
    </w:p>
    <w:p w14:paraId="17E9CC6D" w14:textId="77777777" w:rsidR="00BA1503" w:rsidRPr="00BA1503" w:rsidRDefault="00BA1503" w:rsidP="006A033E">
      <w:pPr>
        <w:tabs>
          <w:tab w:val="left" w:pos="540"/>
        </w:tabs>
        <w:jc w:val="both"/>
      </w:pPr>
    </w:p>
    <w:p w14:paraId="7F5426A5" w14:textId="56DFE715" w:rsidR="00BA1503" w:rsidRPr="00BA1503" w:rsidRDefault="00BA1503" w:rsidP="006A033E">
      <w:pPr>
        <w:tabs>
          <w:tab w:val="left" w:pos="540"/>
        </w:tabs>
        <w:jc w:val="both"/>
      </w:pPr>
      <w:r w:rsidRPr="00BA1503">
        <w:t xml:space="preserve">If the meet and confer process has reached </w:t>
      </w:r>
      <w:r w:rsidR="006B5441">
        <w:t xml:space="preserve">an </w:t>
      </w:r>
      <w:r w:rsidRPr="00BA1503">
        <w:t xml:space="preserve">impasse as defined in </w:t>
      </w:r>
      <w:r w:rsidR="00E35D3D" w:rsidRPr="00BA1503">
        <w:t>Sec</w:t>
      </w:r>
      <w:r w:rsidR="00240760">
        <w:t>tion</w:t>
      </w:r>
      <w:r w:rsidR="00E35D3D" w:rsidRPr="00BA1503">
        <w:t xml:space="preserve"> </w:t>
      </w:r>
      <w:r w:rsidR="00BB682D">
        <w:t>1.</w:t>
      </w:r>
      <w:r w:rsidR="00E35D3D">
        <w:t>2</w:t>
      </w:r>
      <w:r w:rsidRPr="00BA1503">
        <w:t xml:space="preserve">, either party may initiate the impasse procedures by filing with the other party a written request for an impasse meeting, together with a statement of its position on all issues. An impasse meeting </w:t>
      </w:r>
      <w:r w:rsidR="004438E9">
        <w:t>will</w:t>
      </w:r>
      <w:r w:rsidRPr="00BA1503">
        <w:t xml:space="preserve"> then be scheduled promptly by the Employee Relations Officer. The purpose of </w:t>
      </w:r>
      <w:r w:rsidR="000F0E4A">
        <w:t>the</w:t>
      </w:r>
      <w:r w:rsidRPr="00BA1503">
        <w:t xml:space="preserve"> meeting </w:t>
      </w:r>
      <w:r w:rsidR="004438E9">
        <w:t>is</w:t>
      </w:r>
      <w:r w:rsidRPr="00BA1503">
        <w:t>:</w:t>
      </w:r>
    </w:p>
    <w:p w14:paraId="5A5B78DB" w14:textId="77777777" w:rsidR="00BA1503" w:rsidRPr="00BA1503" w:rsidRDefault="00BA1503" w:rsidP="006A033E">
      <w:pPr>
        <w:tabs>
          <w:tab w:val="left" w:pos="540"/>
        </w:tabs>
        <w:jc w:val="both"/>
      </w:pPr>
    </w:p>
    <w:p w14:paraId="02385F93" w14:textId="212D6B6E" w:rsidR="00BA1503" w:rsidRPr="00BA1503" w:rsidRDefault="00BA1503" w:rsidP="00217D6F">
      <w:pPr>
        <w:tabs>
          <w:tab w:val="left" w:pos="720"/>
        </w:tabs>
        <w:ind w:left="720" w:hanging="720"/>
        <w:jc w:val="both"/>
        <w:rPr>
          <w:bCs/>
        </w:rPr>
      </w:pPr>
      <w:r w:rsidRPr="00BA1503">
        <w:rPr>
          <w:b/>
          <w:bCs/>
        </w:rPr>
        <w:t>a.</w:t>
      </w:r>
      <w:r w:rsidRPr="00BA1503">
        <w:rPr>
          <w:b/>
          <w:bCs/>
        </w:rPr>
        <w:tab/>
      </w:r>
      <w:r w:rsidRPr="00BA1503">
        <w:rPr>
          <w:bCs/>
        </w:rPr>
        <w:t>To identify and specify in writing the issue or issues that remain in dispute</w:t>
      </w:r>
      <w:r w:rsidR="00045594">
        <w:rPr>
          <w:bCs/>
        </w:rPr>
        <w:t>;</w:t>
      </w:r>
    </w:p>
    <w:p w14:paraId="47B7411A" w14:textId="77777777" w:rsidR="00BA1503" w:rsidRPr="00BA1503" w:rsidRDefault="00BA1503" w:rsidP="00217D6F">
      <w:pPr>
        <w:tabs>
          <w:tab w:val="left" w:pos="720"/>
        </w:tabs>
        <w:ind w:left="720" w:hanging="720"/>
        <w:jc w:val="both"/>
        <w:rPr>
          <w:bCs/>
        </w:rPr>
      </w:pPr>
    </w:p>
    <w:p w14:paraId="5C494CDA" w14:textId="1DB148A1" w:rsidR="00BA1503" w:rsidRPr="00BA1503" w:rsidRDefault="00BA1503" w:rsidP="00217D6F">
      <w:pPr>
        <w:tabs>
          <w:tab w:val="left" w:pos="720"/>
        </w:tabs>
        <w:ind w:left="720" w:hanging="720"/>
        <w:jc w:val="both"/>
      </w:pPr>
      <w:r w:rsidRPr="00BA1503">
        <w:rPr>
          <w:b/>
        </w:rPr>
        <w:t>b</w:t>
      </w:r>
      <w:r w:rsidRPr="00BA1503">
        <w:t>.</w:t>
      </w:r>
      <w:r w:rsidRPr="00BA1503">
        <w:tab/>
        <w:t xml:space="preserve">To review the position of the parties in a final effort to reach </w:t>
      </w:r>
      <w:r w:rsidR="000F0E4A">
        <w:t xml:space="preserve">an </w:t>
      </w:r>
      <w:r w:rsidRPr="00BA1503">
        <w:t>agreement on a Memorandum of Understanding; and</w:t>
      </w:r>
    </w:p>
    <w:p w14:paraId="03161FD7" w14:textId="77777777" w:rsidR="00BA1503" w:rsidRPr="00BA1503" w:rsidRDefault="00BA1503" w:rsidP="00217D6F">
      <w:pPr>
        <w:tabs>
          <w:tab w:val="left" w:pos="720"/>
        </w:tabs>
        <w:ind w:left="720" w:hanging="720"/>
        <w:jc w:val="both"/>
      </w:pPr>
    </w:p>
    <w:p w14:paraId="02D02A04" w14:textId="6CFF3D4D" w:rsidR="00BA1503" w:rsidRPr="00BA1503" w:rsidRDefault="00BA1503" w:rsidP="00217D6F">
      <w:pPr>
        <w:tabs>
          <w:tab w:val="left" w:pos="720"/>
        </w:tabs>
        <w:ind w:left="720" w:hanging="720"/>
        <w:jc w:val="both"/>
      </w:pPr>
      <w:r w:rsidRPr="00BA1503">
        <w:rPr>
          <w:b/>
          <w:bCs/>
        </w:rPr>
        <w:t>c.</w:t>
      </w:r>
      <w:r w:rsidRPr="00BA1503">
        <w:rPr>
          <w:b/>
          <w:bCs/>
        </w:rPr>
        <w:tab/>
      </w:r>
      <w:r w:rsidRPr="00BA1503">
        <w:t>If the impasse is not resolved, to discuss arrangements for the utilization of the impasse procedures provided.</w:t>
      </w:r>
    </w:p>
    <w:p w14:paraId="077E6956" w14:textId="62D5F517" w:rsidR="006C446F" w:rsidRPr="00BA1503" w:rsidRDefault="006C446F" w:rsidP="006A033E">
      <w:pPr>
        <w:tabs>
          <w:tab w:val="left" w:pos="540"/>
        </w:tabs>
        <w:jc w:val="both"/>
      </w:pPr>
    </w:p>
    <w:p w14:paraId="2B67A78B" w14:textId="61D9A4DC" w:rsidR="00BA1503" w:rsidRPr="00BA1503" w:rsidRDefault="000C4D19" w:rsidP="006A033E">
      <w:pPr>
        <w:tabs>
          <w:tab w:val="left" w:pos="540"/>
        </w:tabs>
        <w:jc w:val="both"/>
        <w:rPr>
          <w:b/>
          <w:bCs/>
        </w:rPr>
      </w:pPr>
      <w:r>
        <w:rPr>
          <w:b/>
          <w:bCs/>
        </w:rPr>
        <w:t>4.2</w:t>
      </w:r>
      <w:r w:rsidR="007051F2">
        <w:rPr>
          <w:b/>
          <w:bCs/>
        </w:rPr>
        <w:t xml:space="preserve"> </w:t>
      </w:r>
      <w:r w:rsidR="00BA1503" w:rsidRPr="00BA1503">
        <w:rPr>
          <w:b/>
          <w:bCs/>
          <w:u w:val="single"/>
        </w:rPr>
        <w:t>Impasse Procedures:</w:t>
      </w:r>
    </w:p>
    <w:p w14:paraId="42933EBC" w14:textId="77777777" w:rsidR="00BA1503" w:rsidRPr="00BA1503" w:rsidRDefault="00BA1503" w:rsidP="006A033E">
      <w:pPr>
        <w:tabs>
          <w:tab w:val="left" w:pos="540"/>
        </w:tabs>
        <w:jc w:val="both"/>
      </w:pPr>
    </w:p>
    <w:p w14:paraId="25DA97D4" w14:textId="77777777" w:rsidR="00BA1503" w:rsidRPr="00BA1503" w:rsidRDefault="00BA1503" w:rsidP="006A033E">
      <w:pPr>
        <w:tabs>
          <w:tab w:val="left" w:pos="540"/>
        </w:tabs>
        <w:jc w:val="both"/>
      </w:pPr>
      <w:r w:rsidRPr="00BA1503">
        <w:t>Impasse procedures are as follows:</w:t>
      </w:r>
    </w:p>
    <w:p w14:paraId="4DFF5836" w14:textId="77777777" w:rsidR="00BA1503" w:rsidRPr="00BA1503" w:rsidRDefault="00BA1503" w:rsidP="006A033E">
      <w:pPr>
        <w:tabs>
          <w:tab w:val="left" w:pos="540"/>
        </w:tabs>
        <w:jc w:val="both"/>
      </w:pPr>
    </w:p>
    <w:p w14:paraId="73CDC719" w14:textId="27012D8C" w:rsidR="00BA1503" w:rsidRDefault="00BA1503" w:rsidP="00217D6F">
      <w:pPr>
        <w:tabs>
          <w:tab w:val="left" w:pos="720"/>
        </w:tabs>
        <w:ind w:left="720" w:hanging="720"/>
        <w:jc w:val="both"/>
      </w:pPr>
      <w:r w:rsidRPr="00BA1503">
        <w:rPr>
          <w:b/>
        </w:rPr>
        <w:t>a.</w:t>
      </w:r>
      <w:r w:rsidRPr="00BA1503">
        <w:tab/>
        <w:t xml:space="preserve">If the parties agree to submit the impasse to mediation, and agree on the selection </w:t>
      </w:r>
      <w:r w:rsidR="004438E9">
        <w:t>of a mediator, the impasse will</w:t>
      </w:r>
      <w:r w:rsidRPr="00BA1503">
        <w:t xml:space="preserve"> be submitted to mediation. </w:t>
      </w:r>
      <w:r w:rsidR="00815BB6">
        <w:t>M</w:t>
      </w:r>
      <w:r w:rsidR="004438E9">
        <w:t>ediation proceedings will be private.</w:t>
      </w:r>
      <w:r w:rsidR="007051F2">
        <w:t xml:space="preserve"> </w:t>
      </w:r>
      <w:r w:rsidR="004438E9">
        <w:t>The mediator will</w:t>
      </w:r>
      <w:r w:rsidRPr="00BA1503">
        <w:t xml:space="preserve"> make no public recommendation, nor take any public position at any time concerning the issues.</w:t>
      </w:r>
    </w:p>
    <w:p w14:paraId="2EBC2920" w14:textId="77777777" w:rsidR="000C4D19" w:rsidRPr="00BA1503" w:rsidRDefault="000C4D19" w:rsidP="00217D6F">
      <w:pPr>
        <w:tabs>
          <w:tab w:val="left" w:pos="720"/>
        </w:tabs>
        <w:ind w:left="720" w:hanging="720"/>
        <w:jc w:val="both"/>
      </w:pPr>
    </w:p>
    <w:p w14:paraId="385BFB4D" w14:textId="7CF3B0D8" w:rsidR="00BA1503" w:rsidRDefault="00BA1503" w:rsidP="00217D6F">
      <w:pPr>
        <w:tabs>
          <w:tab w:val="left" w:pos="720"/>
        </w:tabs>
        <w:ind w:left="720" w:hanging="720"/>
        <w:jc w:val="both"/>
      </w:pPr>
      <w:r w:rsidRPr="00BA1503">
        <w:rPr>
          <w:b/>
          <w:bCs/>
        </w:rPr>
        <w:t>b.</w:t>
      </w:r>
      <w:r w:rsidRPr="00BA1503">
        <w:rPr>
          <w:b/>
          <w:bCs/>
        </w:rPr>
        <w:tab/>
      </w:r>
      <w:r w:rsidR="00815BB6">
        <w:rPr>
          <w:bCs/>
        </w:rPr>
        <w:t>Th</w:t>
      </w:r>
      <w:r w:rsidRPr="00BA1503">
        <w:rPr>
          <w:bCs/>
        </w:rPr>
        <w:t xml:space="preserve">e parties can utilize any other impasse procedures provided </w:t>
      </w:r>
      <w:r w:rsidRPr="00BA1503">
        <w:t>in accordance with the MMBA.</w:t>
      </w:r>
    </w:p>
    <w:p w14:paraId="3BC47E22" w14:textId="77777777" w:rsidR="005B2078" w:rsidRPr="00BA1503" w:rsidRDefault="005B2078" w:rsidP="00217D6F">
      <w:pPr>
        <w:tabs>
          <w:tab w:val="left" w:pos="720"/>
        </w:tabs>
        <w:ind w:left="720" w:hanging="720"/>
        <w:jc w:val="both"/>
      </w:pPr>
    </w:p>
    <w:p w14:paraId="46DE29A5" w14:textId="77777777" w:rsidR="00BA1503" w:rsidRPr="00193751" w:rsidRDefault="00BA1503" w:rsidP="00217D6F">
      <w:pPr>
        <w:tabs>
          <w:tab w:val="left" w:pos="720"/>
        </w:tabs>
        <w:ind w:left="720" w:hanging="720"/>
        <w:jc w:val="both"/>
        <w:rPr>
          <w:sz w:val="2"/>
          <w:szCs w:val="2"/>
        </w:rPr>
      </w:pPr>
    </w:p>
    <w:p w14:paraId="53F07C73" w14:textId="098E260D" w:rsidR="00BA1503" w:rsidRPr="00BA1503" w:rsidRDefault="00BA1503" w:rsidP="00217D6F">
      <w:pPr>
        <w:tabs>
          <w:tab w:val="left" w:pos="720"/>
        </w:tabs>
        <w:ind w:left="720" w:hanging="720"/>
        <w:jc w:val="both"/>
      </w:pPr>
      <w:r w:rsidRPr="00BA1503">
        <w:rPr>
          <w:b/>
        </w:rPr>
        <w:t>c.</w:t>
      </w:r>
      <w:r w:rsidRPr="00BA1503">
        <w:tab/>
        <w:t xml:space="preserve">After any applicable impasse procedures have been exhausted, the </w:t>
      </w:r>
      <w:r w:rsidR="00ED79F8">
        <w:t>County</w:t>
      </w:r>
      <w:r w:rsidR="00F04937">
        <w:t>’s</w:t>
      </w:r>
      <w:r w:rsidRPr="00BA1503">
        <w:t xml:space="preserve"> </w:t>
      </w:r>
      <w:r w:rsidR="00F04937">
        <w:t>Board</w:t>
      </w:r>
      <w:r w:rsidRPr="00BA1503">
        <w:t xml:space="preserve"> may hold a public hearing regarding the impasse, and take such action regarding the impasse as it in its discretion deems appropriate in the public interest, including implementation of the </w:t>
      </w:r>
      <w:r w:rsidR="00ED79F8">
        <w:t>County</w:t>
      </w:r>
      <w:r w:rsidRPr="00BA1503">
        <w:t>’s last, best and final offer.</w:t>
      </w:r>
      <w:r w:rsidR="007051F2">
        <w:t xml:space="preserve"> </w:t>
      </w:r>
      <w:r w:rsidRPr="00BA1503">
        <w:t xml:space="preserve">Any legislative action by the </w:t>
      </w:r>
      <w:r w:rsidR="00ED79F8">
        <w:t>County</w:t>
      </w:r>
      <w:r w:rsidR="00F04937">
        <w:t>’s</w:t>
      </w:r>
      <w:r w:rsidRPr="00BA1503">
        <w:t xml:space="preserve"> </w:t>
      </w:r>
      <w:r w:rsidR="00F04937">
        <w:t>Board</w:t>
      </w:r>
      <w:r w:rsidRPr="00BA1503">
        <w:t xml:space="preserve"> on the impasse </w:t>
      </w:r>
      <w:r w:rsidR="004438E9">
        <w:t>is</w:t>
      </w:r>
      <w:r w:rsidRPr="00BA1503">
        <w:t xml:space="preserve"> final and binding.</w:t>
      </w:r>
    </w:p>
    <w:p w14:paraId="4BE33BFE" w14:textId="77777777" w:rsidR="00BA1503" w:rsidRPr="00BA1503" w:rsidRDefault="00BA1503" w:rsidP="006A033E">
      <w:pPr>
        <w:tabs>
          <w:tab w:val="left" w:pos="540"/>
        </w:tabs>
        <w:jc w:val="both"/>
      </w:pPr>
    </w:p>
    <w:p w14:paraId="67814E8C" w14:textId="6B9FF892" w:rsidR="00BA1503" w:rsidRPr="00BA1503" w:rsidRDefault="000C4D19" w:rsidP="006A033E">
      <w:pPr>
        <w:tabs>
          <w:tab w:val="left" w:pos="540"/>
        </w:tabs>
        <w:jc w:val="both"/>
        <w:rPr>
          <w:b/>
          <w:bCs/>
        </w:rPr>
      </w:pPr>
      <w:r>
        <w:rPr>
          <w:b/>
          <w:bCs/>
        </w:rPr>
        <w:t>4</w:t>
      </w:r>
      <w:r w:rsidR="00BA1503" w:rsidRPr="00BA1503">
        <w:rPr>
          <w:b/>
          <w:bCs/>
        </w:rPr>
        <w:t>.</w:t>
      </w:r>
      <w:r>
        <w:rPr>
          <w:b/>
          <w:bCs/>
        </w:rPr>
        <w:t>3</w:t>
      </w:r>
      <w:r w:rsidR="007051F2">
        <w:rPr>
          <w:b/>
          <w:bCs/>
        </w:rPr>
        <w:t xml:space="preserve"> </w:t>
      </w:r>
      <w:r w:rsidR="00BA1503" w:rsidRPr="00BA1503">
        <w:rPr>
          <w:b/>
          <w:bCs/>
          <w:u w:val="single"/>
        </w:rPr>
        <w:t>Costs of Impasse Procedures:</w:t>
      </w:r>
    </w:p>
    <w:p w14:paraId="66AF3171" w14:textId="77777777" w:rsidR="00BA1503" w:rsidRPr="00BA1503" w:rsidRDefault="00BA1503" w:rsidP="006A033E">
      <w:pPr>
        <w:tabs>
          <w:tab w:val="left" w:pos="540"/>
        </w:tabs>
        <w:jc w:val="both"/>
      </w:pPr>
    </w:p>
    <w:p w14:paraId="6A089B0F" w14:textId="636BCE11" w:rsidR="00BA1503" w:rsidRPr="00BA1503" w:rsidRDefault="00BA1503" w:rsidP="006A033E">
      <w:pPr>
        <w:tabs>
          <w:tab w:val="left" w:pos="540"/>
        </w:tabs>
        <w:jc w:val="both"/>
      </w:pPr>
      <w:r w:rsidRPr="00BA1503">
        <w:t xml:space="preserve">The cost for the services of a mediator and any other mutually incurred costs </w:t>
      </w:r>
      <w:r w:rsidR="004438E9">
        <w:t>of any impasse procedures will</w:t>
      </w:r>
      <w:r w:rsidRPr="00BA1503">
        <w:t xml:space="preserve"> be borne equally by the </w:t>
      </w:r>
      <w:r w:rsidR="00ED79F8">
        <w:t>County</w:t>
      </w:r>
      <w:r w:rsidRPr="00BA1503">
        <w:t xml:space="preserve"> and Exclusively Recognized Employee Organization. Separately </w:t>
      </w:r>
      <w:r w:rsidR="004438E9">
        <w:t>incurred services or costs will</w:t>
      </w:r>
      <w:r w:rsidRPr="00BA1503">
        <w:t xml:space="preserve"> be borne solely by the party incurring the cost.</w:t>
      </w:r>
    </w:p>
    <w:p w14:paraId="67317493" w14:textId="77777777" w:rsidR="00BA1503" w:rsidRPr="00BA1503" w:rsidRDefault="00BA1503" w:rsidP="00BA1503">
      <w:pPr>
        <w:tabs>
          <w:tab w:val="left" w:pos="540"/>
        </w:tabs>
      </w:pPr>
    </w:p>
    <w:p w14:paraId="6F521B58" w14:textId="1E1D3906" w:rsidR="00BA1503" w:rsidRPr="00BA1503" w:rsidRDefault="000C4D19" w:rsidP="00BA1503">
      <w:pPr>
        <w:tabs>
          <w:tab w:val="left" w:pos="540"/>
        </w:tabs>
        <w:jc w:val="center"/>
        <w:rPr>
          <w:b/>
          <w:bCs/>
          <w:sz w:val="28"/>
          <w:szCs w:val="28"/>
          <w:lang w:val="fr-FR"/>
        </w:rPr>
      </w:pPr>
      <w:r>
        <w:rPr>
          <w:b/>
          <w:bCs/>
          <w:sz w:val="28"/>
          <w:szCs w:val="28"/>
          <w:u w:val="single"/>
          <w:lang w:val="fr-FR"/>
        </w:rPr>
        <w:t>Article 5</w:t>
      </w:r>
      <w:r w:rsidR="00BA1503" w:rsidRPr="00BA1503">
        <w:rPr>
          <w:b/>
          <w:bCs/>
          <w:sz w:val="28"/>
          <w:szCs w:val="28"/>
          <w:u w:val="single"/>
          <w:lang w:val="fr-FR"/>
        </w:rPr>
        <w:t xml:space="preserve"> -- </w:t>
      </w:r>
      <w:r w:rsidR="00BA1503" w:rsidRPr="00BA1503">
        <w:rPr>
          <w:b/>
          <w:bCs/>
          <w:sz w:val="28"/>
          <w:szCs w:val="28"/>
          <w:u w:val="single"/>
        </w:rPr>
        <w:t>Miscellaneous</w:t>
      </w:r>
      <w:r w:rsidR="00BA1503" w:rsidRPr="00BA1503">
        <w:rPr>
          <w:b/>
          <w:bCs/>
          <w:sz w:val="28"/>
          <w:szCs w:val="28"/>
          <w:u w:val="single"/>
          <w:lang w:val="fr-FR"/>
        </w:rPr>
        <w:t xml:space="preserve"> Provisions</w:t>
      </w:r>
    </w:p>
    <w:p w14:paraId="3BEFE70B" w14:textId="77777777" w:rsidR="00BA1503" w:rsidRPr="00BA1503" w:rsidRDefault="00BA1503" w:rsidP="00BA1503">
      <w:pPr>
        <w:tabs>
          <w:tab w:val="left" w:pos="540"/>
        </w:tabs>
        <w:rPr>
          <w:lang w:val="fr-FR"/>
        </w:rPr>
      </w:pPr>
    </w:p>
    <w:p w14:paraId="7D7F765F" w14:textId="472FCD64" w:rsidR="00BA1503" w:rsidRPr="00BA1503" w:rsidRDefault="000C4D19" w:rsidP="006A033E">
      <w:pPr>
        <w:tabs>
          <w:tab w:val="left" w:pos="540"/>
        </w:tabs>
        <w:jc w:val="both"/>
        <w:rPr>
          <w:b/>
          <w:bCs/>
        </w:rPr>
      </w:pPr>
      <w:r>
        <w:rPr>
          <w:b/>
          <w:bCs/>
          <w:lang w:val="fr-FR"/>
        </w:rPr>
        <w:t>5</w:t>
      </w:r>
      <w:r w:rsidR="00BA1503" w:rsidRPr="00BA1503">
        <w:rPr>
          <w:b/>
          <w:bCs/>
          <w:lang w:val="fr-FR"/>
        </w:rPr>
        <w:t>.</w:t>
      </w:r>
      <w:r>
        <w:rPr>
          <w:b/>
          <w:bCs/>
          <w:lang w:val="fr-FR"/>
        </w:rPr>
        <w:t>1</w:t>
      </w:r>
      <w:r w:rsidR="007051F2">
        <w:rPr>
          <w:b/>
          <w:bCs/>
          <w:lang w:val="fr-FR"/>
        </w:rPr>
        <w:t xml:space="preserve"> </w:t>
      </w:r>
      <w:r w:rsidR="00BA1503" w:rsidRPr="00BA1503">
        <w:rPr>
          <w:b/>
          <w:bCs/>
          <w:u w:val="single"/>
        </w:rPr>
        <w:t>Construction:</w:t>
      </w:r>
    </w:p>
    <w:p w14:paraId="1DED1180" w14:textId="77777777" w:rsidR="00BA1503" w:rsidRPr="00BA1503" w:rsidRDefault="00BA1503" w:rsidP="006A033E">
      <w:pPr>
        <w:tabs>
          <w:tab w:val="left" w:pos="540"/>
        </w:tabs>
        <w:jc w:val="both"/>
      </w:pPr>
    </w:p>
    <w:p w14:paraId="2AC52010" w14:textId="51F605DE" w:rsidR="00BA1503" w:rsidRPr="00BA1503" w:rsidRDefault="004438E9" w:rsidP="006A033E">
      <w:pPr>
        <w:tabs>
          <w:tab w:val="left" w:pos="540"/>
        </w:tabs>
        <w:jc w:val="both"/>
      </w:pPr>
      <w:r>
        <w:t>This Resolution will</w:t>
      </w:r>
      <w:r w:rsidR="00BA1503" w:rsidRPr="00BA1503">
        <w:t xml:space="preserve"> be administered and construed as follows:</w:t>
      </w:r>
    </w:p>
    <w:p w14:paraId="676BC101" w14:textId="77777777" w:rsidR="00BA1503" w:rsidRPr="00BA1503" w:rsidRDefault="00BA1503" w:rsidP="006A033E">
      <w:pPr>
        <w:tabs>
          <w:tab w:val="left" w:pos="540"/>
        </w:tabs>
        <w:jc w:val="both"/>
      </w:pPr>
    </w:p>
    <w:p w14:paraId="2BD8303C" w14:textId="6B17C5C6" w:rsidR="00BA1503" w:rsidRPr="00BA1503" w:rsidRDefault="00BA1503" w:rsidP="00217D6F">
      <w:pPr>
        <w:tabs>
          <w:tab w:val="left" w:pos="720"/>
        </w:tabs>
        <w:ind w:left="720" w:hanging="720"/>
        <w:jc w:val="both"/>
      </w:pPr>
      <w:r w:rsidRPr="00BA1503">
        <w:rPr>
          <w:b/>
          <w:bCs/>
        </w:rPr>
        <w:t>a</w:t>
      </w:r>
      <w:r w:rsidR="00461692">
        <w:rPr>
          <w:b/>
          <w:bCs/>
        </w:rPr>
        <w:t>.</w:t>
      </w:r>
      <w:r w:rsidRPr="00BA1503">
        <w:tab/>
      </w:r>
      <w:r w:rsidR="004438E9">
        <w:t>Nothing in this Resolution will</w:t>
      </w:r>
      <w:r w:rsidRPr="00BA1503">
        <w:t xml:space="preserve"> be construed to deny any person, employee, organization, the </w:t>
      </w:r>
      <w:r w:rsidR="00ED79F8">
        <w:t>County</w:t>
      </w:r>
      <w:r w:rsidRPr="00BA1503">
        <w:t xml:space="preserve">, or any authorized officer, body or other representative of the </w:t>
      </w:r>
      <w:r w:rsidR="00ED79F8">
        <w:t>County</w:t>
      </w:r>
      <w:r w:rsidRPr="00BA1503">
        <w:t>, the rights, powers</w:t>
      </w:r>
      <w:r w:rsidR="000F0E4A">
        <w:t>,</w:t>
      </w:r>
      <w:r w:rsidRPr="00BA1503">
        <w:t xml:space="preserve"> and authority gra</w:t>
      </w:r>
      <w:r w:rsidR="006F65E2">
        <w:t>nted by federal or state law</w:t>
      </w:r>
      <w:r w:rsidRPr="00BA1503">
        <w:t>.</w:t>
      </w:r>
    </w:p>
    <w:p w14:paraId="1FBF44B7" w14:textId="77777777" w:rsidR="00BA1503" w:rsidRPr="00BA1503" w:rsidRDefault="00BA1503" w:rsidP="00217D6F">
      <w:pPr>
        <w:tabs>
          <w:tab w:val="left" w:pos="720"/>
        </w:tabs>
        <w:ind w:left="720" w:hanging="720"/>
        <w:jc w:val="both"/>
      </w:pPr>
    </w:p>
    <w:p w14:paraId="07BBEEEF" w14:textId="04A12DC4" w:rsidR="00BA1503" w:rsidRPr="00217D6F" w:rsidRDefault="00BA1503" w:rsidP="00217D6F">
      <w:pPr>
        <w:tabs>
          <w:tab w:val="left" w:pos="720"/>
        </w:tabs>
        <w:ind w:left="720" w:hanging="720"/>
        <w:jc w:val="both"/>
      </w:pPr>
      <w:r w:rsidRPr="00BA1503">
        <w:rPr>
          <w:b/>
          <w:bCs/>
        </w:rPr>
        <w:t>b</w:t>
      </w:r>
      <w:r w:rsidR="00461692">
        <w:rPr>
          <w:b/>
          <w:bCs/>
        </w:rPr>
        <w:t>.</w:t>
      </w:r>
      <w:r w:rsidRPr="00BA1503">
        <w:rPr>
          <w:b/>
          <w:bCs/>
        </w:rPr>
        <w:tab/>
      </w:r>
      <w:r w:rsidRPr="00BA1503">
        <w:t>This R</w:t>
      </w:r>
      <w:r w:rsidR="004438E9">
        <w:t>esolution will</w:t>
      </w:r>
      <w:r w:rsidRPr="00BA1503">
        <w:t xml:space="preserve"> be interpreted so as to carry </w:t>
      </w:r>
      <w:r w:rsidRPr="00217D6F">
        <w:t>out its p</w:t>
      </w:r>
      <w:r w:rsidR="00290123" w:rsidRPr="00217D6F">
        <w:t>urpose as set forth in Article 1</w:t>
      </w:r>
      <w:r w:rsidRPr="00217D6F">
        <w:t>.</w:t>
      </w:r>
    </w:p>
    <w:p w14:paraId="4FCA011E" w14:textId="77777777" w:rsidR="00BA1503" w:rsidRPr="00217D6F" w:rsidRDefault="00BA1503" w:rsidP="00217D6F">
      <w:pPr>
        <w:tabs>
          <w:tab w:val="left" w:pos="720"/>
        </w:tabs>
        <w:ind w:left="720" w:hanging="720"/>
        <w:jc w:val="both"/>
      </w:pPr>
    </w:p>
    <w:p w14:paraId="1399C1E1" w14:textId="401DBD77" w:rsidR="00BA1503" w:rsidRDefault="00BA1503" w:rsidP="00217D6F">
      <w:pPr>
        <w:tabs>
          <w:tab w:val="left" w:pos="720"/>
        </w:tabs>
        <w:ind w:left="720" w:hanging="720"/>
        <w:jc w:val="both"/>
      </w:pPr>
      <w:r w:rsidRPr="00217D6F">
        <w:rPr>
          <w:b/>
          <w:bCs/>
        </w:rPr>
        <w:t>c</w:t>
      </w:r>
      <w:r w:rsidR="00461692" w:rsidRPr="00217D6F">
        <w:rPr>
          <w:b/>
          <w:bCs/>
        </w:rPr>
        <w:t>.</w:t>
      </w:r>
      <w:r w:rsidRPr="00217D6F">
        <w:rPr>
          <w:b/>
          <w:bCs/>
        </w:rPr>
        <w:tab/>
      </w:r>
      <w:r w:rsidR="00606D3C" w:rsidRPr="00217D6F">
        <w:t>Nothing in this Resolution will</w:t>
      </w:r>
      <w:r w:rsidRPr="00217D6F">
        <w:t xml:space="preserve"> be construed as making the provisions of </w:t>
      </w:r>
      <w:bookmarkStart w:id="2" w:name="dabmci_caf5b7a3af1b4e9d8a1bdd4d904da3b2"/>
      <w:r w:rsidRPr="00217D6F">
        <w:t>California Labor Code Section 923</w:t>
      </w:r>
      <w:bookmarkEnd w:id="2"/>
      <w:r w:rsidRPr="00217D6F">
        <w:t xml:space="preserve"> applicable to </w:t>
      </w:r>
      <w:r w:rsidR="00ED79F8" w:rsidRPr="00217D6F">
        <w:t>County</w:t>
      </w:r>
      <w:r w:rsidRPr="00217D6F">
        <w:t xml:space="preserve"> employees or employee organizations, or of giving employees or employee organizations the right to participate in, support, cooperate or encourage, directly or indirectly, any strike, sickout or other total or partial stoppage or slowdown of work.</w:t>
      </w:r>
      <w:r w:rsidR="007051F2" w:rsidRPr="00217D6F">
        <w:t xml:space="preserve"> </w:t>
      </w:r>
      <w:r w:rsidRPr="00217D6F">
        <w:t xml:space="preserve">In consideration of and as a condition of initial and continued employment by the </w:t>
      </w:r>
      <w:r w:rsidR="00ED79F8" w:rsidRPr="00217D6F">
        <w:t>County</w:t>
      </w:r>
      <w:r w:rsidRPr="00217D6F">
        <w:t>, employees recognize that any such actions by them are in violation of their conditions of employment, except as expressly otherwise provided by legally preemptive state or contrary local law.</w:t>
      </w:r>
      <w:r w:rsidR="007051F2" w:rsidRPr="00217D6F">
        <w:t xml:space="preserve"> </w:t>
      </w:r>
      <w:r w:rsidRPr="00217D6F">
        <w:t>In the event employees en</w:t>
      </w:r>
      <w:r w:rsidR="004438E9" w:rsidRPr="00217D6F">
        <w:t>gage in such actions, they will</w:t>
      </w:r>
      <w:r w:rsidRPr="00217D6F">
        <w:t xml:space="preserve"> subject themselves to discipline up to and including termination, and may be replaced, to the extent such actions are not prohibited by preemptive law; and employee organizations may thereby forfeit all rights accorded them under this Resolution and other </w:t>
      </w:r>
      <w:r w:rsidR="00ED79F8" w:rsidRPr="00217D6F">
        <w:t>County</w:t>
      </w:r>
      <w:r w:rsidRPr="00217D6F">
        <w:t xml:space="preserve"> law for a period of up to one (1) year from commencement of </w:t>
      </w:r>
      <w:r w:rsidR="00217D6F" w:rsidRPr="00217D6F">
        <w:t>the</w:t>
      </w:r>
      <w:r w:rsidRPr="00217D6F">
        <w:t xml:space="preserve"> activity.</w:t>
      </w:r>
    </w:p>
    <w:p w14:paraId="0CAF9062" w14:textId="77777777" w:rsidR="005B2078" w:rsidRPr="00BA1503" w:rsidRDefault="005B2078" w:rsidP="00217D6F">
      <w:pPr>
        <w:tabs>
          <w:tab w:val="left" w:pos="720"/>
        </w:tabs>
        <w:ind w:left="720" w:hanging="720"/>
        <w:jc w:val="both"/>
      </w:pPr>
    </w:p>
    <w:p w14:paraId="5316BB59" w14:textId="3C0954FB" w:rsidR="00BA1503" w:rsidRPr="000C4D19" w:rsidRDefault="00BA1503" w:rsidP="00217D6F">
      <w:pPr>
        <w:tabs>
          <w:tab w:val="left" w:pos="720"/>
        </w:tabs>
        <w:ind w:left="720" w:hanging="720"/>
        <w:jc w:val="both"/>
      </w:pPr>
      <w:r w:rsidRPr="00BA1503">
        <w:rPr>
          <w:b/>
        </w:rPr>
        <w:t>d</w:t>
      </w:r>
      <w:r w:rsidR="00461692">
        <w:rPr>
          <w:b/>
        </w:rPr>
        <w:t>.</w:t>
      </w:r>
      <w:r w:rsidRPr="00BA1503">
        <w:tab/>
        <w:t xml:space="preserve">Nothing in this Resolution </w:t>
      </w:r>
      <w:r w:rsidR="00606D3C">
        <w:t>will</w:t>
      </w:r>
      <w:r w:rsidRPr="00BA1503">
        <w:t xml:space="preserve"> be construed as a waiver of any rights unless expressly and specifically stated.</w:t>
      </w:r>
    </w:p>
    <w:p w14:paraId="2A1E2D42" w14:textId="77777777" w:rsidR="00BA1503" w:rsidRPr="00BA1503" w:rsidRDefault="00BA1503" w:rsidP="006A033E">
      <w:pPr>
        <w:tabs>
          <w:tab w:val="left" w:pos="540"/>
        </w:tabs>
        <w:jc w:val="both"/>
        <w:rPr>
          <w:b/>
          <w:bCs/>
        </w:rPr>
      </w:pPr>
    </w:p>
    <w:p w14:paraId="62BB1457" w14:textId="547B083F" w:rsidR="00BA1503" w:rsidRPr="00BA1503" w:rsidRDefault="000C4D19" w:rsidP="006A033E">
      <w:pPr>
        <w:tabs>
          <w:tab w:val="left" w:pos="540"/>
        </w:tabs>
        <w:jc w:val="both"/>
        <w:rPr>
          <w:b/>
          <w:bCs/>
        </w:rPr>
      </w:pPr>
      <w:r>
        <w:rPr>
          <w:b/>
          <w:bCs/>
        </w:rPr>
        <w:t>5.2</w:t>
      </w:r>
      <w:r w:rsidR="007051F2">
        <w:rPr>
          <w:b/>
          <w:bCs/>
        </w:rPr>
        <w:t xml:space="preserve"> </w:t>
      </w:r>
      <w:r w:rsidR="00BA1503" w:rsidRPr="00BA1503">
        <w:rPr>
          <w:b/>
          <w:bCs/>
          <w:u w:val="single"/>
        </w:rPr>
        <w:t>Severability:</w:t>
      </w:r>
    </w:p>
    <w:p w14:paraId="3E0845DE" w14:textId="77777777" w:rsidR="00BA1503" w:rsidRPr="00BA1503" w:rsidRDefault="00BA1503" w:rsidP="006A033E">
      <w:pPr>
        <w:tabs>
          <w:tab w:val="left" w:pos="540"/>
        </w:tabs>
        <w:jc w:val="both"/>
      </w:pPr>
    </w:p>
    <w:p w14:paraId="01244327" w14:textId="6488B1BF" w:rsidR="006E07AA" w:rsidRDefault="00BA1503" w:rsidP="006A033E">
      <w:pPr>
        <w:tabs>
          <w:tab w:val="left" w:pos="540"/>
        </w:tabs>
        <w:jc w:val="both"/>
      </w:pPr>
      <w:r w:rsidRPr="00BA1503">
        <w:t xml:space="preserve">If any provision of this Resolution, or the application of </w:t>
      </w:r>
      <w:r w:rsidR="000F0E4A">
        <w:t>the</w:t>
      </w:r>
      <w:r w:rsidRPr="00BA1503">
        <w:t xml:space="preserve"> provision to any persons or circumstances, </w:t>
      </w:r>
      <w:r w:rsidR="004438E9">
        <w:t>is</w:t>
      </w:r>
      <w:r w:rsidRPr="00BA1503">
        <w:t xml:space="preserve"> held invalid, the remainder of this Resolution, or the application of </w:t>
      </w:r>
      <w:r w:rsidR="000F0E4A">
        <w:t xml:space="preserve">the </w:t>
      </w:r>
      <w:r w:rsidRPr="00BA1503">
        <w:t>provision to persons or circumstances other than those as to</w:t>
      </w:r>
      <w:r w:rsidR="004438E9">
        <w:t xml:space="preserve"> which it is held invalid, will</w:t>
      </w:r>
      <w:r w:rsidRPr="00BA1503">
        <w:t xml:space="preserve"> not be affected thereby.</w:t>
      </w:r>
    </w:p>
    <w:p w14:paraId="2D3C1A1B" w14:textId="77777777" w:rsidR="009F7211" w:rsidRDefault="009F7211" w:rsidP="006A033E">
      <w:pPr>
        <w:tabs>
          <w:tab w:val="left" w:pos="540"/>
        </w:tabs>
        <w:jc w:val="both"/>
      </w:pPr>
    </w:p>
    <w:p w14:paraId="4FB6E0B4" w14:textId="77777777" w:rsidR="009F7211" w:rsidRPr="009F7211" w:rsidRDefault="009F7211" w:rsidP="009F7211">
      <w:pPr>
        <w:tabs>
          <w:tab w:val="left" w:pos="540"/>
        </w:tabs>
        <w:rPr>
          <w:b/>
          <w:bCs/>
        </w:rPr>
      </w:pPr>
    </w:p>
    <w:sectPr w:rsidR="009F7211" w:rsidRPr="009F7211" w:rsidSect="00A2387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D6509" w14:textId="77777777" w:rsidR="00C37A4A" w:rsidRDefault="00C37A4A" w:rsidP="00AB2B14">
      <w:r>
        <w:separator/>
      </w:r>
    </w:p>
  </w:endnote>
  <w:endnote w:type="continuationSeparator" w:id="0">
    <w:p w14:paraId="0C2E0EAE" w14:textId="77777777" w:rsidR="00C37A4A" w:rsidRDefault="00C37A4A" w:rsidP="00AB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333756"/>
      <w:docPartObj>
        <w:docPartGallery w:val="Page Numbers (Bottom of Page)"/>
        <w:docPartUnique/>
      </w:docPartObj>
    </w:sdtPr>
    <w:sdtEndPr>
      <w:rPr>
        <w:noProof/>
      </w:rPr>
    </w:sdtEndPr>
    <w:sdtContent>
      <w:p w14:paraId="4E6A6B27" w14:textId="6CFC7D99" w:rsidR="00BE5FB0" w:rsidRDefault="00BE5FB0">
        <w:pPr>
          <w:pStyle w:val="Footer"/>
          <w:jc w:val="right"/>
        </w:pPr>
        <w:r>
          <w:fldChar w:fldCharType="begin"/>
        </w:r>
        <w:r>
          <w:instrText xml:space="preserve"> PAGE   \* MERGEFORMAT </w:instrText>
        </w:r>
        <w:r>
          <w:fldChar w:fldCharType="separate"/>
        </w:r>
        <w:r w:rsidR="00AD05C6">
          <w:rPr>
            <w:noProof/>
          </w:rPr>
          <w:t>7</w:t>
        </w:r>
        <w:r>
          <w:rPr>
            <w:noProof/>
          </w:rPr>
          <w:fldChar w:fldCharType="end"/>
        </w:r>
      </w:p>
    </w:sdtContent>
  </w:sdt>
  <w:p w14:paraId="43D97A8C" w14:textId="2AFE3BBF" w:rsidR="006E07AA" w:rsidRPr="00FB3FAB" w:rsidRDefault="006E07AA" w:rsidP="001912EA">
    <w:pPr>
      <w:pStyle w:val="LCWFooterCopyright"/>
      <w:tabs>
        <w:tab w:val="center" w:pos="4680"/>
        <w:tab w:val="left" w:pos="6638"/>
      </w:tabs>
      <w:rPr>
        <w:i/>
        <w:sz w:val="16"/>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25751"/>
      <w:docPartObj>
        <w:docPartGallery w:val="Page Numbers (Bottom of Page)"/>
        <w:docPartUnique/>
      </w:docPartObj>
    </w:sdtPr>
    <w:sdtEndPr>
      <w:rPr>
        <w:noProof/>
      </w:rPr>
    </w:sdtEndPr>
    <w:sdtContent>
      <w:p w14:paraId="3C58ABEE" w14:textId="53B3966B" w:rsidR="00F84D65" w:rsidRDefault="00F84D65" w:rsidP="00F84D65">
        <w:pPr>
          <w:pStyle w:val="Footer"/>
          <w:jc w:val="right"/>
        </w:pPr>
        <w:r>
          <w:fldChar w:fldCharType="begin"/>
        </w:r>
        <w:r>
          <w:instrText xml:space="preserve"> PAGE   \* MERGEFORMAT </w:instrText>
        </w:r>
        <w:r>
          <w:fldChar w:fldCharType="separate"/>
        </w:r>
        <w:r w:rsidR="00AD05C6">
          <w:rPr>
            <w:noProof/>
          </w:rPr>
          <w:t>1</w:t>
        </w:r>
        <w:r>
          <w:rPr>
            <w:noProof/>
          </w:rPr>
          <w:fldChar w:fldCharType="end"/>
        </w:r>
      </w:p>
    </w:sdtContent>
  </w:sdt>
  <w:p w14:paraId="5AB3BCA3" w14:textId="77777777" w:rsidR="00F84D65" w:rsidRDefault="00F84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7010" w14:textId="77777777" w:rsidR="00C37A4A" w:rsidRDefault="00C37A4A" w:rsidP="00AB2B14">
      <w:r>
        <w:separator/>
      </w:r>
    </w:p>
  </w:footnote>
  <w:footnote w:type="continuationSeparator" w:id="0">
    <w:p w14:paraId="4EC25223" w14:textId="77777777" w:rsidR="00C37A4A" w:rsidRDefault="00C37A4A" w:rsidP="00AB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3F3C" w14:textId="14445801" w:rsidR="00901EFC" w:rsidRDefault="00901EFC" w:rsidP="00901EFC">
    <w:pPr>
      <w:pStyle w:val="Header"/>
      <w:jc w:val="center"/>
    </w:pPr>
    <w:r>
      <w:t>County of Siskiyou – Employer-Employee Relations Resolution – Exhibit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6974" w14:textId="77777777" w:rsidR="00A23876" w:rsidRPr="00A23876" w:rsidRDefault="00A23876" w:rsidP="00A23876">
    <w:pPr>
      <w:pStyle w:val="Header"/>
      <w:jc w:val="center"/>
      <w:rPr>
        <w:b/>
        <w:sz w:val="28"/>
        <w:szCs w:val="28"/>
      </w:rPr>
    </w:pPr>
    <w:r w:rsidRPr="00A23876">
      <w:rPr>
        <w:b/>
        <w:sz w:val="28"/>
        <w:szCs w:val="28"/>
      </w:rPr>
      <w:t>RESOLUTION NO. _____</w:t>
    </w:r>
  </w:p>
  <w:p w14:paraId="73F34E18" w14:textId="77777777" w:rsidR="00A23876" w:rsidRPr="00A23876" w:rsidRDefault="00A23876" w:rsidP="00A23876">
    <w:pPr>
      <w:pStyle w:val="Header"/>
      <w:jc w:val="center"/>
      <w:rPr>
        <w:b/>
        <w:sz w:val="28"/>
        <w:szCs w:val="28"/>
      </w:rPr>
    </w:pPr>
    <w:r w:rsidRPr="00A23876">
      <w:rPr>
        <w:b/>
        <w:sz w:val="28"/>
        <w:szCs w:val="28"/>
      </w:rPr>
      <w:t>RESOLUTION OF THE BOARD OF SUPERVISORS</w:t>
    </w:r>
  </w:p>
  <w:p w14:paraId="5807EF72" w14:textId="77777777" w:rsidR="00A23876" w:rsidRPr="00A23876" w:rsidRDefault="00A23876" w:rsidP="00A23876">
    <w:pPr>
      <w:pStyle w:val="Header"/>
      <w:jc w:val="center"/>
      <w:rPr>
        <w:b/>
        <w:sz w:val="28"/>
        <w:szCs w:val="28"/>
      </w:rPr>
    </w:pPr>
    <w:r w:rsidRPr="00A23876">
      <w:rPr>
        <w:b/>
        <w:sz w:val="28"/>
        <w:szCs w:val="28"/>
      </w:rPr>
      <w:t>OF THE COUNTY OF SISKIYOU</w:t>
    </w:r>
  </w:p>
  <w:p w14:paraId="4379C4A7" w14:textId="77777777" w:rsidR="00A23876" w:rsidRPr="00A23876" w:rsidRDefault="00A23876" w:rsidP="00A23876">
    <w:pPr>
      <w:pStyle w:val="Header"/>
      <w:jc w:val="center"/>
    </w:pPr>
    <w:r>
      <w:rPr>
        <w:b/>
        <w:sz w:val="28"/>
        <w:szCs w:val="28"/>
      </w:rPr>
      <w:t>EMPLOYER-EMPLOYEE RELATIONS RESOLUTION</w:t>
    </w:r>
  </w:p>
  <w:p w14:paraId="1B02251D" w14:textId="77777777" w:rsidR="00A23876" w:rsidRDefault="00A2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C1086"/>
    <w:multiLevelType w:val="hybridMultilevel"/>
    <w:tmpl w:val="743A675E"/>
    <w:lvl w:ilvl="0" w:tplc="0409000F">
      <w:start w:val="5"/>
      <w:numFmt w:val="bullet"/>
      <w:lvlText w:val=""/>
      <w:lvlJc w:val="left"/>
      <w:pPr>
        <w:tabs>
          <w:tab w:val="num" w:pos="1440"/>
        </w:tabs>
        <w:ind w:left="1440" w:hanging="720"/>
      </w:pPr>
      <w:rPr>
        <w:rFonts w:ascii="Wingdings" w:eastAsia="Times New Roman" w:hAnsi="Wingdings" w:hint="default"/>
      </w:rPr>
    </w:lvl>
    <w:lvl w:ilvl="1" w:tplc="5B0C4610">
      <w:start w:val="1"/>
      <w:numFmt w:val="bullet"/>
      <w:pStyle w:val="LCW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863ADD"/>
    <w:multiLevelType w:val="hybridMultilevel"/>
    <w:tmpl w:val="022A6F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C86FD1"/>
    <w:multiLevelType w:val="hybridMultilevel"/>
    <w:tmpl w:val="EABCE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14"/>
    <w:rsid w:val="00020101"/>
    <w:rsid w:val="00034AF1"/>
    <w:rsid w:val="00045594"/>
    <w:rsid w:val="00054526"/>
    <w:rsid w:val="00057960"/>
    <w:rsid w:val="00072430"/>
    <w:rsid w:val="000A443F"/>
    <w:rsid w:val="000A5046"/>
    <w:rsid w:val="000B45BF"/>
    <w:rsid w:val="000B7102"/>
    <w:rsid w:val="000C4D19"/>
    <w:rsid w:val="000D2C4A"/>
    <w:rsid w:val="000D331D"/>
    <w:rsid w:val="000F0E4A"/>
    <w:rsid w:val="000F1141"/>
    <w:rsid w:val="00106BF2"/>
    <w:rsid w:val="001112D3"/>
    <w:rsid w:val="00113FEE"/>
    <w:rsid w:val="001912EA"/>
    <w:rsid w:val="00193751"/>
    <w:rsid w:val="001B490A"/>
    <w:rsid w:val="001C2F61"/>
    <w:rsid w:val="001E73DA"/>
    <w:rsid w:val="00201E72"/>
    <w:rsid w:val="00217D6F"/>
    <w:rsid w:val="00240760"/>
    <w:rsid w:val="00252319"/>
    <w:rsid w:val="00290123"/>
    <w:rsid w:val="002B7AEB"/>
    <w:rsid w:val="002D3859"/>
    <w:rsid w:val="002F3D3E"/>
    <w:rsid w:val="00300530"/>
    <w:rsid w:val="00333DEB"/>
    <w:rsid w:val="00346C97"/>
    <w:rsid w:val="00370E68"/>
    <w:rsid w:val="003738CD"/>
    <w:rsid w:val="0037545F"/>
    <w:rsid w:val="003F5715"/>
    <w:rsid w:val="00427DE3"/>
    <w:rsid w:val="00434B59"/>
    <w:rsid w:val="004431F4"/>
    <w:rsid w:val="004438E9"/>
    <w:rsid w:val="00446085"/>
    <w:rsid w:val="00461692"/>
    <w:rsid w:val="004966F2"/>
    <w:rsid w:val="004A0BE0"/>
    <w:rsid w:val="004A2F2E"/>
    <w:rsid w:val="004E4B15"/>
    <w:rsid w:val="0051506F"/>
    <w:rsid w:val="0056735E"/>
    <w:rsid w:val="005709C4"/>
    <w:rsid w:val="005B2078"/>
    <w:rsid w:val="00606D3C"/>
    <w:rsid w:val="00632462"/>
    <w:rsid w:val="0064320E"/>
    <w:rsid w:val="006446EC"/>
    <w:rsid w:val="0065620C"/>
    <w:rsid w:val="006837BA"/>
    <w:rsid w:val="006A033E"/>
    <w:rsid w:val="006B5441"/>
    <w:rsid w:val="006C446F"/>
    <w:rsid w:val="006C5D64"/>
    <w:rsid w:val="006C66E9"/>
    <w:rsid w:val="006E07AA"/>
    <w:rsid w:val="006F65E2"/>
    <w:rsid w:val="007051F2"/>
    <w:rsid w:val="00711740"/>
    <w:rsid w:val="007331E9"/>
    <w:rsid w:val="007453F4"/>
    <w:rsid w:val="007554AA"/>
    <w:rsid w:val="00762DA0"/>
    <w:rsid w:val="00773A80"/>
    <w:rsid w:val="007747D9"/>
    <w:rsid w:val="007C20E1"/>
    <w:rsid w:val="007E0305"/>
    <w:rsid w:val="007E053D"/>
    <w:rsid w:val="007E19B9"/>
    <w:rsid w:val="007E36FA"/>
    <w:rsid w:val="008138F0"/>
    <w:rsid w:val="00813ECC"/>
    <w:rsid w:val="00815BB6"/>
    <w:rsid w:val="00820103"/>
    <w:rsid w:val="00845781"/>
    <w:rsid w:val="008E22D2"/>
    <w:rsid w:val="00901EFC"/>
    <w:rsid w:val="00920AD3"/>
    <w:rsid w:val="00953267"/>
    <w:rsid w:val="00972429"/>
    <w:rsid w:val="0099249D"/>
    <w:rsid w:val="00994599"/>
    <w:rsid w:val="009A58FF"/>
    <w:rsid w:val="009C50ED"/>
    <w:rsid w:val="009F7211"/>
    <w:rsid w:val="00A17750"/>
    <w:rsid w:val="00A211A2"/>
    <w:rsid w:val="00A23876"/>
    <w:rsid w:val="00A26202"/>
    <w:rsid w:val="00A4136E"/>
    <w:rsid w:val="00A440C6"/>
    <w:rsid w:val="00A578C6"/>
    <w:rsid w:val="00A70B99"/>
    <w:rsid w:val="00A76E91"/>
    <w:rsid w:val="00AA4F21"/>
    <w:rsid w:val="00AB2B14"/>
    <w:rsid w:val="00AD05C6"/>
    <w:rsid w:val="00AE6C4C"/>
    <w:rsid w:val="00B10AEA"/>
    <w:rsid w:val="00B43AF5"/>
    <w:rsid w:val="00B60B4E"/>
    <w:rsid w:val="00B83DBD"/>
    <w:rsid w:val="00BA0383"/>
    <w:rsid w:val="00BA1503"/>
    <w:rsid w:val="00BA70F0"/>
    <w:rsid w:val="00BB682D"/>
    <w:rsid w:val="00BD560B"/>
    <w:rsid w:val="00BE4369"/>
    <w:rsid w:val="00BE5FB0"/>
    <w:rsid w:val="00C00CB5"/>
    <w:rsid w:val="00C37A4A"/>
    <w:rsid w:val="00C43883"/>
    <w:rsid w:val="00C53253"/>
    <w:rsid w:val="00CE3458"/>
    <w:rsid w:val="00CE6C90"/>
    <w:rsid w:val="00CF705F"/>
    <w:rsid w:val="00D00C6F"/>
    <w:rsid w:val="00D21D54"/>
    <w:rsid w:val="00D27614"/>
    <w:rsid w:val="00D459EB"/>
    <w:rsid w:val="00D53007"/>
    <w:rsid w:val="00D60095"/>
    <w:rsid w:val="00D65795"/>
    <w:rsid w:val="00D679A1"/>
    <w:rsid w:val="00D754AD"/>
    <w:rsid w:val="00D91216"/>
    <w:rsid w:val="00DA563B"/>
    <w:rsid w:val="00DB1C93"/>
    <w:rsid w:val="00DC2883"/>
    <w:rsid w:val="00DD3AC6"/>
    <w:rsid w:val="00DF0FB3"/>
    <w:rsid w:val="00DF64E8"/>
    <w:rsid w:val="00E04E96"/>
    <w:rsid w:val="00E35671"/>
    <w:rsid w:val="00E35D3D"/>
    <w:rsid w:val="00E45E52"/>
    <w:rsid w:val="00E7070F"/>
    <w:rsid w:val="00E72D0F"/>
    <w:rsid w:val="00EA4182"/>
    <w:rsid w:val="00EB2E01"/>
    <w:rsid w:val="00ED0F03"/>
    <w:rsid w:val="00ED32C4"/>
    <w:rsid w:val="00ED5934"/>
    <w:rsid w:val="00ED79F8"/>
    <w:rsid w:val="00EF5A5F"/>
    <w:rsid w:val="00EF7D4B"/>
    <w:rsid w:val="00F04937"/>
    <w:rsid w:val="00F231D8"/>
    <w:rsid w:val="00F268D4"/>
    <w:rsid w:val="00F3100C"/>
    <w:rsid w:val="00F553AD"/>
    <w:rsid w:val="00F56FDC"/>
    <w:rsid w:val="00F6458C"/>
    <w:rsid w:val="00F84D65"/>
    <w:rsid w:val="00FB15EA"/>
    <w:rsid w:val="00FB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0D40"/>
  <w15:docId w15:val="{F63E5D88-E898-416C-A48F-50AB273E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WBodyText">
    <w:name w:val="LCW Body Text"/>
    <w:basedOn w:val="Normal"/>
    <w:link w:val="LCWBodyTextChar"/>
    <w:rsid w:val="00AB2B14"/>
    <w:pPr>
      <w:tabs>
        <w:tab w:val="left" w:pos="540"/>
      </w:tabs>
    </w:pPr>
  </w:style>
  <w:style w:type="character" w:customStyle="1" w:styleId="LCWBodyTextChar">
    <w:name w:val="LCW Body Text Char"/>
    <w:link w:val="LCWBodyText"/>
    <w:rsid w:val="00AB2B14"/>
    <w:rPr>
      <w:rFonts w:ascii="Times New Roman" w:eastAsia="Times New Roman" w:hAnsi="Times New Roman" w:cs="Times New Roman"/>
      <w:sz w:val="24"/>
      <w:szCs w:val="24"/>
    </w:rPr>
  </w:style>
  <w:style w:type="paragraph" w:customStyle="1" w:styleId="LCWSubhead1Alpha">
    <w:name w:val="LCW Subhead 1 Alpha"/>
    <w:basedOn w:val="LCWBodyText"/>
    <w:next w:val="Normal"/>
    <w:link w:val="LCWSubhead1AlphaChar"/>
    <w:rsid w:val="00AB2B14"/>
    <w:pPr>
      <w:spacing w:before="360" w:after="120"/>
      <w:ind w:left="547" w:hanging="547"/>
    </w:pPr>
    <w:rPr>
      <w:rFonts w:ascii="Tw Cen MT" w:hAnsi="Tw Cen MT"/>
      <w:b/>
      <w:smallCaps/>
      <w:sz w:val="36"/>
      <w:szCs w:val="36"/>
    </w:rPr>
  </w:style>
  <w:style w:type="character" w:customStyle="1" w:styleId="LCWSubhead1AlphaChar">
    <w:name w:val="LCW Subhead 1 Alpha Char"/>
    <w:link w:val="LCWSubhead1Alpha"/>
    <w:rsid w:val="00AB2B14"/>
    <w:rPr>
      <w:rFonts w:ascii="Tw Cen MT" w:eastAsia="Times New Roman" w:hAnsi="Tw Cen MT" w:cs="Times New Roman"/>
      <w:b/>
      <w:smallCaps/>
      <w:sz w:val="36"/>
      <w:szCs w:val="36"/>
    </w:rPr>
  </w:style>
  <w:style w:type="paragraph" w:styleId="Header">
    <w:name w:val="header"/>
    <w:basedOn w:val="Normal"/>
    <w:link w:val="HeaderChar"/>
    <w:uiPriority w:val="99"/>
    <w:unhideWhenUsed/>
    <w:rsid w:val="00AB2B14"/>
    <w:pPr>
      <w:tabs>
        <w:tab w:val="center" w:pos="4680"/>
        <w:tab w:val="right" w:pos="9360"/>
      </w:tabs>
    </w:pPr>
  </w:style>
  <w:style w:type="character" w:customStyle="1" w:styleId="HeaderChar">
    <w:name w:val="Header Char"/>
    <w:basedOn w:val="DefaultParagraphFont"/>
    <w:link w:val="Header"/>
    <w:uiPriority w:val="99"/>
    <w:rsid w:val="00AB2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B14"/>
    <w:pPr>
      <w:tabs>
        <w:tab w:val="center" w:pos="4680"/>
        <w:tab w:val="right" w:pos="9360"/>
      </w:tabs>
    </w:pPr>
  </w:style>
  <w:style w:type="character" w:customStyle="1" w:styleId="FooterChar">
    <w:name w:val="Footer Char"/>
    <w:basedOn w:val="DefaultParagraphFont"/>
    <w:link w:val="Footer"/>
    <w:uiPriority w:val="99"/>
    <w:rsid w:val="00AB2B14"/>
    <w:rPr>
      <w:rFonts w:ascii="Times New Roman" w:eastAsia="Times New Roman" w:hAnsi="Times New Roman" w:cs="Times New Roman"/>
      <w:sz w:val="24"/>
      <w:szCs w:val="24"/>
    </w:rPr>
  </w:style>
  <w:style w:type="paragraph" w:customStyle="1" w:styleId="LCWFooterCopyright">
    <w:name w:val="LCW Footer Copyright"/>
    <w:basedOn w:val="Normal"/>
    <w:rsid w:val="00AB2B14"/>
    <w:pPr>
      <w:jc w:val="center"/>
    </w:pPr>
    <w:rPr>
      <w:rFonts w:ascii="Tw Cen MT" w:hAnsi="Tw Cen MT"/>
      <w:sz w:val="20"/>
      <w:szCs w:val="20"/>
    </w:rPr>
  </w:style>
  <w:style w:type="paragraph" w:styleId="BalloonText">
    <w:name w:val="Balloon Text"/>
    <w:basedOn w:val="Normal"/>
    <w:link w:val="BalloonTextChar"/>
    <w:uiPriority w:val="99"/>
    <w:semiHidden/>
    <w:unhideWhenUsed/>
    <w:rsid w:val="00AB2B14"/>
    <w:rPr>
      <w:rFonts w:ascii="Tahoma" w:hAnsi="Tahoma" w:cs="Tahoma"/>
      <w:sz w:val="16"/>
      <w:szCs w:val="16"/>
    </w:rPr>
  </w:style>
  <w:style w:type="character" w:customStyle="1" w:styleId="BalloonTextChar">
    <w:name w:val="Balloon Text Char"/>
    <w:basedOn w:val="DefaultParagraphFont"/>
    <w:link w:val="BalloonText"/>
    <w:uiPriority w:val="99"/>
    <w:semiHidden/>
    <w:rsid w:val="00AB2B14"/>
    <w:rPr>
      <w:rFonts w:ascii="Tahoma" w:eastAsia="Times New Roman" w:hAnsi="Tahoma" w:cs="Tahoma"/>
      <w:sz w:val="16"/>
      <w:szCs w:val="16"/>
    </w:rPr>
  </w:style>
  <w:style w:type="character" w:customStyle="1" w:styleId="LCWBodyTextCharChar">
    <w:name w:val="LCW Body Text Char Char"/>
    <w:locked/>
    <w:rsid w:val="00813ECC"/>
    <w:rPr>
      <w:rFonts w:cs="Times New Roman"/>
      <w:sz w:val="24"/>
      <w:szCs w:val="24"/>
      <w:lang w:val="en-US" w:eastAsia="en-US" w:bidi="ar-SA"/>
    </w:rPr>
  </w:style>
  <w:style w:type="paragraph" w:customStyle="1" w:styleId="LCWBullet">
    <w:name w:val="LCW Bullet"/>
    <w:basedOn w:val="LCWBodyText"/>
    <w:link w:val="LCWBulletChar"/>
    <w:rsid w:val="00813ECC"/>
    <w:pPr>
      <w:numPr>
        <w:ilvl w:val="1"/>
        <w:numId w:val="1"/>
      </w:numPr>
      <w:tabs>
        <w:tab w:val="clear" w:pos="540"/>
        <w:tab w:val="clear" w:pos="3240"/>
        <w:tab w:val="left" w:pos="-1800"/>
        <w:tab w:val="num" w:pos="1987"/>
      </w:tabs>
      <w:spacing w:before="120"/>
      <w:ind w:left="1987"/>
    </w:pPr>
  </w:style>
  <w:style w:type="character" w:customStyle="1" w:styleId="LCWBulletChar">
    <w:name w:val="LCW Bullet Char"/>
    <w:basedOn w:val="LCWBodyTextCharChar"/>
    <w:link w:val="LCWBullet"/>
    <w:locked/>
    <w:rsid w:val="00813ECC"/>
    <w:rPr>
      <w:rFonts w:ascii="Times New Roman" w:eastAsia="Times New Roman" w:hAnsi="Times New Roman" w:cs="Times New Roman"/>
      <w:sz w:val="24"/>
      <w:szCs w:val="24"/>
      <w:lang w:val="en-US" w:eastAsia="en-US" w:bidi="ar-SA"/>
    </w:rPr>
  </w:style>
  <w:style w:type="paragraph" w:customStyle="1" w:styleId="LCWEndnoteReference">
    <w:name w:val="LCW Endnote Reference"/>
    <w:basedOn w:val="LCWBodyText"/>
    <w:link w:val="LCWEndnoteReferenceChar"/>
    <w:rsid w:val="006C5D64"/>
    <w:rPr>
      <w:vertAlign w:val="superscript"/>
    </w:rPr>
  </w:style>
  <w:style w:type="character" w:customStyle="1" w:styleId="LCWEndnoteReferenceChar">
    <w:name w:val="LCW Endnote Reference Char"/>
    <w:link w:val="LCWEndnoteReference"/>
    <w:rsid w:val="006C5D64"/>
    <w:rPr>
      <w:rFonts w:ascii="Times New Roman" w:eastAsia="Times New Roman" w:hAnsi="Times New Roman" w:cs="Times New Roman"/>
      <w:sz w:val="24"/>
      <w:szCs w:val="24"/>
      <w:vertAlign w:val="superscript"/>
    </w:rPr>
  </w:style>
  <w:style w:type="paragraph" w:customStyle="1" w:styleId="LCWChecklist">
    <w:name w:val="LCW Checklist"/>
    <w:basedOn w:val="LCWBodyText"/>
    <w:link w:val="LCWChecklistChar"/>
    <w:rsid w:val="00D91216"/>
    <w:pPr>
      <w:tabs>
        <w:tab w:val="num" w:pos="1170"/>
      </w:tabs>
      <w:spacing w:before="120"/>
      <w:ind w:left="547" w:hanging="547"/>
    </w:pPr>
  </w:style>
  <w:style w:type="character" w:customStyle="1" w:styleId="LCWChecklistChar">
    <w:name w:val="LCW Checklist Char"/>
    <w:link w:val="LCWChecklist"/>
    <w:rsid w:val="00D91216"/>
    <w:rPr>
      <w:rFonts w:ascii="Times New Roman" w:eastAsia="Times New Roman" w:hAnsi="Times New Roman" w:cs="Times New Roman"/>
      <w:sz w:val="24"/>
      <w:szCs w:val="24"/>
    </w:rPr>
  </w:style>
  <w:style w:type="paragraph" w:customStyle="1" w:styleId="LCWSubhead4romannumeral">
    <w:name w:val="LCW Subhead 4 roman numeral"/>
    <w:basedOn w:val="Normal"/>
    <w:rsid w:val="00E72D0F"/>
    <w:pPr>
      <w:tabs>
        <w:tab w:val="left" w:pos="540"/>
      </w:tabs>
      <w:spacing w:before="240" w:after="60"/>
      <w:ind w:left="1094" w:hanging="547"/>
    </w:pPr>
    <w:rPr>
      <w:rFonts w:ascii="Tw Cen MT" w:hAnsi="Tw Cen MT"/>
      <w:b/>
      <w:sz w:val="28"/>
      <w:szCs w:val="28"/>
    </w:rPr>
  </w:style>
  <w:style w:type="character" w:styleId="CommentReference">
    <w:name w:val="annotation reference"/>
    <w:basedOn w:val="DefaultParagraphFont"/>
    <w:uiPriority w:val="99"/>
    <w:semiHidden/>
    <w:unhideWhenUsed/>
    <w:rsid w:val="00972429"/>
    <w:rPr>
      <w:sz w:val="16"/>
      <w:szCs w:val="16"/>
    </w:rPr>
  </w:style>
  <w:style w:type="paragraph" w:styleId="CommentText">
    <w:name w:val="annotation text"/>
    <w:basedOn w:val="Normal"/>
    <w:link w:val="CommentTextChar"/>
    <w:uiPriority w:val="99"/>
    <w:semiHidden/>
    <w:unhideWhenUsed/>
    <w:rsid w:val="00972429"/>
    <w:rPr>
      <w:sz w:val="20"/>
      <w:szCs w:val="20"/>
    </w:rPr>
  </w:style>
  <w:style w:type="character" w:customStyle="1" w:styleId="CommentTextChar">
    <w:name w:val="Comment Text Char"/>
    <w:basedOn w:val="DefaultParagraphFont"/>
    <w:link w:val="CommentText"/>
    <w:uiPriority w:val="99"/>
    <w:semiHidden/>
    <w:rsid w:val="00972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429"/>
    <w:rPr>
      <w:b/>
      <w:bCs/>
    </w:rPr>
  </w:style>
  <w:style w:type="character" w:customStyle="1" w:styleId="CommentSubjectChar">
    <w:name w:val="Comment Subject Char"/>
    <w:basedOn w:val="CommentTextChar"/>
    <w:link w:val="CommentSubject"/>
    <w:uiPriority w:val="99"/>
    <w:semiHidden/>
    <w:rsid w:val="00972429"/>
    <w:rPr>
      <w:rFonts w:ascii="Times New Roman" w:eastAsia="Times New Roman" w:hAnsi="Times New Roman" w:cs="Times New Roman"/>
      <w:b/>
      <w:bCs/>
      <w:sz w:val="20"/>
      <w:szCs w:val="20"/>
    </w:rPr>
  </w:style>
  <w:style w:type="paragraph" w:styleId="ListParagraph">
    <w:name w:val="List Paragraph"/>
    <w:basedOn w:val="Normal"/>
    <w:uiPriority w:val="34"/>
    <w:qFormat/>
    <w:rsid w:val="000C4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C778-89B5-448E-8902-C1C6AA38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5311</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Power</dc:creator>
  <cp:lastModifiedBy>Nichole Thomas</cp:lastModifiedBy>
  <cp:revision>12</cp:revision>
  <cp:lastPrinted>2019-06-26T18:03:00Z</cp:lastPrinted>
  <dcterms:created xsi:type="dcterms:W3CDTF">2023-03-15T17:32:00Z</dcterms:created>
  <dcterms:modified xsi:type="dcterms:W3CDTF">2023-05-30T15:25:00Z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0c181b20f7981bb6b20fded76fadfd3049f0e51a45258a9c7b3c9bda2c865ca4</vt:lpwstr>
  </property>
</Properties>
</file>