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4080">
              <w:rPr>
                <w:rFonts w:cs="Arial"/>
                <w:b/>
                <w:sz w:val="20"/>
                <w:szCs w:val="20"/>
              </w:rPr>
            </w:r>
            <w:r w:rsidR="0006408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5F58C0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450B">
              <w:rPr>
                <w:rFonts w:cs="Arial"/>
                <w:b/>
                <w:noProof/>
                <w:sz w:val="20"/>
                <w:szCs w:val="20"/>
              </w:rPr>
              <w:t>TBA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40F88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4080">
              <w:rPr>
                <w:rFonts w:cs="Arial"/>
                <w:b/>
                <w:sz w:val="20"/>
                <w:szCs w:val="20"/>
              </w:rPr>
            </w:r>
            <w:r w:rsidR="0006408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4FADB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95CEB">
              <w:rPr>
                <w:rFonts w:cs="Arial"/>
                <w:b/>
                <w:sz w:val="20"/>
                <w:szCs w:val="20"/>
              </w:rPr>
              <w:t>Amy Lynch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EDCE5E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450B">
              <w:rPr>
                <w:rFonts w:cs="Arial"/>
                <w:b/>
                <w:noProof/>
                <w:sz w:val="20"/>
                <w:szCs w:val="20"/>
              </w:rPr>
              <w:t>530-842-83</w:t>
            </w:r>
            <w:r w:rsidR="00395CEB">
              <w:rPr>
                <w:rFonts w:cs="Arial"/>
                <w:b/>
                <w:noProof/>
                <w:sz w:val="20"/>
                <w:szCs w:val="20"/>
              </w:rPr>
              <w:t>83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BC438C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450B">
              <w:rPr>
                <w:rFonts w:cs="Arial"/>
                <w:b/>
                <w:noProof/>
                <w:sz w:val="20"/>
                <w:szCs w:val="20"/>
              </w:rPr>
              <w:t>305 Butte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CF38EC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450B">
              <w:rPr>
                <w:rFonts w:cs="Arial"/>
                <w:b/>
                <w:noProof/>
                <w:sz w:val="20"/>
                <w:szCs w:val="20"/>
              </w:rPr>
              <w:t>Jeremiah LaRue,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A839585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95CEB">
              <w:rPr>
                <w:rFonts w:cs="Arial"/>
                <w:sz w:val="20"/>
                <w:szCs w:val="20"/>
              </w:rPr>
              <w:t xml:space="preserve">Contract between NMS Labs, </w:t>
            </w:r>
            <w:proofErr w:type="gramStart"/>
            <w:r w:rsidR="00395CEB">
              <w:rPr>
                <w:rFonts w:cs="Arial"/>
                <w:sz w:val="20"/>
                <w:szCs w:val="20"/>
              </w:rPr>
              <w:t>Corp</w:t>
            </w:r>
            <w:proofErr w:type="gramEnd"/>
            <w:r w:rsidR="00395CEB">
              <w:rPr>
                <w:rFonts w:cs="Arial"/>
                <w:sz w:val="20"/>
                <w:szCs w:val="20"/>
              </w:rPr>
              <w:t xml:space="preserve"> and Siskiyou County Sheriff's Office for professional services pursuant to toxicology analysis in Coroner's cases and other investigations.  This is a rate contract and will be billed per Exhibits "A" and "B".  This contract period covers January 1, 2023 through June 30, 2024.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4080">
              <w:rPr>
                <w:rFonts w:cs="Arial"/>
                <w:sz w:val="18"/>
                <w:szCs w:val="18"/>
              </w:rPr>
            </w:r>
            <w:r w:rsidR="000640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4080">
              <w:rPr>
                <w:rFonts w:cs="Arial"/>
                <w:sz w:val="18"/>
                <w:szCs w:val="18"/>
              </w:rPr>
            </w:r>
            <w:r w:rsidR="000640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FFFB7C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5CEB">
              <w:rPr>
                <w:rFonts w:cs="Arial"/>
                <w:sz w:val="18"/>
                <w:szCs w:val="18"/>
              </w:rPr>
              <w:t>$.01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0D8937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noProof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8DF150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CE8A23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0AD2C4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2B5770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E68116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noProof/>
                <w:sz w:val="18"/>
                <w:szCs w:val="18"/>
              </w:rPr>
              <w:t>Prof Servies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4080">
              <w:rPr>
                <w:rFonts w:cs="Arial"/>
                <w:sz w:val="18"/>
                <w:szCs w:val="18"/>
              </w:rPr>
            </w:r>
            <w:r w:rsidR="000640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4080">
              <w:rPr>
                <w:rFonts w:cs="Arial"/>
                <w:sz w:val="18"/>
                <w:szCs w:val="18"/>
              </w:rPr>
            </w:r>
            <w:r w:rsidR="000640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09225F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E450B">
              <w:rPr>
                <w:rFonts w:cs="Arial"/>
                <w:noProof/>
              </w:rPr>
              <w:t xml:space="preserve">Approve </w:t>
            </w:r>
            <w:r w:rsidR="00395CEB">
              <w:rPr>
                <w:rFonts w:cs="Arial"/>
                <w:noProof/>
              </w:rPr>
              <w:t xml:space="preserve">contract between NMS Labs, Corp and </w:t>
            </w:r>
            <w:r w:rsidR="00395CEB" w:rsidRPr="00395CEB">
              <w:rPr>
                <w:rFonts w:cs="Arial"/>
                <w:noProof/>
              </w:rPr>
              <w:t>Siskiyou County Sheriff</w:t>
            </w:r>
            <w:r w:rsidR="00395CEB">
              <w:rPr>
                <w:rFonts w:cs="Arial"/>
                <w:noProof/>
              </w:rPr>
              <w:t>'s Office for toxicology analysis for the period of January 1, 2023 through June 30, 2024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4080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5CEB"/>
    <w:rsid w:val="00396C4B"/>
    <w:rsid w:val="00405BE2"/>
    <w:rsid w:val="004200BE"/>
    <w:rsid w:val="004242AC"/>
    <w:rsid w:val="00441197"/>
    <w:rsid w:val="004433C6"/>
    <w:rsid w:val="00446EFB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450B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Amy Lynch</cp:lastModifiedBy>
  <cp:revision>2</cp:revision>
  <cp:lastPrinted>2023-02-14T23:37:00Z</cp:lastPrinted>
  <dcterms:created xsi:type="dcterms:W3CDTF">2023-02-14T23:39:00Z</dcterms:created>
  <dcterms:modified xsi:type="dcterms:W3CDTF">2023-02-14T23:39:00Z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