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96432C">
      <w:pPr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0388F">
              <w:rPr>
                <w:rFonts w:cs="Arial"/>
                <w:b/>
                <w:sz w:val="20"/>
                <w:szCs w:val="20"/>
              </w:rPr>
            </w:r>
            <w:r w:rsidR="00E0388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F8C0CC0" w:rsidR="009A58CF" w:rsidRPr="004E6635" w:rsidRDefault="00F54B9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May </w:t>
            </w:r>
            <w:r w:rsidR="003360E3">
              <w:rPr>
                <w:rFonts w:cs="Arial"/>
                <w:b/>
                <w:sz w:val="20"/>
                <w:szCs w:val="20"/>
              </w:rPr>
              <w:t>16</w:t>
            </w:r>
            <w:r w:rsidR="00461EA2">
              <w:rPr>
                <w:rFonts w:cs="Arial"/>
                <w:b/>
                <w:sz w:val="20"/>
                <w:szCs w:val="20"/>
              </w:rPr>
              <w:t>, 202</w:t>
            </w:r>
            <w:r w:rsidR="002F5DAD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0388F">
              <w:rPr>
                <w:rFonts w:cs="Arial"/>
                <w:b/>
                <w:sz w:val="20"/>
                <w:szCs w:val="20"/>
              </w:rPr>
            </w:r>
            <w:r w:rsidR="00E0388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4BA2AE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</w:t>
            </w:r>
            <w:r w:rsidR="0027172B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>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51945">
        <w:trPr>
          <w:cantSplit/>
          <w:trHeight w:hRule="exact" w:val="39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0036364" w14:textId="7B199AD3" w:rsidR="002C1B19" w:rsidRPr="00A667FD" w:rsidRDefault="00461EA2" w:rsidP="00B61B93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 xml:space="preserve">The County Administrator’s Office is recommending approval of </w:t>
            </w:r>
            <w:r w:rsidR="002F6100" w:rsidRPr="00A667FD">
              <w:rPr>
                <w:rFonts w:cs="Arial"/>
                <w:sz w:val="22"/>
                <w:szCs w:val="22"/>
              </w:rPr>
              <w:t xml:space="preserve">the </w:t>
            </w:r>
            <w:r w:rsidRPr="00A667FD">
              <w:rPr>
                <w:rFonts w:cs="Arial"/>
                <w:sz w:val="22"/>
                <w:szCs w:val="22"/>
              </w:rPr>
              <w:t>personnel changes outlined</w:t>
            </w:r>
            <w:r w:rsidR="002F6100" w:rsidRPr="00A667FD">
              <w:rPr>
                <w:rFonts w:cs="Arial"/>
                <w:sz w:val="22"/>
                <w:szCs w:val="22"/>
              </w:rPr>
              <w:t xml:space="preserve"> below and </w:t>
            </w:r>
            <w:r w:rsidRPr="00A667FD">
              <w:rPr>
                <w:rFonts w:cs="Arial"/>
                <w:sz w:val="22"/>
                <w:szCs w:val="22"/>
              </w:rPr>
              <w:t>in the attached resolution</w:t>
            </w:r>
            <w:r w:rsidR="008320D6" w:rsidRPr="00A667FD">
              <w:rPr>
                <w:rFonts w:cs="Arial"/>
                <w:sz w:val="22"/>
                <w:szCs w:val="22"/>
              </w:rPr>
              <w:t>.</w:t>
            </w:r>
          </w:p>
          <w:p w14:paraId="205599D9" w14:textId="5C54B6C2" w:rsidR="00CB7A93" w:rsidRPr="00A667FD" w:rsidRDefault="00CB7A93" w:rsidP="00B61B93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 xml:space="preserve">Effective </w:t>
            </w:r>
            <w:r w:rsidR="00F54B98">
              <w:rPr>
                <w:rFonts w:cs="Arial"/>
                <w:sz w:val="22"/>
                <w:szCs w:val="22"/>
              </w:rPr>
              <w:t xml:space="preserve">May </w:t>
            </w:r>
            <w:r w:rsidR="003360E3">
              <w:rPr>
                <w:rFonts w:cs="Arial"/>
                <w:sz w:val="22"/>
                <w:szCs w:val="22"/>
              </w:rPr>
              <w:t>28</w:t>
            </w:r>
            <w:r w:rsidR="00C16018" w:rsidRPr="00A667FD">
              <w:rPr>
                <w:rFonts w:cs="Arial"/>
                <w:sz w:val="22"/>
                <w:szCs w:val="22"/>
              </w:rPr>
              <w:t xml:space="preserve">, </w:t>
            </w:r>
            <w:r w:rsidRPr="00A667FD">
              <w:rPr>
                <w:rFonts w:cs="Arial"/>
                <w:sz w:val="22"/>
                <w:szCs w:val="22"/>
              </w:rPr>
              <w:t>202</w:t>
            </w:r>
            <w:r w:rsidR="002F5DAD" w:rsidRPr="00A667FD">
              <w:rPr>
                <w:rFonts w:cs="Arial"/>
                <w:sz w:val="22"/>
                <w:szCs w:val="22"/>
              </w:rPr>
              <w:t>3</w:t>
            </w:r>
            <w:r w:rsidRPr="00A667FD">
              <w:rPr>
                <w:rFonts w:cs="Arial"/>
                <w:sz w:val="22"/>
                <w:szCs w:val="22"/>
              </w:rPr>
              <w:t>:</w:t>
            </w:r>
          </w:p>
          <w:p w14:paraId="0004DA98" w14:textId="77777777" w:rsidR="00F54B98" w:rsidRDefault="00F54B98" w:rsidP="00F54B98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3CBD088C" w14:textId="7AC5C839" w:rsidR="00751945" w:rsidRDefault="00751945" w:rsidP="00F54B98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Approve new class specification: Transportation Commission Executive Director – Range</w:t>
            </w:r>
            <w:r w:rsidR="00E0388F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3B3C4A">
              <w:rPr>
                <w:rFonts w:cs="Arial"/>
                <w:sz w:val="22"/>
                <w:szCs w:val="22"/>
              </w:rPr>
              <w:t>DG068</w:t>
            </w:r>
          </w:p>
          <w:p w14:paraId="6624E392" w14:textId="7FAA20E6" w:rsidR="003360E3" w:rsidRDefault="003360E3" w:rsidP="00F54B98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Delete: </w:t>
            </w:r>
          </w:p>
          <w:p w14:paraId="6D95CCA3" w14:textId="5912F7F8" w:rsidR="003360E3" w:rsidRDefault="003360E3" w:rsidP="003360E3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Attorney II </w:t>
            </w:r>
            <w:r w:rsidR="00CC3C82">
              <w:rPr>
                <w:rFonts w:cs="Arial"/>
                <w:sz w:val="22"/>
                <w:szCs w:val="22"/>
              </w:rPr>
              <w:t xml:space="preserve">– Confidential </w:t>
            </w:r>
            <w:r>
              <w:rPr>
                <w:rFonts w:cs="Arial"/>
                <w:sz w:val="22"/>
                <w:szCs w:val="22"/>
              </w:rPr>
              <w:t>– 1.0 FTE</w:t>
            </w:r>
          </w:p>
          <w:p w14:paraId="4D815976" w14:textId="7AB79EEF" w:rsidR="00BD59FF" w:rsidRDefault="00BD59FF" w:rsidP="003360E3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Accountant/Auditor III – 1.0 FTE</w:t>
            </w:r>
          </w:p>
          <w:p w14:paraId="48593ED5" w14:textId="61854B38" w:rsidR="00751945" w:rsidRDefault="00751945" w:rsidP="003360E3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Transportation Commission Program Manager – 1.0 FTE</w:t>
            </w:r>
          </w:p>
          <w:p w14:paraId="768D7DF6" w14:textId="2389523E" w:rsidR="00F54B98" w:rsidRDefault="00F54B98" w:rsidP="00F54B98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Create:</w:t>
            </w:r>
          </w:p>
          <w:p w14:paraId="0F74DCC5" w14:textId="493E52C9" w:rsidR="00D621FA" w:rsidRDefault="003360E3" w:rsidP="003360E3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3360E3">
              <w:rPr>
                <w:rFonts w:cs="Arial"/>
                <w:sz w:val="22"/>
                <w:szCs w:val="22"/>
              </w:rPr>
              <w:t>Attorney IV</w:t>
            </w:r>
            <w:r w:rsidR="000B2C8B" w:rsidRPr="003360E3">
              <w:rPr>
                <w:rFonts w:cs="Arial"/>
                <w:sz w:val="22"/>
                <w:szCs w:val="22"/>
              </w:rPr>
              <w:t xml:space="preserve"> </w:t>
            </w:r>
            <w:r w:rsidR="00CC3C82">
              <w:rPr>
                <w:rFonts w:cs="Arial"/>
                <w:sz w:val="22"/>
                <w:szCs w:val="22"/>
              </w:rPr>
              <w:t xml:space="preserve">– Confidential </w:t>
            </w:r>
            <w:r w:rsidR="000B2C8B" w:rsidRPr="003360E3">
              <w:rPr>
                <w:rFonts w:cs="Arial"/>
                <w:sz w:val="22"/>
                <w:szCs w:val="22"/>
              </w:rPr>
              <w:t xml:space="preserve">– </w:t>
            </w:r>
            <w:r w:rsidR="00D621FA" w:rsidRPr="003360E3">
              <w:rPr>
                <w:rFonts w:cs="Arial"/>
                <w:sz w:val="22"/>
                <w:szCs w:val="22"/>
              </w:rPr>
              <w:t>1.0 FTE</w:t>
            </w:r>
          </w:p>
          <w:p w14:paraId="629F40CA" w14:textId="438807A7" w:rsidR="00773D42" w:rsidRDefault="00773D42" w:rsidP="003360E3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Behavioral Health Services Specialist II – 1.0 FTE</w:t>
            </w:r>
          </w:p>
          <w:p w14:paraId="26D30750" w14:textId="7AE32539" w:rsidR="00BD59FF" w:rsidRDefault="00BD59FF" w:rsidP="003360E3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Payroll Specialist – 1.0 FTE</w:t>
            </w:r>
          </w:p>
          <w:p w14:paraId="08DAFC2E" w14:textId="229E1867" w:rsidR="00751945" w:rsidRDefault="00751945" w:rsidP="003360E3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Transportation Commission Executive Director – 1.0 FTE</w:t>
            </w:r>
          </w:p>
          <w:p w14:paraId="73994354" w14:textId="77777777" w:rsidR="00751945" w:rsidRPr="003360E3" w:rsidRDefault="00751945" w:rsidP="00751945">
            <w:pPr>
              <w:pStyle w:val="ListParagraph"/>
              <w:spacing w:before="120"/>
              <w:ind w:left="1080"/>
              <w:rPr>
                <w:rFonts w:cs="Arial"/>
                <w:sz w:val="22"/>
                <w:szCs w:val="22"/>
              </w:rPr>
            </w:pPr>
          </w:p>
          <w:p w14:paraId="1DF3F2D4" w14:textId="77777777" w:rsidR="00F55BE0" w:rsidRDefault="00F55BE0" w:rsidP="00F55BE0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126B8967" w14:textId="77777777" w:rsidR="00D621FA" w:rsidRDefault="00D621FA" w:rsidP="00F55BE0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0E1CB00A" w14:textId="77777777" w:rsidR="00F55BE0" w:rsidRPr="008F17A9" w:rsidRDefault="00F55BE0" w:rsidP="00F55BE0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063F644E" w14:textId="08A2607F" w:rsidR="002D72AF" w:rsidRPr="00A667FD" w:rsidRDefault="002D72AF" w:rsidP="00896D36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0388F">
              <w:rPr>
                <w:rFonts w:cs="Arial"/>
                <w:sz w:val="18"/>
                <w:szCs w:val="18"/>
              </w:rPr>
            </w:r>
            <w:r w:rsidR="00E038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0388F">
              <w:rPr>
                <w:rFonts w:cs="Arial"/>
                <w:sz w:val="18"/>
                <w:szCs w:val="18"/>
              </w:rPr>
            </w:r>
            <w:r w:rsidR="00E0388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0B54564" w:rsidR="00506225" w:rsidRPr="004E6635" w:rsidRDefault="00461EA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See </w:t>
            </w:r>
            <w:r w:rsidR="002A02F9">
              <w:rPr>
                <w:rFonts w:cs="Arial"/>
                <w:sz w:val="18"/>
                <w:szCs w:val="18"/>
              </w:rPr>
              <w:t>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0388F">
              <w:rPr>
                <w:rFonts w:cs="Arial"/>
                <w:sz w:val="18"/>
                <w:szCs w:val="18"/>
              </w:rPr>
            </w:r>
            <w:r w:rsidR="00E038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0388F">
              <w:rPr>
                <w:rFonts w:cs="Arial"/>
                <w:sz w:val="18"/>
                <w:szCs w:val="18"/>
              </w:rPr>
            </w:r>
            <w:r w:rsidR="00E0388F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263599">
        <w:trPr>
          <w:cantSplit/>
          <w:trHeight w:hRule="exact" w:val="68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65A6E52" w:rsidR="00677610" w:rsidRPr="00A667FD" w:rsidRDefault="00677610" w:rsidP="00270599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bookmarkStart w:id="11" w:name="Text18"/>
      <w:tr w:rsidR="00677610" w:rsidRPr="004E6635" w14:paraId="796CF6F2" w14:textId="77777777" w:rsidTr="00263599">
        <w:trPr>
          <w:cantSplit/>
          <w:trHeight w:hRule="exact" w:val="68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77610" w:rsidRPr="004E6635" w14:paraId="0EDE8F77" w14:textId="77777777" w:rsidTr="0096432C">
        <w:trPr>
          <w:cantSplit/>
          <w:trHeight w:hRule="exact" w:val="406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751945">
        <w:trPr>
          <w:cantSplit/>
          <w:trHeight w:hRule="exact" w:val="223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4B28BAC" w:rsidR="00AE688D" w:rsidRPr="00B06030" w:rsidRDefault="00751945" w:rsidP="00773D4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Approve new class specification of Transportation Commission Executive Director and a</w:t>
            </w:r>
            <w:r w:rsidR="00D621FA" w:rsidRPr="00D621FA">
              <w:rPr>
                <w:rFonts w:cs="Arial"/>
                <w:sz w:val="22"/>
                <w:szCs w:val="22"/>
              </w:rPr>
              <w:t xml:space="preserve">dopt Resolution amending the Siskiyou County </w:t>
            </w:r>
            <w:r>
              <w:rPr>
                <w:rFonts w:cs="Arial"/>
                <w:sz w:val="22"/>
                <w:szCs w:val="22"/>
              </w:rPr>
              <w:t xml:space="preserve">Salary Schedule and </w:t>
            </w:r>
            <w:r w:rsidR="00D621FA" w:rsidRPr="00D621FA">
              <w:rPr>
                <w:rFonts w:cs="Arial"/>
                <w:sz w:val="22"/>
                <w:szCs w:val="22"/>
              </w:rPr>
              <w:t>Position Allocation List, regarding</w:t>
            </w:r>
            <w:r w:rsidR="00452EF4">
              <w:rPr>
                <w:rFonts w:cs="Arial"/>
                <w:sz w:val="22"/>
                <w:szCs w:val="22"/>
              </w:rPr>
              <w:t xml:space="preserve"> </w:t>
            </w:r>
            <w:r w:rsidR="00BD59FF">
              <w:rPr>
                <w:rFonts w:cs="Arial"/>
                <w:sz w:val="22"/>
                <w:szCs w:val="22"/>
              </w:rPr>
              <w:t xml:space="preserve">Accountant/Auditor III (1.0) FTE, </w:t>
            </w:r>
            <w:r w:rsidR="00452EF4">
              <w:rPr>
                <w:rFonts w:cs="Arial"/>
                <w:sz w:val="22"/>
                <w:szCs w:val="22"/>
              </w:rPr>
              <w:t xml:space="preserve">Attorney II </w:t>
            </w:r>
            <w:r w:rsidR="00CF3AFE">
              <w:rPr>
                <w:rFonts w:cs="Arial"/>
                <w:sz w:val="22"/>
                <w:szCs w:val="22"/>
              </w:rPr>
              <w:t xml:space="preserve">– Confidential </w:t>
            </w:r>
            <w:r w:rsidR="00452EF4">
              <w:rPr>
                <w:rFonts w:cs="Arial"/>
                <w:sz w:val="22"/>
                <w:szCs w:val="22"/>
              </w:rPr>
              <w:t xml:space="preserve">(1.0) </w:t>
            </w:r>
            <w:r w:rsidR="00EA604C">
              <w:rPr>
                <w:rFonts w:cs="Arial"/>
                <w:sz w:val="22"/>
                <w:szCs w:val="22"/>
              </w:rPr>
              <w:t>FTE,</w:t>
            </w:r>
            <w:r w:rsidR="00BD59FF">
              <w:rPr>
                <w:rFonts w:cs="Arial"/>
                <w:sz w:val="22"/>
                <w:szCs w:val="22"/>
              </w:rPr>
              <w:t xml:space="preserve"> </w:t>
            </w:r>
            <w:r w:rsidR="00773D42">
              <w:rPr>
                <w:rFonts w:cs="Arial"/>
                <w:sz w:val="22"/>
                <w:szCs w:val="22"/>
              </w:rPr>
              <w:t xml:space="preserve">Attorney IV </w:t>
            </w:r>
            <w:r w:rsidR="00CF3AFE">
              <w:rPr>
                <w:rFonts w:cs="Arial"/>
                <w:sz w:val="22"/>
                <w:szCs w:val="22"/>
              </w:rPr>
              <w:t xml:space="preserve">– Confidential </w:t>
            </w:r>
            <w:r w:rsidR="00773D42">
              <w:rPr>
                <w:rFonts w:cs="Arial"/>
                <w:sz w:val="22"/>
                <w:szCs w:val="22"/>
              </w:rPr>
              <w:t xml:space="preserve">(1.0) FTE, </w:t>
            </w:r>
            <w:r w:rsidR="00452EF4">
              <w:rPr>
                <w:rFonts w:cs="Arial"/>
                <w:sz w:val="22"/>
                <w:szCs w:val="22"/>
              </w:rPr>
              <w:t>Behavioral Health Services Specialist II (1.0) FTE</w:t>
            </w:r>
            <w:r w:rsidR="00BD59FF">
              <w:rPr>
                <w:rFonts w:cs="Arial"/>
                <w:sz w:val="22"/>
                <w:szCs w:val="22"/>
              </w:rPr>
              <w:t>, Payroll Specialist (1.0) FTE</w:t>
            </w:r>
            <w:r w:rsidR="00865E40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 xml:space="preserve">Transportation Commission Program Manager (1.0) FTE, and Transportation Commission Executive Director (1.0) FTE, </w:t>
            </w:r>
            <w:r w:rsidR="00D621FA" w:rsidRPr="00D621FA">
              <w:rPr>
                <w:rFonts w:cs="Arial"/>
                <w:sz w:val="22"/>
                <w:szCs w:val="22"/>
              </w:rPr>
              <w:t xml:space="preserve">effective </w:t>
            </w:r>
            <w:r w:rsidR="00BA524F">
              <w:rPr>
                <w:rFonts w:cs="Arial"/>
                <w:sz w:val="22"/>
                <w:szCs w:val="22"/>
              </w:rPr>
              <w:t xml:space="preserve">May </w:t>
            </w:r>
            <w:r w:rsidR="00452EF4">
              <w:rPr>
                <w:rFonts w:cs="Arial"/>
                <w:sz w:val="22"/>
                <w:szCs w:val="22"/>
              </w:rPr>
              <w:t>28</w:t>
            </w:r>
            <w:r w:rsidR="00D621FA" w:rsidRPr="00D621FA">
              <w:rPr>
                <w:rFonts w:cs="Arial"/>
                <w:sz w:val="22"/>
                <w:szCs w:val="22"/>
              </w:rPr>
              <w:t>, 2023.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B14C7F">
        <w:trPr>
          <w:cantSplit/>
          <w:trHeight w:val="327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8299D"/>
    <w:multiLevelType w:val="hybridMultilevel"/>
    <w:tmpl w:val="6566844C"/>
    <w:lvl w:ilvl="0" w:tplc="7248A0E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C07D8E"/>
    <w:multiLevelType w:val="hybridMultilevel"/>
    <w:tmpl w:val="CE426B96"/>
    <w:lvl w:ilvl="0" w:tplc="55E482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628DC"/>
    <w:multiLevelType w:val="hybridMultilevel"/>
    <w:tmpl w:val="125CDA92"/>
    <w:lvl w:ilvl="0" w:tplc="F968B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208C0"/>
    <w:multiLevelType w:val="hybridMultilevel"/>
    <w:tmpl w:val="CAAC9B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93063">
    <w:abstractNumId w:val="4"/>
  </w:num>
  <w:num w:numId="2" w16cid:durableId="1977296861">
    <w:abstractNumId w:val="2"/>
  </w:num>
  <w:num w:numId="3" w16cid:durableId="1323705248">
    <w:abstractNumId w:val="3"/>
  </w:num>
  <w:num w:numId="4" w16cid:durableId="1381400295">
    <w:abstractNumId w:val="1"/>
  </w:num>
  <w:num w:numId="5" w16cid:durableId="102544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3422"/>
    <w:rsid w:val="00054616"/>
    <w:rsid w:val="000546CF"/>
    <w:rsid w:val="000716B3"/>
    <w:rsid w:val="0007686D"/>
    <w:rsid w:val="00096E88"/>
    <w:rsid w:val="000A484E"/>
    <w:rsid w:val="000B1C3E"/>
    <w:rsid w:val="000B2C8B"/>
    <w:rsid w:val="000C41D0"/>
    <w:rsid w:val="000D6B91"/>
    <w:rsid w:val="001156CF"/>
    <w:rsid w:val="00131604"/>
    <w:rsid w:val="00160D91"/>
    <w:rsid w:val="00163E1A"/>
    <w:rsid w:val="00170F59"/>
    <w:rsid w:val="001A1456"/>
    <w:rsid w:val="001A552D"/>
    <w:rsid w:val="001F3E19"/>
    <w:rsid w:val="001F4378"/>
    <w:rsid w:val="00212F2B"/>
    <w:rsid w:val="00263599"/>
    <w:rsid w:val="002677F3"/>
    <w:rsid w:val="00270599"/>
    <w:rsid w:val="0027172B"/>
    <w:rsid w:val="00280060"/>
    <w:rsid w:val="0029655A"/>
    <w:rsid w:val="002971F8"/>
    <w:rsid w:val="002A02F9"/>
    <w:rsid w:val="002A08C1"/>
    <w:rsid w:val="002C1B19"/>
    <w:rsid w:val="002D72AF"/>
    <w:rsid w:val="002E148E"/>
    <w:rsid w:val="002F5DAD"/>
    <w:rsid w:val="002F6100"/>
    <w:rsid w:val="00323D92"/>
    <w:rsid w:val="003360E3"/>
    <w:rsid w:val="00347C49"/>
    <w:rsid w:val="0035119D"/>
    <w:rsid w:val="00351A8D"/>
    <w:rsid w:val="003761D4"/>
    <w:rsid w:val="00396C4B"/>
    <w:rsid w:val="003A40BB"/>
    <w:rsid w:val="003B3C4A"/>
    <w:rsid w:val="003B768D"/>
    <w:rsid w:val="003E6DD1"/>
    <w:rsid w:val="00405BE2"/>
    <w:rsid w:val="004200BE"/>
    <w:rsid w:val="004242AC"/>
    <w:rsid w:val="00441197"/>
    <w:rsid w:val="004433C6"/>
    <w:rsid w:val="00443855"/>
    <w:rsid w:val="0045206A"/>
    <w:rsid w:val="00452EF4"/>
    <w:rsid w:val="00461EA2"/>
    <w:rsid w:val="004C121B"/>
    <w:rsid w:val="004C3523"/>
    <w:rsid w:val="004E6635"/>
    <w:rsid w:val="00506225"/>
    <w:rsid w:val="00510FCF"/>
    <w:rsid w:val="005163ED"/>
    <w:rsid w:val="00557998"/>
    <w:rsid w:val="0056511E"/>
    <w:rsid w:val="0056540D"/>
    <w:rsid w:val="00593663"/>
    <w:rsid w:val="005A7D15"/>
    <w:rsid w:val="005B6C52"/>
    <w:rsid w:val="005C08E3"/>
    <w:rsid w:val="005D56AE"/>
    <w:rsid w:val="005F35D7"/>
    <w:rsid w:val="006067BF"/>
    <w:rsid w:val="00606C77"/>
    <w:rsid w:val="00630A78"/>
    <w:rsid w:val="006331AA"/>
    <w:rsid w:val="006376C3"/>
    <w:rsid w:val="00645B7E"/>
    <w:rsid w:val="00662F60"/>
    <w:rsid w:val="00677610"/>
    <w:rsid w:val="006B0D88"/>
    <w:rsid w:val="006E2E39"/>
    <w:rsid w:val="007514EA"/>
    <w:rsid w:val="00751945"/>
    <w:rsid w:val="0076281F"/>
    <w:rsid w:val="00771640"/>
    <w:rsid w:val="00773D42"/>
    <w:rsid w:val="00776C26"/>
    <w:rsid w:val="007F15ED"/>
    <w:rsid w:val="008001BE"/>
    <w:rsid w:val="00826428"/>
    <w:rsid w:val="008320D6"/>
    <w:rsid w:val="008514F8"/>
    <w:rsid w:val="00865E40"/>
    <w:rsid w:val="00877DC5"/>
    <w:rsid w:val="00887B36"/>
    <w:rsid w:val="008903BC"/>
    <w:rsid w:val="00896D36"/>
    <w:rsid w:val="008B6F8B"/>
    <w:rsid w:val="008C10C9"/>
    <w:rsid w:val="008E4D4B"/>
    <w:rsid w:val="008F17A9"/>
    <w:rsid w:val="009042C7"/>
    <w:rsid w:val="00907678"/>
    <w:rsid w:val="0096432C"/>
    <w:rsid w:val="009668DA"/>
    <w:rsid w:val="00973957"/>
    <w:rsid w:val="009746DC"/>
    <w:rsid w:val="009A087D"/>
    <w:rsid w:val="009A58CF"/>
    <w:rsid w:val="009B4DDF"/>
    <w:rsid w:val="009B5441"/>
    <w:rsid w:val="009C4B29"/>
    <w:rsid w:val="009E1F0E"/>
    <w:rsid w:val="009E2B16"/>
    <w:rsid w:val="009E7391"/>
    <w:rsid w:val="00A004A1"/>
    <w:rsid w:val="00A1290D"/>
    <w:rsid w:val="00A14EC6"/>
    <w:rsid w:val="00A231FE"/>
    <w:rsid w:val="00A42C6B"/>
    <w:rsid w:val="00A667FD"/>
    <w:rsid w:val="00A7441D"/>
    <w:rsid w:val="00AB4ED4"/>
    <w:rsid w:val="00AE224E"/>
    <w:rsid w:val="00AE688D"/>
    <w:rsid w:val="00AF7294"/>
    <w:rsid w:val="00B020B9"/>
    <w:rsid w:val="00B06030"/>
    <w:rsid w:val="00B14C7F"/>
    <w:rsid w:val="00B23455"/>
    <w:rsid w:val="00B40269"/>
    <w:rsid w:val="00B43657"/>
    <w:rsid w:val="00B4714F"/>
    <w:rsid w:val="00B56C8F"/>
    <w:rsid w:val="00B61B93"/>
    <w:rsid w:val="00B71F49"/>
    <w:rsid w:val="00B744BC"/>
    <w:rsid w:val="00B95ABF"/>
    <w:rsid w:val="00B97907"/>
    <w:rsid w:val="00BA0BD7"/>
    <w:rsid w:val="00BA524F"/>
    <w:rsid w:val="00BB2ADA"/>
    <w:rsid w:val="00BD59FF"/>
    <w:rsid w:val="00C040CE"/>
    <w:rsid w:val="00C15E26"/>
    <w:rsid w:val="00C16018"/>
    <w:rsid w:val="00C3281B"/>
    <w:rsid w:val="00C35CB3"/>
    <w:rsid w:val="00C53E39"/>
    <w:rsid w:val="00C55A4A"/>
    <w:rsid w:val="00C8022D"/>
    <w:rsid w:val="00C82D56"/>
    <w:rsid w:val="00CA4F55"/>
    <w:rsid w:val="00CA51DF"/>
    <w:rsid w:val="00CB7A93"/>
    <w:rsid w:val="00CC3C82"/>
    <w:rsid w:val="00CE42D0"/>
    <w:rsid w:val="00CF3AFE"/>
    <w:rsid w:val="00CF3D60"/>
    <w:rsid w:val="00CF6264"/>
    <w:rsid w:val="00D07DC0"/>
    <w:rsid w:val="00D213FC"/>
    <w:rsid w:val="00D33D82"/>
    <w:rsid w:val="00D60FF1"/>
    <w:rsid w:val="00D621FA"/>
    <w:rsid w:val="00D62338"/>
    <w:rsid w:val="00D7096F"/>
    <w:rsid w:val="00DC1F4C"/>
    <w:rsid w:val="00DE216E"/>
    <w:rsid w:val="00DF2C0D"/>
    <w:rsid w:val="00DF4076"/>
    <w:rsid w:val="00DF6B41"/>
    <w:rsid w:val="00E0388F"/>
    <w:rsid w:val="00E22247"/>
    <w:rsid w:val="00E23412"/>
    <w:rsid w:val="00E418B8"/>
    <w:rsid w:val="00E64A1E"/>
    <w:rsid w:val="00E66BAF"/>
    <w:rsid w:val="00EA12EF"/>
    <w:rsid w:val="00EA604C"/>
    <w:rsid w:val="00EA66FF"/>
    <w:rsid w:val="00EE5C0A"/>
    <w:rsid w:val="00F12BE7"/>
    <w:rsid w:val="00F1665B"/>
    <w:rsid w:val="00F206BB"/>
    <w:rsid w:val="00F218B0"/>
    <w:rsid w:val="00F26FFB"/>
    <w:rsid w:val="00F32421"/>
    <w:rsid w:val="00F40862"/>
    <w:rsid w:val="00F54B98"/>
    <w:rsid w:val="00F55BE0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322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13</cp:revision>
  <cp:lastPrinted>2015-01-16T16:51:00Z</cp:lastPrinted>
  <dcterms:created xsi:type="dcterms:W3CDTF">2023-05-01T20:49:00Z</dcterms:created>
  <dcterms:modified xsi:type="dcterms:W3CDTF">2023-05-11T20:08:00Z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