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40"/>
      </w:tblGrid>
      <w:tr w:rsidR="004B7E44" w14:paraId="2386E365" w14:textId="77777777" w:rsidTr="006818D0">
        <w:trPr>
          <w:trHeight w:val="2536"/>
        </w:trPr>
        <w:tc>
          <w:tcPr>
            <w:tcW w:w="8541" w:type="dxa"/>
            <w:tcBorders>
              <w:top w:val="nil"/>
              <w:left w:val="nil"/>
              <w:bottom w:val="nil"/>
              <w:right w:val="nil"/>
            </w:tcBorders>
            <w:shd w:val="clear" w:color="auto" w:fill="0070C0"/>
          </w:tcPr>
          <w:p w14:paraId="7274E7F3" w14:textId="31800FB9" w:rsidR="004B7E44" w:rsidRDefault="004B7E44" w:rsidP="00DB66A2">
            <w:pPr>
              <w:spacing w:line="360" w:lineRule="auto"/>
            </w:pPr>
            <w:r>
              <w:rPr>
                <w:noProof/>
              </w:rPr>
              <mc:AlternateContent>
                <mc:Choice Requires="wps">
                  <w:drawing>
                    <wp:inline distT="0" distB="0" distL="0" distR="0" wp14:anchorId="457A2C7D" wp14:editId="713AA25C">
                      <wp:extent cx="5400675" cy="1506829"/>
                      <wp:effectExtent l="0" t="0" r="0" b="0"/>
                      <wp:docPr id="8" name="Text Box 8"/>
                      <wp:cNvGraphicFramePr/>
                      <a:graphic xmlns:a="http://schemas.openxmlformats.org/drawingml/2006/main">
                        <a:graphicData uri="http://schemas.microsoft.com/office/word/2010/wordprocessingShape">
                          <wps:wsp>
                            <wps:cNvSpPr txBox="1"/>
                            <wps:spPr>
                              <a:xfrm>
                                <a:off x="0" y="0"/>
                                <a:ext cx="5400675" cy="1506829"/>
                              </a:xfrm>
                              <a:prstGeom prst="rect">
                                <a:avLst/>
                              </a:prstGeom>
                              <a:noFill/>
                              <a:ln w="6350">
                                <a:noFill/>
                              </a:ln>
                            </wps:spPr>
                            <wps:txbx>
                              <w:txbxContent>
                                <w:p w14:paraId="04AFFB2C" w14:textId="6D646980" w:rsidR="00FF2DE1" w:rsidRPr="004B7E44" w:rsidRDefault="00FF2DE1" w:rsidP="00FF2DE1">
                                  <w:pPr>
                                    <w:pStyle w:val="Subtitle"/>
                                  </w:pPr>
                                  <w:r>
                                    <w:t>Kidder Creek</w:t>
                                  </w:r>
                                  <w:r w:rsidR="002B41B9">
                                    <w:t xml:space="preserve"> EOP </w:t>
                                  </w:r>
                                  <w:r>
                                    <w:t>- 2023</w:t>
                                  </w:r>
                                </w:p>
                                <w:p w14:paraId="6E7D9785" w14:textId="3A23A64F" w:rsidR="004B7E44" w:rsidRPr="006818D0" w:rsidRDefault="004B7E44" w:rsidP="004B7E44">
                                  <w:pPr>
                                    <w:pStyle w:val="Title"/>
                                    <w:rPr>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57A2C7D" id="_x0000_t202" coordsize="21600,21600" o:spt="202" path="m,l,21600r21600,l21600,xe">
                      <v:stroke joinstyle="miter"/>
                      <v:path gradientshapeok="t" o:connecttype="rect"/>
                    </v:shapetype>
                    <v:shape id="Text Box 8" o:spid="_x0000_s1026" type="#_x0000_t202" style="width:425.2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" filled="f" stroked="f" strokeweight=".5pt">
                      <v:textbox>
                        <w:txbxContent>
                          <w:p w14:paraId="04AFFB2C" w14:textId="6D646980" w:rsidR="00FF2DE1" w:rsidRPr="004B7E44" w:rsidRDefault="00FF2DE1" w:rsidP="00FF2DE1">
                            <w:pPr>
                              <w:pStyle w:val="Subtitle"/>
                            </w:pPr>
                            <w:r>
                              <w:t>Kidder Creek</w:t>
                            </w:r>
                            <w:r w:rsidR="002B41B9">
                              <w:t xml:space="preserve"> EOP </w:t>
                            </w:r>
                            <w:r>
                              <w:t>- 2023</w:t>
                            </w:r>
                          </w:p>
                          <w:p w14:paraId="6E7D9785" w14:textId="3A23A64F" w:rsidR="004B7E44" w:rsidRPr="006818D0" w:rsidRDefault="004B7E44" w:rsidP="004B7E44">
                            <w:pPr>
                              <w:pStyle w:val="Title"/>
                              <w:rPr>
                                <w:szCs w:val="100"/>
                              </w:rPr>
                            </w:pPr>
                          </w:p>
                        </w:txbxContent>
                      </v:textbox>
                      <w10:anchorlock/>
                    </v:shape>
                  </w:pict>
                </mc:Fallback>
              </mc:AlternateContent>
            </w:r>
          </w:p>
          <w:p w14:paraId="09F34513" w14:textId="754F8239" w:rsidR="004B7E44" w:rsidRDefault="004B7E44" w:rsidP="00DB66A2">
            <w:pPr>
              <w:spacing w:line="360" w:lineRule="auto"/>
            </w:pPr>
            <w:r>
              <w:rPr>
                <w:noProof/>
              </w:rPr>
              <mc:AlternateContent>
                <mc:Choice Requires="wps">
                  <w:drawing>
                    <wp:inline distT="0" distB="0" distL="0" distR="0" wp14:anchorId="3AF34074" wp14:editId="6EA70A41">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DB11DC"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p>
          <w:p w14:paraId="54AD9DAD" w14:textId="77777777" w:rsidR="004B7E44" w:rsidRDefault="004B7E44" w:rsidP="00DB66A2">
            <w:pPr>
              <w:spacing w:line="360" w:lineRule="auto"/>
            </w:pPr>
            <w:r>
              <w:rPr>
                <w:noProof/>
              </w:rPr>
              <mc:AlternateContent>
                <mc:Choice Requires="wps">
                  <w:drawing>
                    <wp:inline distT="0" distB="0" distL="0" distR="0" wp14:anchorId="12131383" wp14:editId="00E04B35">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7BC3E229" w14:textId="6E436B9F" w:rsidR="004B7E44" w:rsidRPr="004B7E44" w:rsidRDefault="004B7E44" w:rsidP="004B7E44">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131383"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" filled="f" stroked="f" strokeweight=".5pt">
                      <v:textbox>
                        <w:txbxContent>
                          <w:p w14:paraId="7BC3E229" w14:textId="6E436B9F" w:rsidR="004B7E44" w:rsidRPr="004B7E44" w:rsidRDefault="004B7E44" w:rsidP="004B7E44">
                            <w:pPr>
                              <w:pStyle w:val="Subtitle"/>
                            </w:pPr>
                          </w:p>
                        </w:txbxContent>
                      </v:textbox>
                      <w10:anchorlock/>
                    </v:shape>
                  </w:pict>
                </mc:Fallback>
              </mc:AlternateContent>
            </w:r>
          </w:p>
        </w:tc>
      </w:tr>
      <w:tr w:rsidR="004B7E44" w14:paraId="2B872F5E" w14:textId="77777777" w:rsidTr="004B7E44">
        <w:trPr>
          <w:trHeight w:val="3814"/>
        </w:trPr>
        <w:tc>
          <w:tcPr>
            <w:tcW w:w="8541" w:type="dxa"/>
            <w:tcBorders>
              <w:top w:val="nil"/>
              <w:left w:val="nil"/>
              <w:bottom w:val="nil"/>
              <w:right w:val="nil"/>
            </w:tcBorders>
            <w:vAlign w:val="bottom"/>
          </w:tcPr>
          <w:p w14:paraId="08CE629A" w14:textId="14B98E5E" w:rsidR="004B7E44" w:rsidRDefault="004B7E44" w:rsidP="00DB66A2">
            <w:pPr>
              <w:spacing w:line="360" w:lineRule="auto"/>
              <w:rPr>
                <w:noProof/>
              </w:rPr>
            </w:pPr>
            <w:r>
              <w:rPr>
                <w:noProof/>
              </w:rPr>
              <mc:AlternateContent>
                <mc:Choice Requires="wps">
                  <w:drawing>
                    <wp:inline distT="0" distB="0" distL="0" distR="0" wp14:anchorId="37B1CFBA" wp14:editId="23700C79">
                      <wp:extent cx="6057900" cy="469557"/>
                      <wp:effectExtent l="0" t="0" r="0" b="6985"/>
                      <wp:docPr id="6" name="Text Box 6"/>
                      <wp:cNvGraphicFramePr/>
                      <a:graphic xmlns:a="http://schemas.openxmlformats.org/drawingml/2006/main">
                        <a:graphicData uri="http://schemas.microsoft.com/office/word/2010/wordprocessingShape">
                          <wps:wsp>
                            <wps:cNvSpPr txBox="1"/>
                            <wps:spPr>
                              <a:xfrm>
                                <a:off x="0" y="0"/>
                                <a:ext cx="6057900" cy="469557"/>
                              </a:xfrm>
                              <a:prstGeom prst="rect">
                                <a:avLst/>
                              </a:prstGeom>
                              <a:noFill/>
                              <a:ln w="6350">
                                <a:noFill/>
                              </a:ln>
                            </wps:spPr>
                            <wps:txbx>
                              <w:txbxContent>
                                <w:p w14:paraId="307A1BCB" w14:textId="032D1DD0" w:rsidR="004B7E44" w:rsidRPr="004B7E44" w:rsidRDefault="0019324A" w:rsidP="004B7E44">
                                  <w:pPr>
                                    <w:pStyle w:val="Heading1"/>
                                  </w:pPr>
                                  <w:r>
                                    <w:t>Siskiyou Office of Emergency Services</w:t>
                                  </w:r>
                                  <w:r w:rsidR="00733638">
                                    <w:t xml:space="preserve"> (OES)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B1CFBA" id="Text Box 6" o:spid="_x0000_s1028" type="#_x0000_t202" style="width:477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" filled="f" stroked="f" strokeweight=".5pt">
                      <v:textbox>
                        <w:txbxContent>
                          <w:p w14:paraId="307A1BCB" w14:textId="032D1DD0" w:rsidR="004B7E44" w:rsidRPr="004B7E44" w:rsidRDefault="0019324A" w:rsidP="004B7E44">
                            <w:pPr>
                              <w:pStyle w:val="Heading1"/>
                            </w:pPr>
                            <w:r>
                              <w:t>Siskiyou Office of Emergency Services</w:t>
                            </w:r>
                            <w:r w:rsidR="00733638">
                              <w:t xml:space="preserve"> (OES)</w:t>
                            </w:r>
                          </w:p>
                        </w:txbxContent>
                      </v:textbox>
                      <w10:anchorlock/>
                    </v:shape>
                  </w:pict>
                </mc:Fallback>
              </mc:AlternateContent>
            </w:r>
          </w:p>
          <w:p w14:paraId="70A9574E" w14:textId="2B3BE4C3" w:rsidR="004B7E44" w:rsidRDefault="004B7E44" w:rsidP="00DB66A2">
            <w:pPr>
              <w:spacing w:line="360" w:lineRule="auto"/>
              <w:rPr>
                <w:noProof/>
              </w:rPr>
            </w:pPr>
            <w:r>
              <w:rPr>
                <w:noProof/>
              </w:rPr>
              <mc:AlternateContent>
                <mc:Choice Requires="wps">
                  <w:drawing>
                    <wp:inline distT="0" distB="0" distL="0" distR="0" wp14:anchorId="71B6045A" wp14:editId="78622D56">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73183001" w14:textId="384B4237" w:rsidR="004B7E44" w:rsidRDefault="0019324A" w:rsidP="004B7E44">
                                  <w:r>
                                    <w:t>1312 Fairlane Road</w:t>
                                  </w:r>
                                </w:p>
                                <w:p w14:paraId="3A38077B" w14:textId="443B4621" w:rsidR="0019324A" w:rsidRPr="004B7E44" w:rsidRDefault="0019324A" w:rsidP="004B7E44">
                                  <w:r>
                                    <w:t>Yreka, CA 96097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B6045A" id="Text Box 7" o:spid="_x0000_s1029"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" filled="f" stroked="f" strokeweight=".5pt">
                      <v:textbox>
                        <w:txbxContent>
                          <w:p w14:paraId="73183001" w14:textId="384B4237" w:rsidR="004B7E44" w:rsidRDefault="0019324A" w:rsidP="004B7E44">
                            <w:r>
                              <w:t>1312 Fairlane Road</w:t>
                            </w:r>
                          </w:p>
                          <w:p w14:paraId="3A38077B" w14:textId="443B4621" w:rsidR="0019324A" w:rsidRPr="004B7E44" w:rsidRDefault="0019324A" w:rsidP="004B7E44">
                            <w:r>
                              <w:t>Yreka, CA 96097</w:t>
                            </w:r>
                          </w:p>
                        </w:txbxContent>
                      </v:textbox>
                      <w10:anchorlock/>
                    </v:shape>
                  </w:pict>
                </mc:Fallback>
              </mc:AlternateContent>
            </w:r>
            <w:r>
              <w:rPr>
                <w:noProof/>
              </w:rPr>
              <mc:AlternateContent>
                <mc:Choice Requires="wps">
                  <w:drawing>
                    <wp:inline distT="0" distB="0" distL="0" distR="0" wp14:anchorId="06642145" wp14:editId="654E9B3C">
                      <wp:extent cx="3057525"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3057525" cy="605155"/>
                              </a:xfrm>
                              <a:prstGeom prst="rect">
                                <a:avLst/>
                              </a:prstGeom>
                              <a:noFill/>
                              <a:ln w="6350">
                                <a:noFill/>
                              </a:ln>
                            </wps:spPr>
                            <wps:txbx>
                              <w:txbxContent>
                                <w:p w14:paraId="677D3E27" w14:textId="1F51386D" w:rsidR="004B7E44" w:rsidRDefault="0019324A" w:rsidP="004B7E44">
                                  <w:r>
                                    <w:t>(530) 841-21</w:t>
                                  </w:r>
                                  <w:r w:rsidR="006818D0">
                                    <w:t>55</w:t>
                                  </w:r>
                                </w:p>
                                <w:p w14:paraId="4AC63D54" w14:textId="1D512CD0" w:rsidR="004B7E44" w:rsidRPr="004B7E44" w:rsidRDefault="006818D0" w:rsidP="004B7E44">
                                  <w:r>
                                    <w:t>bschenone</w:t>
                                  </w:r>
                                  <w:r w:rsidR="0019324A">
                                    <w:t>@co.siskiyou.ca.us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642145" id="Text Box 10" o:spid="_x0000_s1030" type="#_x0000_t202" style="width:240.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" filled="f" stroked="f" strokeweight=".5pt">
                      <v:textbox>
                        <w:txbxContent>
                          <w:p w14:paraId="677D3E27" w14:textId="1F51386D" w:rsidR="004B7E44" w:rsidRDefault="0019324A" w:rsidP="004B7E44">
                            <w:r>
                              <w:t>(530) 841-21</w:t>
                            </w:r>
                            <w:r w:rsidR="006818D0">
                              <w:t>55</w:t>
                            </w:r>
                          </w:p>
                          <w:p w14:paraId="4AC63D54" w14:textId="1D512CD0" w:rsidR="004B7E44" w:rsidRPr="004B7E44" w:rsidRDefault="006818D0" w:rsidP="004B7E44">
                            <w:r>
                              <w:t>bschenone</w:t>
                            </w:r>
                            <w:r w:rsidR="0019324A">
                              <w:t>@co.siskiyou.ca.us</w:t>
                            </w:r>
                          </w:p>
                        </w:txbxContent>
                      </v:textbox>
                      <w10:anchorlock/>
                    </v:shape>
                  </w:pict>
                </mc:Fallback>
              </mc:AlternateContent>
            </w:r>
          </w:p>
        </w:tc>
      </w:tr>
    </w:tbl>
    <w:p w14:paraId="7C30EF81" w14:textId="31392CAA" w:rsidR="004B7E44" w:rsidRDefault="001B0126" w:rsidP="00DB66A2">
      <w:pPr>
        <w:spacing w:line="360" w:lineRule="auto"/>
      </w:pPr>
      <w:r>
        <w:rPr>
          <w:noProof/>
        </w:rPr>
        <w:drawing>
          <wp:anchor distT="0" distB="0" distL="114300" distR="114300" simplePos="0" relativeHeight="251658240" behindDoc="1" locked="0" layoutInCell="1" allowOverlap="1" wp14:anchorId="6D6D3760" wp14:editId="19F21FE8">
            <wp:simplePos x="0" y="0"/>
            <wp:positionH relativeFrom="margin">
              <wp:posOffset>-4979670</wp:posOffset>
            </wp:positionH>
            <wp:positionV relativeFrom="page">
              <wp:posOffset>-711200</wp:posOffset>
            </wp:positionV>
            <wp:extent cx="16154400" cy="1076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54400" cy="10769600"/>
                    </a:xfrm>
                    <a:prstGeom prst="rect">
                      <a:avLst/>
                    </a:prstGeom>
                  </pic:spPr>
                </pic:pic>
              </a:graphicData>
            </a:graphic>
            <wp14:sizeRelH relativeFrom="margin">
              <wp14:pctWidth>0</wp14:pctWidth>
            </wp14:sizeRelH>
            <wp14:sizeRelV relativeFrom="margin">
              <wp14:pctHeight>0</wp14:pctHeight>
            </wp14:sizeRelV>
          </wp:anchor>
        </w:drawing>
      </w:r>
      <w:r w:rsidR="004B7E44">
        <w:rPr>
          <w:noProof/>
        </w:rPr>
        <mc:AlternateContent>
          <mc:Choice Requires="wps">
            <w:drawing>
              <wp:anchor distT="0" distB="0" distL="114300" distR="114300" simplePos="0" relativeHeight="251659264" behindDoc="1" locked="0" layoutInCell="1" allowOverlap="1" wp14:anchorId="1524EFA9" wp14:editId="29713232">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D36B8"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" fillcolor="#0070c0" stroked="f" strokeweight="2pt">
                <w10:wrap anchory="page"/>
              </v:rect>
            </w:pict>
          </mc:Fallback>
        </mc:AlternateContent>
      </w:r>
    </w:p>
    <w:p w14:paraId="7C611734" w14:textId="79733B5D" w:rsidR="004B7E44" w:rsidRDefault="001B0126" w:rsidP="00DB66A2">
      <w:pPr>
        <w:spacing w:after="200" w:line="360" w:lineRule="auto"/>
      </w:pPr>
      <w:r>
        <w:rPr>
          <w:noProof/>
        </w:rPr>
        <mc:AlternateContent>
          <mc:Choice Requires="wps">
            <w:drawing>
              <wp:anchor distT="45720" distB="45720" distL="114300" distR="114300" simplePos="0" relativeHeight="251662336" behindDoc="0" locked="0" layoutInCell="1" allowOverlap="1" wp14:anchorId="0E009F49" wp14:editId="2DBD6202">
                <wp:simplePos x="0" y="0"/>
                <wp:positionH relativeFrom="page">
                  <wp:align>right</wp:align>
                </wp:positionH>
                <wp:positionV relativeFrom="paragraph">
                  <wp:posOffset>8341360</wp:posOffset>
                </wp:positionV>
                <wp:extent cx="3427730" cy="1404620"/>
                <wp:effectExtent l="0" t="0" r="2032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1404620"/>
                        </a:xfrm>
                        <a:prstGeom prst="rect">
                          <a:avLst/>
                        </a:prstGeom>
                        <a:noFill/>
                        <a:ln w="9525">
                          <a:solidFill>
                            <a:srgbClr val="000000"/>
                          </a:solidFill>
                          <a:miter lim="800000"/>
                          <a:headEnd/>
                          <a:tailEnd/>
                        </a:ln>
                      </wps:spPr>
                      <wps:txbx>
                        <w:txbxContent>
                          <w:p w14:paraId="15E0A663" w14:textId="04C2CE4F" w:rsidR="001B0126" w:rsidRPr="001B0126" w:rsidRDefault="001B0126">
                            <w:pPr>
                              <w:rPr>
                                <w:i/>
                                <w:iCs/>
                                <w:color w:val="A6A6A6" w:themeColor="background1" w:themeShade="A6"/>
                                <w:sz w:val="20"/>
                                <w:szCs w:val="20"/>
                              </w:rPr>
                            </w:pPr>
                            <w:r w:rsidRPr="001B0126">
                              <w:rPr>
                                <w:i/>
                                <w:iCs/>
                                <w:color w:val="A6A6A6" w:themeColor="background1" w:themeShade="A6"/>
                                <w:sz w:val="20"/>
                                <w:szCs w:val="20"/>
                              </w:rPr>
                              <w:t xml:space="preserve">Image: Mill &amp; Mountain Fire </w:t>
                            </w:r>
                            <w:r>
                              <w:rPr>
                                <w:i/>
                                <w:iCs/>
                                <w:color w:val="A6A6A6" w:themeColor="background1" w:themeShade="A6"/>
                                <w:sz w:val="20"/>
                                <w:szCs w:val="20"/>
                              </w:rPr>
                              <w:t>(</w:t>
                            </w:r>
                            <w:r w:rsidRPr="001B0126">
                              <w:rPr>
                                <w:i/>
                                <w:iCs/>
                                <w:color w:val="A6A6A6" w:themeColor="background1" w:themeShade="A6"/>
                                <w:sz w:val="20"/>
                                <w:szCs w:val="20"/>
                              </w:rPr>
                              <w:t>Courtesy: CAL FIRE</w:t>
                            </w:r>
                            <w:r>
                              <w:rPr>
                                <w:i/>
                                <w:iCs/>
                                <w:color w:val="A6A6A6" w:themeColor="background1" w:themeShade="A6"/>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009F49" id="Text Box 2" o:spid="_x0000_s1031" type="#_x0000_t202" style="position:absolute;margin-left:218.7pt;margin-top:656.8pt;width:269.9pt;height:110.6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" filled="f">
                <v:textbox style="mso-fit-shape-to-text:t">
                  <w:txbxContent>
                    <w:p w14:paraId="15E0A663" w14:textId="04C2CE4F" w:rsidR="001B0126" w:rsidRPr="001B0126" w:rsidRDefault="001B0126">
                      <w:pPr>
                        <w:rPr>
                          <w:i/>
                          <w:iCs/>
                          <w:color w:val="A6A6A6" w:themeColor="background1" w:themeShade="A6"/>
                          <w:sz w:val="20"/>
                          <w:szCs w:val="20"/>
                        </w:rPr>
                      </w:pPr>
                      <w:r w:rsidRPr="001B0126">
                        <w:rPr>
                          <w:i/>
                          <w:iCs/>
                          <w:color w:val="A6A6A6" w:themeColor="background1" w:themeShade="A6"/>
                          <w:sz w:val="20"/>
                          <w:szCs w:val="20"/>
                        </w:rPr>
                        <w:t xml:space="preserve">Image: Mill &amp; Mountain Fire </w:t>
                      </w:r>
                      <w:r>
                        <w:rPr>
                          <w:i/>
                          <w:iCs/>
                          <w:color w:val="A6A6A6" w:themeColor="background1" w:themeShade="A6"/>
                          <w:sz w:val="20"/>
                          <w:szCs w:val="20"/>
                        </w:rPr>
                        <w:t>(</w:t>
                      </w:r>
                      <w:r w:rsidRPr="001B0126">
                        <w:rPr>
                          <w:i/>
                          <w:iCs/>
                          <w:color w:val="A6A6A6" w:themeColor="background1" w:themeShade="A6"/>
                          <w:sz w:val="20"/>
                          <w:szCs w:val="20"/>
                        </w:rPr>
                        <w:t>Courtesy: CAL FIRE</w:t>
                      </w:r>
                      <w:r>
                        <w:rPr>
                          <w:i/>
                          <w:iCs/>
                          <w:color w:val="A6A6A6" w:themeColor="background1" w:themeShade="A6"/>
                          <w:sz w:val="20"/>
                          <w:szCs w:val="20"/>
                        </w:rPr>
                        <w:t>)</w:t>
                      </w:r>
                    </w:p>
                  </w:txbxContent>
                </v:textbox>
                <w10:wrap type="square" anchorx="page"/>
              </v:shape>
            </w:pict>
          </mc:Fallback>
        </mc:AlternateContent>
      </w:r>
      <w:r w:rsidR="00384357" w:rsidRPr="00D967AC">
        <w:rPr>
          <w:noProof/>
        </w:rPr>
        <w:drawing>
          <wp:anchor distT="0" distB="0" distL="114300" distR="114300" simplePos="0" relativeHeight="251660288" behindDoc="0" locked="0" layoutInCell="1" allowOverlap="1" wp14:anchorId="4D99E312" wp14:editId="728E741C">
            <wp:simplePos x="0" y="0"/>
            <wp:positionH relativeFrom="margin">
              <wp:align>left</wp:align>
            </wp:positionH>
            <wp:positionV relativeFrom="paragraph">
              <wp:posOffset>7912735</wp:posOffset>
            </wp:positionV>
            <wp:extent cx="990600" cy="989680"/>
            <wp:effectExtent l="0" t="0" r="0" b="127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989680"/>
                    </a:xfrm>
                    <a:prstGeom prst="rect">
                      <a:avLst/>
                    </a:prstGeom>
                  </pic:spPr>
                </pic:pic>
              </a:graphicData>
            </a:graphic>
            <wp14:sizeRelH relativeFrom="margin">
              <wp14:pctWidth>0</wp14:pctWidth>
            </wp14:sizeRelH>
            <wp14:sizeRelV relativeFrom="margin">
              <wp14:pctHeight>0</wp14:pctHeight>
            </wp14:sizeRelV>
          </wp:anchor>
        </w:drawing>
      </w:r>
      <w:r w:rsidR="004B7E44">
        <w:br w:type="page"/>
      </w:r>
    </w:p>
    <w:p w14:paraId="06B4B8AF" w14:textId="09B45DBD" w:rsidR="00976CB0" w:rsidRPr="009B4EF9" w:rsidRDefault="009B4EF9" w:rsidP="00DB66A2">
      <w:pPr>
        <w:pStyle w:val="NormalWeb"/>
        <w:spacing w:before="0" w:beforeAutospacing="0" w:after="0" w:afterAutospacing="0" w:line="360" w:lineRule="auto"/>
        <w:rPr>
          <w:rFonts w:ascii="Century Gothic" w:hAnsi="Century Gothic"/>
          <w:b/>
          <w:bCs/>
          <w:color w:val="0E101A"/>
          <w:sz w:val="28"/>
          <w:szCs w:val="28"/>
        </w:rPr>
      </w:pPr>
      <w:r w:rsidRPr="002B073F">
        <w:rPr>
          <w:rStyle w:val="Strong"/>
          <w:rFonts w:ascii="Century Gothic" w:hAnsi="Century Gothic"/>
          <w:color w:val="0E101A"/>
          <w:sz w:val="28"/>
          <w:szCs w:val="28"/>
        </w:rPr>
        <w:lastRenderedPageBreak/>
        <w:t xml:space="preserve">Office of Emergency Services Kidder Creek Orchard Camp Proposal </w:t>
      </w:r>
    </w:p>
    <w:p w14:paraId="08A5FF51" w14:textId="6299608C" w:rsidR="00DB66A2" w:rsidRDefault="00DB66A2" w:rsidP="00DB66A2">
      <w:p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b/>
          <w:bCs/>
          <w:color w:val="0E101A"/>
          <w:sz w:val="24"/>
          <w:szCs w:val="24"/>
        </w:rPr>
        <w:t>Recommendations:</w:t>
      </w:r>
    </w:p>
    <w:p w14:paraId="3119BB71" w14:textId="77777777" w:rsidR="00DB66A2" w:rsidRPr="00DB66A2" w:rsidRDefault="00DB66A2" w:rsidP="00DB66A2">
      <w:pPr>
        <w:spacing w:line="360" w:lineRule="auto"/>
        <w:rPr>
          <w:rFonts w:ascii="Century Gothic" w:eastAsia="Times New Roman" w:hAnsi="Century Gothic" w:cs="Times New Roman"/>
          <w:b/>
          <w:bCs/>
          <w:color w:val="0E101A"/>
          <w:sz w:val="24"/>
          <w:szCs w:val="24"/>
        </w:rPr>
      </w:pPr>
    </w:p>
    <w:p w14:paraId="634088F6" w14:textId="4338BD0F" w:rsid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Siskiyou County OES has recommendations to ensure the safety of KCOC, </w:t>
      </w:r>
    </w:p>
    <w:p w14:paraId="72B9CE93"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3DD32A99" w14:textId="5D36CD58" w:rsid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1: Ready: Establish designated Evacuation routes within the Camp leading to a designated Temporary Evacuation Point (TEP) and post reflective evacuation signage along the egress routes, both pedestrian and vehicular. </w:t>
      </w:r>
    </w:p>
    <w:p w14:paraId="1A709132"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6915F244" w14:textId="6B7EF80A" w:rsid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2: Set: Practice, and coordinate a Camp evacuation drill Pre Fire Season </w:t>
      </w:r>
    </w:p>
    <w:p w14:paraId="00FE7F6A"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09FC0DDF"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3: GO: Evacuate Early. Based on the models produced by the CalFire Prevention team KCOC, evacuation times vary; if a wildfire remotely threatens that Camp to evacuate while in a Warning, implement Alpha Plan, allowing time to Evacuate the Remaining animals if an evacuation Order is placed  </w:t>
      </w:r>
    </w:p>
    <w:p w14:paraId="25ACDE75"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73DEFC0D" w14:textId="426626E1" w:rsid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Transitioning from a Family Summer Camp to an evacuation point is crucial to preparedness. Designating a pre-defined temporary evacuation point or TEP is a time-saving element. </w:t>
      </w:r>
    </w:p>
    <w:p w14:paraId="63EE595B"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4C787EDA" w14:textId="7A1DC61A" w:rsidR="00DB66A2" w:rsidRPr="00DB66A2" w:rsidRDefault="002B41B9" w:rsidP="00DB66A2">
      <w:p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b/>
          <w:bCs/>
          <w:color w:val="0E101A"/>
          <w:sz w:val="24"/>
          <w:szCs w:val="24"/>
        </w:rPr>
        <w:t>T</w:t>
      </w:r>
      <w:r>
        <w:rPr>
          <w:rFonts w:ascii="Century Gothic" w:eastAsia="Times New Roman" w:hAnsi="Century Gothic" w:cs="Times New Roman"/>
          <w:b/>
          <w:bCs/>
          <w:color w:val="0E101A"/>
          <w:sz w:val="24"/>
          <w:szCs w:val="24"/>
        </w:rPr>
        <w:t xml:space="preserve">emporary </w:t>
      </w:r>
      <w:r w:rsidRPr="00DB66A2">
        <w:rPr>
          <w:rFonts w:ascii="Century Gothic" w:eastAsia="Times New Roman" w:hAnsi="Century Gothic" w:cs="Times New Roman"/>
          <w:b/>
          <w:bCs/>
          <w:color w:val="0E101A"/>
          <w:sz w:val="24"/>
          <w:szCs w:val="24"/>
        </w:rPr>
        <w:t>E</w:t>
      </w:r>
      <w:r>
        <w:rPr>
          <w:rFonts w:ascii="Century Gothic" w:eastAsia="Times New Roman" w:hAnsi="Century Gothic" w:cs="Times New Roman"/>
          <w:b/>
          <w:bCs/>
          <w:color w:val="0E101A"/>
          <w:sz w:val="24"/>
          <w:szCs w:val="24"/>
        </w:rPr>
        <w:t xml:space="preserve">vacuation </w:t>
      </w:r>
      <w:r w:rsidR="00DB66A2" w:rsidRPr="00DB66A2">
        <w:rPr>
          <w:rFonts w:ascii="Century Gothic" w:eastAsia="Times New Roman" w:hAnsi="Century Gothic" w:cs="Times New Roman"/>
          <w:b/>
          <w:bCs/>
          <w:color w:val="0E101A"/>
          <w:sz w:val="24"/>
          <w:szCs w:val="24"/>
        </w:rPr>
        <w:t>P</w:t>
      </w:r>
      <w:r>
        <w:rPr>
          <w:rFonts w:ascii="Century Gothic" w:eastAsia="Times New Roman" w:hAnsi="Century Gothic" w:cs="Times New Roman"/>
          <w:b/>
          <w:bCs/>
          <w:color w:val="0E101A"/>
          <w:sz w:val="24"/>
          <w:szCs w:val="24"/>
        </w:rPr>
        <w:t>oint</w:t>
      </w:r>
    </w:p>
    <w:p w14:paraId="45A73C0C" w14:textId="6193AD1A" w:rsid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The recommendations that Siskiyou OES proposes are to define a TEP accessible to everyone within the camp while allowing for easy accountability and loading of vehicles. There may be a primary TEP and a Hasty TEP or </w:t>
      </w:r>
      <w:proofErr w:type="spellStart"/>
      <w:r w:rsidRPr="00DB66A2">
        <w:rPr>
          <w:rFonts w:ascii="Century Gothic" w:eastAsia="Times New Roman" w:hAnsi="Century Gothic" w:cs="Times New Roman"/>
          <w:color w:val="0E101A"/>
          <w:sz w:val="24"/>
          <w:szCs w:val="24"/>
        </w:rPr>
        <w:t>BugOut</w:t>
      </w:r>
      <w:proofErr w:type="spellEnd"/>
      <w:r w:rsidRPr="00DB66A2">
        <w:rPr>
          <w:rFonts w:ascii="Century Gothic" w:eastAsia="Times New Roman" w:hAnsi="Century Gothic" w:cs="Times New Roman"/>
          <w:color w:val="0E101A"/>
          <w:sz w:val="24"/>
          <w:szCs w:val="24"/>
        </w:rPr>
        <w:t xml:space="preserve">. Your Hasty/ </w:t>
      </w:r>
      <w:proofErr w:type="spellStart"/>
      <w:r w:rsidRPr="00DB66A2">
        <w:rPr>
          <w:rFonts w:ascii="Century Gothic" w:eastAsia="Times New Roman" w:hAnsi="Century Gothic" w:cs="Times New Roman"/>
          <w:color w:val="0E101A"/>
          <w:sz w:val="24"/>
          <w:szCs w:val="24"/>
        </w:rPr>
        <w:t>BugOut</w:t>
      </w:r>
      <w:proofErr w:type="spellEnd"/>
      <w:r w:rsidRPr="00DB66A2">
        <w:rPr>
          <w:rFonts w:ascii="Century Gothic" w:eastAsia="Times New Roman" w:hAnsi="Century Gothic" w:cs="Times New Roman"/>
          <w:color w:val="0E101A"/>
          <w:sz w:val="24"/>
          <w:szCs w:val="24"/>
        </w:rPr>
        <w:t xml:space="preserve"> is not an ideal location, but if the primary TEP is compromised, your hasty/ bugout is the go-to.</w:t>
      </w:r>
    </w:p>
    <w:p w14:paraId="7964A70B"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3BB783CF"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Signage directing to a TEP is a low-cost, critical time-saving mitigation effort to ensure everyone is accounted for quickly. During an evacuation, tension and stress can cause disorientation and confusion, thus costing critical evacuation time. </w:t>
      </w:r>
    </w:p>
    <w:p w14:paraId="0A4861D0" w14:textId="677CCC70" w:rsidR="00DB66A2" w:rsidRDefault="00DB66A2" w:rsidP="00DB66A2">
      <w:pPr>
        <w:spacing w:line="360" w:lineRule="auto"/>
        <w:rPr>
          <w:rFonts w:ascii="Century Gothic" w:eastAsia="Times New Roman" w:hAnsi="Century Gothic" w:cs="Times New Roman"/>
          <w:color w:val="0E101A"/>
          <w:sz w:val="24"/>
          <w:szCs w:val="24"/>
        </w:rPr>
      </w:pPr>
    </w:p>
    <w:p w14:paraId="39BBC80B" w14:textId="73F6224A" w:rsidR="00DB66A2" w:rsidRDefault="00DB66A2" w:rsidP="00DB66A2">
      <w:pPr>
        <w:spacing w:line="360" w:lineRule="auto"/>
        <w:rPr>
          <w:rFonts w:ascii="Century Gothic" w:eastAsia="Times New Roman" w:hAnsi="Century Gothic" w:cs="Times New Roman"/>
          <w:color w:val="0E101A"/>
          <w:sz w:val="24"/>
          <w:szCs w:val="24"/>
        </w:rPr>
      </w:pPr>
    </w:p>
    <w:p w14:paraId="526E03C6" w14:textId="3443E741" w:rsidR="00DB66A2" w:rsidRPr="005D1022" w:rsidRDefault="00DB66A2" w:rsidP="00DB66A2">
      <w:p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b/>
          <w:bCs/>
          <w:color w:val="0E101A"/>
          <w:sz w:val="24"/>
          <w:szCs w:val="24"/>
        </w:rPr>
        <w:t>Vehicle:</w:t>
      </w:r>
    </w:p>
    <w:p w14:paraId="15DD123A"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Your vehicles are defined with capacity in the plan. </w:t>
      </w:r>
    </w:p>
    <w:p w14:paraId="5D10EE3F"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I highly recommend a color-coded system; see the Emergency Operation Plan (EOP), a marking on the door (side and rear), and the </w:t>
      </w:r>
      <w:proofErr w:type="spellStart"/>
      <w:r w:rsidRPr="00DB66A2">
        <w:rPr>
          <w:rFonts w:ascii="Century Gothic" w:eastAsia="Times New Roman" w:hAnsi="Century Gothic" w:cs="Times New Roman"/>
          <w:color w:val="0E101A"/>
          <w:sz w:val="24"/>
          <w:szCs w:val="24"/>
        </w:rPr>
        <w:t>driverside</w:t>
      </w:r>
      <w:proofErr w:type="spellEnd"/>
      <w:r w:rsidRPr="00DB66A2">
        <w:rPr>
          <w:rFonts w:ascii="Century Gothic" w:eastAsia="Times New Roman" w:hAnsi="Century Gothic" w:cs="Times New Roman"/>
          <w:color w:val="0E101A"/>
          <w:sz w:val="24"/>
          <w:szCs w:val="24"/>
        </w:rPr>
        <w:t xml:space="preserve"> dashboard to identify the color of the vehicle while it is being operated. a Low-cost Reflective color Tape is recommended</w:t>
      </w:r>
    </w:p>
    <w:p w14:paraId="6D90C30C" w14:textId="6FE2DC2F" w:rsidR="00DB66A2" w:rsidRDefault="00DB66A2" w:rsidP="00DB66A2">
      <w:pPr>
        <w:spacing w:line="360" w:lineRule="auto"/>
        <w:rPr>
          <w:rFonts w:ascii="Century Gothic" w:eastAsia="Times New Roman" w:hAnsi="Century Gothic" w:cs="Times New Roman"/>
          <w:color w:val="0E101A"/>
          <w:sz w:val="24"/>
          <w:szCs w:val="24"/>
        </w:rPr>
      </w:pPr>
    </w:p>
    <w:p w14:paraId="6D25DE8D" w14:textId="695C1127" w:rsidR="00DB66A2" w:rsidRPr="00DB66A2" w:rsidRDefault="00DB66A2" w:rsidP="00DB66A2">
      <w:p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b/>
          <w:bCs/>
          <w:color w:val="0E101A"/>
          <w:sz w:val="24"/>
          <w:szCs w:val="24"/>
        </w:rPr>
        <w:t>Warning and Alert:</w:t>
      </w:r>
    </w:p>
    <w:p w14:paraId="0212039A" w14:textId="68144062" w:rsid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Lastly, a Hand-cranked siren is recommended, and the sounding of that will quickly alert someone of impending danger, telling someone to evacuate versus a 3-5 minute tone will move anyone into action. </w:t>
      </w:r>
    </w:p>
    <w:p w14:paraId="6BF6DE1E" w14:textId="3D95B094" w:rsidR="002B41B9" w:rsidRDefault="002B41B9" w:rsidP="00DB66A2">
      <w:pPr>
        <w:spacing w:line="360" w:lineRule="auto"/>
        <w:rPr>
          <w:rFonts w:ascii="Century Gothic" w:eastAsia="Times New Roman" w:hAnsi="Century Gothic" w:cs="Times New Roman"/>
          <w:color w:val="0E101A"/>
          <w:sz w:val="24"/>
          <w:szCs w:val="24"/>
        </w:rPr>
      </w:pPr>
      <w:r>
        <w:rPr>
          <w:rFonts w:ascii="Century Gothic" w:eastAsia="Times New Roman" w:hAnsi="Century Gothic" w:cs="Times New Roman"/>
          <w:color w:val="0E101A"/>
          <w:sz w:val="24"/>
          <w:szCs w:val="24"/>
        </w:rPr>
        <w:t xml:space="preserve">Siskiyou County OES has added all of Kidder Creek Camp into a single ZoneHaven </w:t>
      </w:r>
    </w:p>
    <w:p w14:paraId="54DAE3F3" w14:textId="77777777" w:rsidR="005D1022" w:rsidRPr="009B4EF9" w:rsidRDefault="005D1022" w:rsidP="005D1022">
      <w:pPr>
        <w:rPr>
          <w:rFonts w:ascii="Century Gothic" w:eastAsia="Times New Roman" w:hAnsi="Century Gothic" w:cs="Times New Roman"/>
          <w:color w:val="0E101A"/>
          <w:sz w:val="24"/>
          <w:szCs w:val="24"/>
        </w:rPr>
      </w:pPr>
      <w:r w:rsidRPr="009B4EF9">
        <w:rPr>
          <w:rFonts w:ascii="Century Gothic" w:eastAsia="Times New Roman" w:hAnsi="Century Gothic" w:cs="Times New Roman"/>
          <w:color w:val="0E101A"/>
          <w:sz w:val="24"/>
          <w:szCs w:val="24"/>
        </w:rPr>
        <w:t xml:space="preserve">Warning and Alert: Siskiyou County has an extensive Warning and Alert System (WAS). OES uses </w:t>
      </w:r>
      <w:proofErr w:type="spellStart"/>
      <w:r w:rsidRPr="009B4EF9">
        <w:rPr>
          <w:rFonts w:ascii="Century Gothic" w:eastAsia="Times New Roman" w:hAnsi="Century Gothic" w:cs="Times New Roman"/>
          <w:color w:val="0E101A"/>
          <w:sz w:val="24"/>
          <w:szCs w:val="24"/>
        </w:rPr>
        <w:t>OnSolves</w:t>
      </w:r>
      <w:proofErr w:type="spellEnd"/>
      <w:r w:rsidRPr="009B4EF9">
        <w:rPr>
          <w:rFonts w:ascii="Century Gothic" w:eastAsia="Times New Roman" w:hAnsi="Century Gothic" w:cs="Times New Roman"/>
          <w:color w:val="0E101A"/>
          <w:sz w:val="24"/>
          <w:szCs w:val="24"/>
        </w:rPr>
        <w:t>/ CodeRED alerting system for all evacuation warnings within the county; additionally, OES will send an Integrated Public Alert &amp; Warning System (IPAWS) alert for every evacuation order, which will transmit a forced alert to all receivers and broadcast. Kidder Creek is within the zone: </w:t>
      </w:r>
      <w:r w:rsidRPr="009B4EF9">
        <w:rPr>
          <w:rFonts w:ascii="Century Gothic" w:eastAsia="Times New Roman" w:hAnsi="Century Gothic" w:cs="Times New Roman"/>
          <w:b/>
          <w:bCs/>
          <w:color w:val="0E101A"/>
          <w:sz w:val="24"/>
          <w:szCs w:val="24"/>
        </w:rPr>
        <w:t>SIS-2206</w:t>
      </w:r>
      <w:r w:rsidRPr="009B4EF9">
        <w:rPr>
          <w:rFonts w:ascii="Century Gothic" w:eastAsia="Times New Roman" w:hAnsi="Century Gothic" w:cs="Times New Roman"/>
          <w:color w:val="0E101A"/>
          <w:sz w:val="24"/>
          <w:szCs w:val="24"/>
        </w:rPr>
        <w:t>, which is an integrated real-time warning alert program that is public facing as Zones populate with yellow for a warning and red for an order base on the public-facing map the integration of CodeRED, IPAWs, and ZoneHaven alerting to the Kidder Creek area is within minutes. </w:t>
      </w:r>
    </w:p>
    <w:p w14:paraId="6C67BD10" w14:textId="32A7632A" w:rsidR="005D1022" w:rsidRDefault="005D1022" w:rsidP="005D1022">
      <w:pPr>
        <w:rPr>
          <w:rFonts w:ascii="Century Gothic" w:eastAsia="Times New Roman" w:hAnsi="Century Gothic" w:cs="Times New Roman"/>
          <w:color w:val="0E101A"/>
          <w:sz w:val="24"/>
          <w:szCs w:val="24"/>
        </w:rPr>
      </w:pPr>
    </w:p>
    <w:p w14:paraId="5A9417F9" w14:textId="467C93EE" w:rsidR="005D1022" w:rsidRPr="005D1022" w:rsidRDefault="005D1022" w:rsidP="005D1022">
      <w:pPr>
        <w:rPr>
          <w:rFonts w:ascii="Century Gothic" w:eastAsia="Times New Roman" w:hAnsi="Century Gothic" w:cs="Times New Roman"/>
          <w:b/>
          <w:bCs/>
          <w:color w:val="0E101A"/>
          <w:sz w:val="24"/>
          <w:szCs w:val="24"/>
        </w:rPr>
      </w:pPr>
      <w:r w:rsidRPr="005D1022">
        <w:rPr>
          <w:rFonts w:ascii="Century Gothic" w:eastAsia="Times New Roman" w:hAnsi="Century Gothic" w:cs="Times New Roman"/>
          <w:b/>
          <w:bCs/>
          <w:color w:val="0E101A"/>
          <w:sz w:val="24"/>
          <w:szCs w:val="24"/>
        </w:rPr>
        <w:t xml:space="preserve">Prior to </w:t>
      </w:r>
      <w:r>
        <w:rPr>
          <w:rFonts w:ascii="Century Gothic" w:eastAsia="Times New Roman" w:hAnsi="Century Gothic" w:cs="Times New Roman"/>
          <w:b/>
          <w:bCs/>
          <w:color w:val="0E101A"/>
          <w:sz w:val="24"/>
          <w:szCs w:val="24"/>
        </w:rPr>
        <w:t>B</w:t>
      </w:r>
      <w:r w:rsidRPr="005D1022">
        <w:rPr>
          <w:rFonts w:ascii="Century Gothic" w:eastAsia="Times New Roman" w:hAnsi="Century Gothic" w:cs="Times New Roman"/>
          <w:b/>
          <w:bCs/>
          <w:color w:val="0E101A"/>
          <w:sz w:val="24"/>
          <w:szCs w:val="24"/>
        </w:rPr>
        <w:t>ack Country</w:t>
      </w:r>
      <w:r>
        <w:rPr>
          <w:rFonts w:ascii="Century Gothic" w:eastAsia="Times New Roman" w:hAnsi="Century Gothic" w:cs="Times New Roman"/>
          <w:b/>
          <w:bCs/>
          <w:color w:val="0E101A"/>
          <w:sz w:val="24"/>
          <w:szCs w:val="24"/>
        </w:rPr>
        <w:t xml:space="preserve"> Activities</w:t>
      </w:r>
      <w:r w:rsidRPr="005D1022">
        <w:rPr>
          <w:rFonts w:ascii="Century Gothic" w:eastAsia="Times New Roman" w:hAnsi="Century Gothic" w:cs="Times New Roman"/>
          <w:b/>
          <w:bCs/>
          <w:color w:val="0E101A"/>
          <w:sz w:val="24"/>
          <w:szCs w:val="24"/>
        </w:rPr>
        <w:t xml:space="preserve">: </w:t>
      </w:r>
    </w:p>
    <w:p w14:paraId="62CCFC35" w14:textId="77777777" w:rsidR="005D1022" w:rsidRPr="009B4EF9" w:rsidRDefault="005D1022" w:rsidP="005D1022">
      <w:pPr>
        <w:rPr>
          <w:rFonts w:ascii="Century Gothic" w:eastAsia="Times New Roman" w:hAnsi="Century Gothic" w:cs="Times New Roman"/>
          <w:color w:val="0E101A"/>
          <w:sz w:val="24"/>
          <w:szCs w:val="24"/>
        </w:rPr>
      </w:pPr>
      <w:r w:rsidRPr="009B4EF9">
        <w:rPr>
          <w:rFonts w:ascii="Century Gothic" w:eastAsia="Times New Roman" w:hAnsi="Century Gothic" w:cs="Times New Roman"/>
          <w:color w:val="0E101A"/>
          <w:sz w:val="24"/>
          <w:szCs w:val="24"/>
        </w:rPr>
        <w:t>Project Activity Level (PAL) is a decision support tool designed to help fire and timber resource managers establish industrial precaution level for the following day. KCOC has been made aware of the system to ensure decision-making points that can be addressed as the condition's severity increase.</w:t>
      </w:r>
    </w:p>
    <w:p w14:paraId="6CF45E95" w14:textId="77777777" w:rsidR="005D1022" w:rsidRDefault="005D1022" w:rsidP="005D1022">
      <w:pPr>
        <w:numPr>
          <w:ilvl w:val="0"/>
          <w:numId w:val="1"/>
        </w:numPr>
        <w:rPr>
          <w:rFonts w:ascii="Century Gothic" w:eastAsia="Times New Roman" w:hAnsi="Century Gothic" w:cs="Times New Roman"/>
          <w:color w:val="0E101A"/>
          <w:sz w:val="24"/>
          <w:szCs w:val="24"/>
        </w:rPr>
      </w:pPr>
      <w:hyperlink r:id="rId9" w:tgtFrame="_blank" w:history="1">
        <w:r w:rsidRPr="009B4EF9">
          <w:rPr>
            <w:rFonts w:ascii="Century Gothic" w:eastAsia="Times New Roman" w:hAnsi="Century Gothic" w:cs="Times New Roman"/>
            <w:color w:val="4A6EE0"/>
            <w:sz w:val="24"/>
            <w:szCs w:val="24"/>
            <w:u w:val="single"/>
          </w:rPr>
          <w:t>Region 5 - Management (usda.gov)</w:t>
        </w:r>
      </w:hyperlink>
    </w:p>
    <w:p w14:paraId="75DD7874" w14:textId="77777777" w:rsidR="005D1022" w:rsidRPr="009B4EF9" w:rsidRDefault="005D1022" w:rsidP="005D1022">
      <w:pPr>
        <w:ind w:left="720"/>
        <w:rPr>
          <w:rFonts w:ascii="Century Gothic" w:eastAsia="Times New Roman" w:hAnsi="Century Gothic" w:cs="Times New Roman"/>
          <w:color w:val="0E101A"/>
          <w:sz w:val="24"/>
          <w:szCs w:val="24"/>
        </w:rPr>
      </w:pPr>
    </w:p>
    <w:p w14:paraId="4C6303EF" w14:textId="2C0B81A1" w:rsidR="005D1022" w:rsidRPr="009B4EF9" w:rsidRDefault="005D1022" w:rsidP="005D1022">
      <w:pPr>
        <w:rPr>
          <w:rFonts w:ascii="Century Gothic" w:eastAsia="Times New Roman" w:hAnsi="Century Gothic" w:cs="Times New Roman"/>
          <w:color w:val="0E101A"/>
          <w:sz w:val="24"/>
          <w:szCs w:val="24"/>
        </w:rPr>
      </w:pPr>
      <w:r w:rsidRPr="009B4EF9">
        <w:rPr>
          <w:rFonts w:ascii="Century Gothic" w:eastAsia="Times New Roman" w:hAnsi="Century Gothic" w:cs="Times New Roman"/>
          <w:color w:val="0E101A"/>
          <w:sz w:val="24"/>
          <w:szCs w:val="24"/>
        </w:rPr>
        <w:t>Additionally, a text to the Director of Emergency Services during peak visitors while in Fire season to better implement potential evaluation protocols. The Kidder Creek Staff and visitor numbers will be posted in the Emergency Operation Center (EOC); for early Evacuation the EOC in the event of potential Evacuation of the Camp would be making early contact, ensuring the Camp is aware of the situation. </w:t>
      </w:r>
    </w:p>
    <w:p w14:paraId="32A3E6D2" w14:textId="77777777" w:rsidR="005D1022" w:rsidRDefault="005D1022" w:rsidP="00DB66A2">
      <w:pPr>
        <w:spacing w:line="360" w:lineRule="auto"/>
        <w:rPr>
          <w:rFonts w:ascii="Century Gothic" w:eastAsia="Times New Roman" w:hAnsi="Century Gothic" w:cs="Times New Roman"/>
          <w:color w:val="0E101A"/>
          <w:sz w:val="24"/>
          <w:szCs w:val="24"/>
        </w:rPr>
      </w:pPr>
    </w:p>
    <w:p w14:paraId="303E7894" w14:textId="67A4848E" w:rsidR="00DB66A2" w:rsidRDefault="00DB66A2" w:rsidP="00DB66A2">
      <w:pPr>
        <w:spacing w:line="360" w:lineRule="auto"/>
        <w:rPr>
          <w:rFonts w:ascii="Century Gothic" w:eastAsia="Times New Roman" w:hAnsi="Century Gothic" w:cs="Times New Roman"/>
          <w:color w:val="0E101A"/>
          <w:sz w:val="24"/>
          <w:szCs w:val="24"/>
        </w:rPr>
      </w:pPr>
    </w:p>
    <w:p w14:paraId="2D7E1DAB" w14:textId="741F3246" w:rsidR="00DB66A2" w:rsidRPr="00DB66A2" w:rsidRDefault="00DB66A2" w:rsidP="00DB66A2">
      <w:p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b/>
          <w:bCs/>
          <w:color w:val="0E101A"/>
          <w:sz w:val="24"/>
          <w:szCs w:val="24"/>
        </w:rPr>
        <w:t>EOP:</w:t>
      </w:r>
    </w:p>
    <w:p w14:paraId="0820E565"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Below is a phased-out, step by step plan written to be followed and used with continuity </w:t>
      </w:r>
    </w:p>
    <w:p w14:paraId="710CFAE1"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45C532ED" w14:textId="42AD5B32"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In addition, to the existing Evacuation Plans established in the KCOC Emergency Operation Plan (EOP) </w:t>
      </w:r>
      <w:proofErr w:type="spellStart"/>
      <w:r w:rsidRPr="00DB66A2">
        <w:rPr>
          <w:rFonts w:ascii="Century Gothic" w:eastAsia="Times New Roman" w:hAnsi="Century Gothic" w:cs="Times New Roman"/>
          <w:color w:val="0E101A"/>
          <w:sz w:val="24"/>
          <w:szCs w:val="24"/>
        </w:rPr>
        <w:t>WildFire</w:t>
      </w:r>
      <w:proofErr w:type="spellEnd"/>
      <w:r w:rsidRPr="00DB66A2">
        <w:rPr>
          <w:rFonts w:ascii="Century Gothic" w:eastAsia="Times New Roman" w:hAnsi="Century Gothic" w:cs="Times New Roman"/>
          <w:color w:val="0E101A"/>
          <w:sz w:val="24"/>
          <w:szCs w:val="24"/>
        </w:rPr>
        <w:t xml:space="preserve"> evacuation plan for the three scenarios</w:t>
      </w:r>
    </w:p>
    <w:p w14:paraId="393F914E"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Once Warnings and Alerts have been pushed to the threatened area: </w:t>
      </w:r>
    </w:p>
    <w:p w14:paraId="56B623B1"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24842CA5" w14:textId="7CE8951D" w:rsidR="00DB66A2" w:rsidRPr="00DB66A2" w:rsidRDefault="00DB66A2" w:rsidP="00DB66A2">
      <w:p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b/>
          <w:bCs/>
          <w:color w:val="0E101A"/>
          <w:sz w:val="24"/>
          <w:szCs w:val="24"/>
        </w:rPr>
        <w:t xml:space="preserve">Delay Social Media Posts for evacuations due to increased traffic worried people driving </w:t>
      </w:r>
      <w:r>
        <w:rPr>
          <w:rFonts w:ascii="Century Gothic" w:eastAsia="Times New Roman" w:hAnsi="Century Gothic" w:cs="Times New Roman"/>
          <w:b/>
          <w:bCs/>
          <w:color w:val="0E101A"/>
          <w:sz w:val="24"/>
          <w:szCs w:val="24"/>
        </w:rPr>
        <w:t>to</w:t>
      </w:r>
      <w:r w:rsidRPr="00DB66A2">
        <w:rPr>
          <w:rFonts w:ascii="Century Gothic" w:eastAsia="Times New Roman" w:hAnsi="Century Gothic" w:cs="Times New Roman"/>
          <w:b/>
          <w:bCs/>
          <w:color w:val="0E101A"/>
          <w:sz w:val="24"/>
          <w:szCs w:val="24"/>
        </w:rPr>
        <w:t xml:space="preserve"> Kidder Creek</w:t>
      </w:r>
      <w:r>
        <w:rPr>
          <w:rFonts w:ascii="Century Gothic" w:eastAsia="Times New Roman" w:hAnsi="Century Gothic" w:cs="Times New Roman"/>
          <w:b/>
          <w:bCs/>
          <w:color w:val="0E101A"/>
          <w:sz w:val="24"/>
          <w:szCs w:val="24"/>
        </w:rPr>
        <w:t xml:space="preserve"> Camp adding congestion to the r</w:t>
      </w:r>
      <w:r w:rsidRPr="00DB66A2">
        <w:rPr>
          <w:rFonts w:ascii="Century Gothic" w:eastAsia="Times New Roman" w:hAnsi="Century Gothic" w:cs="Times New Roman"/>
          <w:b/>
          <w:bCs/>
          <w:color w:val="0E101A"/>
          <w:sz w:val="24"/>
          <w:szCs w:val="24"/>
        </w:rPr>
        <w:t>oad.</w:t>
      </w:r>
    </w:p>
    <w:p w14:paraId="7DB18CA1" w14:textId="5078CF3C" w:rsidR="00DB66A2" w:rsidRDefault="00DB66A2" w:rsidP="00DB66A2">
      <w:pPr>
        <w:spacing w:line="360" w:lineRule="auto"/>
        <w:rPr>
          <w:rFonts w:ascii="Century Gothic" w:eastAsia="Times New Roman" w:hAnsi="Century Gothic" w:cs="Times New Roman"/>
          <w:color w:val="0E101A"/>
          <w:sz w:val="24"/>
          <w:szCs w:val="24"/>
        </w:rPr>
      </w:pPr>
    </w:p>
    <w:p w14:paraId="2C590C12" w14:textId="6F30C875" w:rsidR="005D102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Alpha Plan is the most straightforward plan, with hours to evacuate. Ideally, this should be your Go-To plan. If you are using Bravo or Charlie, you have waited too long to evacuate, which is now a life-saving endeavor.</w:t>
      </w:r>
    </w:p>
    <w:p w14:paraId="17A01F2C"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36EBC7DA"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67962CF9" w14:textId="3B3D15E3" w:rsidR="005D1022" w:rsidRDefault="005D1022" w:rsidP="00DB66A2">
      <w:pPr>
        <w:spacing w:line="360" w:lineRule="auto"/>
        <w:rPr>
          <w:rFonts w:ascii="Century Gothic" w:eastAsia="Times New Roman" w:hAnsi="Century Gothic" w:cs="Times New Roman"/>
          <w:b/>
          <w:bCs/>
          <w:color w:val="0E101A"/>
          <w:sz w:val="24"/>
          <w:szCs w:val="24"/>
        </w:rPr>
      </w:pPr>
      <w:r>
        <w:rPr>
          <w:rFonts w:ascii="Century Gothic" w:eastAsia="Times New Roman" w:hAnsi="Century Gothic" w:cs="Times New Roman"/>
          <w:b/>
          <w:bCs/>
          <w:color w:val="0E101A"/>
          <w:sz w:val="24"/>
          <w:szCs w:val="24"/>
        </w:rPr>
        <w:t xml:space="preserve">Insert your TEP area Here: </w:t>
      </w:r>
      <w:bookmarkStart w:id="0" w:name="_GoBack"/>
      <w:bookmarkEnd w:id="0"/>
    </w:p>
    <w:p w14:paraId="782B29AC"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062B6350"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584D62BB"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1D6D5BC9"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146F0E13"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39EE8AF4"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5E5A4F1B"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27C0A49A"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17677172"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6EEDB6A5"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6F5A03BE"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3F16FD5E" w14:textId="77777777" w:rsidR="005D1022" w:rsidRDefault="005D1022" w:rsidP="00DB66A2">
      <w:pPr>
        <w:spacing w:line="360" w:lineRule="auto"/>
        <w:rPr>
          <w:rFonts w:ascii="Century Gothic" w:eastAsia="Times New Roman" w:hAnsi="Century Gothic" w:cs="Times New Roman"/>
          <w:b/>
          <w:bCs/>
          <w:color w:val="0E101A"/>
          <w:sz w:val="24"/>
          <w:szCs w:val="24"/>
        </w:rPr>
      </w:pPr>
    </w:p>
    <w:p w14:paraId="75AD113F" w14:textId="6B4E8A27" w:rsid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b/>
          <w:bCs/>
          <w:color w:val="0E101A"/>
          <w:sz w:val="24"/>
          <w:szCs w:val="24"/>
        </w:rPr>
        <w:lastRenderedPageBreak/>
        <w:t>Alpha Plan:</w:t>
      </w:r>
      <w:r w:rsidRPr="00DB66A2">
        <w:rPr>
          <w:rFonts w:ascii="Century Gothic" w:eastAsia="Times New Roman" w:hAnsi="Century Gothic" w:cs="Times New Roman"/>
          <w:color w:val="0E101A"/>
          <w:sz w:val="24"/>
          <w:szCs w:val="24"/>
        </w:rPr>
        <w:t xml:space="preserve">  Scenario Fire is within proximity of the Camp to trigger an Evacuation Warning (YELLOW). </w:t>
      </w:r>
    </w:p>
    <w:p w14:paraId="1FA0AA4A" w14:textId="77777777" w:rsidR="00DB66A2" w:rsidRDefault="00DB66A2" w:rsidP="00DB66A2">
      <w:pPr>
        <w:spacing w:line="360" w:lineRule="auto"/>
        <w:rPr>
          <w:rFonts w:ascii="Century Gothic" w:eastAsia="Times New Roman" w:hAnsi="Century Gothic" w:cs="Times New Roman"/>
          <w:color w:val="0E101A"/>
          <w:sz w:val="24"/>
          <w:szCs w:val="24"/>
        </w:rPr>
      </w:pPr>
    </w:p>
    <w:p w14:paraId="6DF65DB5" w14:textId="0B7B98C6"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This plan allows for more time and a thorough evacuation of the Camp; All nonessential vehicles should be away from the evacuation area and off the main egress road. </w:t>
      </w:r>
    </w:p>
    <w:p w14:paraId="1F75D4E1" w14:textId="77777777" w:rsidR="00DB66A2" w:rsidRPr="00DB66A2" w:rsidRDefault="00DB66A2" w:rsidP="00DB66A2">
      <w:pPr>
        <w:pStyle w:val="ListParagraph"/>
        <w:numPr>
          <w:ilvl w:val="0"/>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Meet at the designated Temporary Evacuation Area for all Staff and Visitors</w:t>
      </w:r>
    </w:p>
    <w:p w14:paraId="0674736A" w14:textId="77777777" w:rsidR="00DB66A2" w:rsidRPr="00DB66A2" w:rsidRDefault="00DB66A2" w:rsidP="00DB66A2">
      <w:pPr>
        <w:pStyle w:val="ListParagraph"/>
        <w:numPr>
          <w:ilvl w:val="0"/>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Ensure a Head Count is taken</w:t>
      </w:r>
    </w:p>
    <w:p w14:paraId="3C7C5B69" w14:textId="77777777" w:rsidR="00DB66A2" w:rsidRPr="00DB66A2" w:rsidRDefault="00DB66A2" w:rsidP="00DB66A2">
      <w:pPr>
        <w:pStyle w:val="ListParagraph"/>
        <w:numPr>
          <w:ilvl w:val="0"/>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If there are missing,</w:t>
      </w:r>
    </w:p>
    <w:p w14:paraId="09CBA3F0" w14:textId="569BF797" w:rsidR="00DB66A2" w:rsidRPr="00DB66A2" w:rsidRDefault="00DB66A2" w:rsidP="00DB66A2">
      <w:pPr>
        <w:pStyle w:val="ListParagraph"/>
        <w:numPr>
          <w:ilvl w:val="1"/>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Designate three Staff to locate them missing with a radio checking in</w:t>
      </w:r>
      <w:r>
        <w:rPr>
          <w:rFonts w:ascii="Century Gothic" w:eastAsia="Times New Roman" w:hAnsi="Century Gothic" w:cs="Times New Roman"/>
          <w:color w:val="0E101A"/>
          <w:sz w:val="24"/>
          <w:szCs w:val="24"/>
        </w:rPr>
        <w:t xml:space="preserve"> with the team </w:t>
      </w:r>
      <w:r w:rsidRPr="00DB66A2">
        <w:rPr>
          <w:rFonts w:ascii="Century Gothic" w:eastAsia="Times New Roman" w:hAnsi="Century Gothic" w:cs="Times New Roman"/>
          <w:color w:val="0E101A"/>
          <w:sz w:val="24"/>
          <w:szCs w:val="24"/>
        </w:rPr>
        <w:t xml:space="preserve">every </w:t>
      </w:r>
      <w:r w:rsidRPr="00DB66A2">
        <w:rPr>
          <w:rFonts w:ascii="Century Gothic" w:eastAsia="Times New Roman" w:hAnsi="Century Gothic" w:cs="Times New Roman"/>
          <w:b/>
          <w:bCs/>
          <w:color w:val="0E101A"/>
          <w:sz w:val="24"/>
          <w:szCs w:val="24"/>
        </w:rPr>
        <w:t>FIVE- SEVEN minutes</w:t>
      </w:r>
      <w:r w:rsidRPr="00DB66A2">
        <w:rPr>
          <w:rFonts w:ascii="Century Gothic" w:eastAsia="Times New Roman" w:hAnsi="Century Gothic" w:cs="Times New Roman"/>
          <w:color w:val="0E101A"/>
          <w:sz w:val="24"/>
          <w:szCs w:val="24"/>
        </w:rPr>
        <w:t xml:space="preserve"> until the missing are accounted for.</w:t>
      </w:r>
    </w:p>
    <w:p w14:paraId="645CEB07" w14:textId="77777777" w:rsidR="00DB66A2" w:rsidRPr="00DB66A2" w:rsidRDefault="00DB66A2" w:rsidP="00DB66A2">
      <w:pPr>
        <w:pStyle w:val="ListParagraph"/>
        <w:numPr>
          <w:ilvl w:val="0"/>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Arrange all designated Evacuation vehicles in a colored squad, </w:t>
      </w:r>
    </w:p>
    <w:p w14:paraId="5BB15843" w14:textId="77777777" w:rsidR="00DB66A2" w:rsidRPr="00DB66A2" w:rsidRDefault="00DB66A2" w:rsidP="00DB66A2">
      <w:pPr>
        <w:pStyle w:val="ListParagraph"/>
        <w:numPr>
          <w:ilvl w:val="1"/>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Each group that is fully accounted for, the load on the corresponding vehicle and proceed to the designated Evacuation Point</w:t>
      </w:r>
    </w:p>
    <w:p w14:paraId="3D93F1AF" w14:textId="77777777" w:rsidR="00DB66A2" w:rsidRPr="00DB66A2" w:rsidRDefault="00DB66A2" w:rsidP="00DB66A2">
      <w:pPr>
        <w:pStyle w:val="ListParagraph"/>
        <w:numPr>
          <w:ilvl w:val="0"/>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being all High Priority of Access and Functional Needs (AFN) Visitors </w:t>
      </w:r>
    </w:p>
    <w:p w14:paraId="6FAB9D43"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Identify all high-priority or Access and Functional Needs (AFN) visitors. </w:t>
      </w:r>
    </w:p>
    <w:p w14:paraId="25BD199D"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Load the priority visitors and evacuate immediately, </w:t>
      </w:r>
    </w:p>
    <w:p w14:paraId="628C62B1"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allowing the Evacuation vehicles to return to KCOC</w:t>
      </w:r>
    </w:p>
    <w:p w14:paraId="3EB30528" w14:textId="37FF74F8" w:rsidR="00DB66A2" w:rsidRPr="00DB66A2" w:rsidRDefault="00DB66A2" w:rsidP="00DB66A2">
      <w:pPr>
        <w:pStyle w:val="ListParagraph"/>
        <w:numPr>
          <w:ilvl w:val="0"/>
          <w:numId w:val="21"/>
        </w:numPr>
        <w:spacing w:line="360" w:lineRule="auto"/>
        <w:rPr>
          <w:rFonts w:ascii="Century Gothic" w:eastAsia="Times New Roman" w:hAnsi="Century Gothic" w:cs="Times New Roman"/>
          <w:color w:val="0E101A"/>
          <w:sz w:val="24"/>
          <w:szCs w:val="24"/>
        </w:rPr>
      </w:pPr>
      <w:r>
        <w:rPr>
          <w:rFonts w:ascii="Century Gothic" w:eastAsia="Times New Roman" w:hAnsi="Century Gothic" w:cs="Times New Roman"/>
          <w:color w:val="0E101A"/>
          <w:sz w:val="24"/>
          <w:szCs w:val="24"/>
        </w:rPr>
        <w:t xml:space="preserve">Clear and Concise </w:t>
      </w:r>
      <w:r w:rsidRPr="00DB66A2">
        <w:rPr>
          <w:rFonts w:ascii="Century Gothic" w:eastAsia="Times New Roman" w:hAnsi="Century Gothic" w:cs="Times New Roman"/>
          <w:color w:val="0E101A"/>
          <w:sz w:val="24"/>
          <w:szCs w:val="24"/>
        </w:rPr>
        <w:t>Radio communication is Key at each significant point in the evacuation process, Examples:</w:t>
      </w:r>
    </w:p>
    <w:p w14:paraId="74D995BC"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Loaded, </w:t>
      </w:r>
    </w:p>
    <w:p w14:paraId="5A525511"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departed with 25 on board </w:t>
      </w:r>
    </w:p>
    <w:p w14:paraId="23964C1D"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Arrived at location drop off Complete</w:t>
      </w:r>
    </w:p>
    <w:p w14:paraId="57F2AD54"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BLUE Bus Loaded, </w:t>
      </w:r>
    </w:p>
    <w:p w14:paraId="13F06395"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returning with One Driver, ONE Staff</w:t>
      </w:r>
    </w:p>
    <w:p w14:paraId="08290C78" w14:textId="77777777" w:rsidR="00DB66A2" w:rsidRPr="00DB66A2" w:rsidRDefault="00DB66A2" w:rsidP="00DB66A2">
      <w:pPr>
        <w:pStyle w:val="ListParagraph"/>
        <w:numPr>
          <w:ilvl w:val="2"/>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ORANGE Truck Loaded three empty seats, </w:t>
      </w:r>
    </w:p>
    <w:p w14:paraId="29D01A0F" w14:textId="22DED166" w:rsidR="00DB66A2" w:rsidRPr="00DB66A2" w:rsidRDefault="00DB66A2" w:rsidP="00DB66A2">
      <w:pPr>
        <w:pStyle w:val="ListParagraph"/>
        <w:numPr>
          <w:ilvl w:val="0"/>
          <w:numId w:val="21"/>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Once all of the visitors are evacuated, </w:t>
      </w:r>
      <w:r>
        <w:rPr>
          <w:rFonts w:ascii="Century Gothic" w:eastAsia="Times New Roman" w:hAnsi="Century Gothic" w:cs="Times New Roman"/>
          <w:color w:val="0E101A"/>
          <w:sz w:val="24"/>
          <w:szCs w:val="24"/>
        </w:rPr>
        <w:t xml:space="preserve">Staff may </w:t>
      </w:r>
      <w:r w:rsidRPr="00DB66A2">
        <w:rPr>
          <w:rFonts w:ascii="Century Gothic" w:eastAsia="Times New Roman" w:hAnsi="Century Gothic" w:cs="Times New Roman"/>
          <w:color w:val="0E101A"/>
          <w:sz w:val="24"/>
          <w:szCs w:val="24"/>
        </w:rPr>
        <w:t>Evacuate Animals as needed. </w:t>
      </w:r>
    </w:p>
    <w:p w14:paraId="2F846959" w14:textId="77777777" w:rsidR="00DB66A2" w:rsidRPr="00DB66A2" w:rsidRDefault="00DB66A2" w:rsidP="00DB66A2">
      <w:pPr>
        <w:pStyle w:val="ListParagraph"/>
        <w:numPr>
          <w:ilvl w:val="0"/>
          <w:numId w:val="21"/>
        </w:num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color w:val="0E101A"/>
          <w:sz w:val="24"/>
          <w:szCs w:val="24"/>
        </w:rPr>
        <w:t xml:space="preserve">Once the evacuation is complete, the relay message that </w:t>
      </w:r>
      <w:r w:rsidRPr="00DB66A2">
        <w:rPr>
          <w:rFonts w:ascii="Century Gothic" w:eastAsia="Times New Roman" w:hAnsi="Century Gothic" w:cs="Times New Roman"/>
          <w:b/>
          <w:bCs/>
          <w:color w:val="0E101A"/>
          <w:sz w:val="24"/>
          <w:szCs w:val="24"/>
        </w:rPr>
        <w:t>"ALL Visitors and Staff are Present and Accounted For."</w:t>
      </w:r>
    </w:p>
    <w:p w14:paraId="05CA4225"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3B582B81"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b/>
          <w:bCs/>
          <w:color w:val="0E101A"/>
          <w:sz w:val="24"/>
          <w:szCs w:val="24"/>
        </w:rPr>
        <w:lastRenderedPageBreak/>
        <w:t>Bravo Plan:</w:t>
      </w:r>
      <w:r w:rsidRPr="00DB66A2">
        <w:rPr>
          <w:rFonts w:ascii="Century Gothic" w:eastAsia="Times New Roman" w:hAnsi="Century Gothic" w:cs="Times New Roman"/>
          <w:color w:val="0E101A"/>
          <w:sz w:val="24"/>
          <w:szCs w:val="24"/>
        </w:rPr>
        <w:t>  Scenario Fire moving toward the Camp to trigger an Evacuation ORDER (RED)</w:t>
      </w:r>
    </w:p>
    <w:p w14:paraId="4089D831"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Temporary Evacuation Area for all Staff and Visitors </w:t>
      </w:r>
    </w:p>
    <w:p w14:paraId="0337B1F6" w14:textId="77777777" w:rsidR="00DB66A2" w:rsidRPr="002B41B9" w:rsidRDefault="00DB66A2" w:rsidP="002B41B9">
      <w:pPr>
        <w:pStyle w:val="ListParagraph"/>
        <w:numPr>
          <w:ilvl w:val="1"/>
          <w:numId w:val="22"/>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No Excessive Personal Belonging</w:t>
      </w:r>
    </w:p>
    <w:p w14:paraId="0AB2DBE6"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Use onsite Loud Sirens to signify Evacuation 3-5 Steady Tone.</w:t>
      </w:r>
    </w:p>
    <w:p w14:paraId="0AAABC82"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Ensure a Hasty Head Count is taken,</w:t>
      </w:r>
    </w:p>
    <w:p w14:paraId="530E894E"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If there are missing,</w:t>
      </w:r>
    </w:p>
    <w:p w14:paraId="6FB647DC" w14:textId="2C99FAD5" w:rsidR="00DB66A2" w:rsidRPr="00DB66A2" w:rsidRDefault="00DB66A2" w:rsidP="002B41B9">
      <w:pPr>
        <w:pStyle w:val="ListParagraph"/>
        <w:numPr>
          <w:ilvl w:val="2"/>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Designate Five Staff to an assigned pre-defined area,</w:t>
      </w:r>
      <w:r w:rsidR="002B41B9">
        <w:rPr>
          <w:rFonts w:ascii="Century Gothic" w:eastAsia="Times New Roman" w:hAnsi="Century Gothic" w:cs="Times New Roman"/>
          <w:color w:val="0E101A"/>
          <w:sz w:val="24"/>
          <w:szCs w:val="24"/>
        </w:rPr>
        <w:t xml:space="preserve"> Staff should be familiar with their designated site.</w:t>
      </w:r>
      <w:r w:rsidRPr="00DB66A2">
        <w:rPr>
          <w:rFonts w:ascii="Century Gothic" w:eastAsia="Times New Roman" w:hAnsi="Century Gothic" w:cs="Times New Roman"/>
          <w:color w:val="0E101A"/>
          <w:sz w:val="24"/>
          <w:szCs w:val="24"/>
        </w:rPr>
        <w:t> </w:t>
      </w:r>
    </w:p>
    <w:p w14:paraId="3EEFA3A8" w14:textId="651CDEDF"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Locate them missing with a radio checking in every THREE minutes until the missing are accounted for.</w:t>
      </w:r>
    </w:p>
    <w:p w14:paraId="0A662AB1"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Arrange all designated Evacuation vehicles in a colored squad, </w:t>
      </w:r>
    </w:p>
    <w:p w14:paraId="0C8086CB"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Each group that is fully accounted for, the load on the corresponding vehicle and proceed to the designated Evacuation Point</w:t>
      </w:r>
    </w:p>
    <w:p w14:paraId="39BFDFF4" w14:textId="77777777" w:rsidR="00DB66A2" w:rsidRPr="002B41B9" w:rsidRDefault="00DB66A2" w:rsidP="00DB66A2">
      <w:pPr>
        <w:pStyle w:val="ListParagraph"/>
        <w:numPr>
          <w:ilvl w:val="0"/>
          <w:numId w:val="22"/>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All vehicles are to be used and filled to capacity</w:t>
      </w:r>
    </w:p>
    <w:p w14:paraId="10FF750D"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being all High Priority of Access and Functional Needs (AFN) Visitors</w:t>
      </w:r>
    </w:p>
    <w:p w14:paraId="333A2C4B"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Identify all high-priority or Access and Functional Needs (AFN) visitors. </w:t>
      </w:r>
    </w:p>
    <w:p w14:paraId="59C21867" w14:textId="77777777" w:rsidR="00DB66A2" w:rsidRPr="00DB66A2" w:rsidRDefault="00DB66A2" w:rsidP="002B41B9">
      <w:pPr>
        <w:pStyle w:val="ListParagraph"/>
        <w:numPr>
          <w:ilvl w:val="2"/>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Load the priority visitors and evacuate immediately, </w:t>
      </w:r>
    </w:p>
    <w:p w14:paraId="062F1B7C" w14:textId="55C0CB87" w:rsidR="00DB66A2" w:rsidRPr="00DB66A2" w:rsidRDefault="002B41B9" w:rsidP="00DB66A2">
      <w:pPr>
        <w:pStyle w:val="ListParagraph"/>
        <w:numPr>
          <w:ilvl w:val="0"/>
          <w:numId w:val="22"/>
        </w:numPr>
        <w:spacing w:line="360" w:lineRule="auto"/>
        <w:rPr>
          <w:rFonts w:ascii="Century Gothic" w:eastAsia="Times New Roman" w:hAnsi="Century Gothic" w:cs="Times New Roman"/>
          <w:color w:val="0E101A"/>
          <w:sz w:val="24"/>
          <w:szCs w:val="24"/>
        </w:rPr>
      </w:pPr>
      <w:r>
        <w:rPr>
          <w:rFonts w:ascii="Century Gothic" w:eastAsia="Times New Roman" w:hAnsi="Century Gothic" w:cs="Times New Roman"/>
          <w:color w:val="0E101A"/>
          <w:sz w:val="24"/>
          <w:szCs w:val="24"/>
        </w:rPr>
        <w:t>A</w:t>
      </w:r>
      <w:r w:rsidR="00DB66A2" w:rsidRPr="00DB66A2">
        <w:rPr>
          <w:rFonts w:ascii="Century Gothic" w:eastAsia="Times New Roman" w:hAnsi="Century Gothic" w:cs="Times New Roman"/>
          <w:color w:val="0E101A"/>
          <w:sz w:val="24"/>
          <w:szCs w:val="24"/>
        </w:rPr>
        <w:t>llowing the Evacuation vehicles to return to KCOC</w:t>
      </w:r>
    </w:p>
    <w:p w14:paraId="385E8F47" w14:textId="4EF8728C" w:rsidR="002B41B9" w:rsidRPr="002B41B9" w:rsidRDefault="002B41B9" w:rsidP="002B41B9">
      <w:pPr>
        <w:pStyle w:val="ListParagraph"/>
        <w:numPr>
          <w:ilvl w:val="0"/>
          <w:numId w:val="22"/>
        </w:numPr>
        <w:spacing w:line="360" w:lineRule="auto"/>
        <w:rPr>
          <w:rFonts w:ascii="Century Gothic" w:eastAsia="Times New Roman" w:hAnsi="Century Gothic" w:cs="Times New Roman"/>
          <w:color w:val="0E101A"/>
          <w:sz w:val="24"/>
          <w:szCs w:val="24"/>
        </w:rPr>
      </w:pPr>
      <w:r>
        <w:rPr>
          <w:rFonts w:ascii="Century Gothic" w:eastAsia="Times New Roman" w:hAnsi="Century Gothic" w:cs="Times New Roman"/>
          <w:color w:val="0E101A"/>
          <w:sz w:val="24"/>
          <w:szCs w:val="24"/>
        </w:rPr>
        <w:t>Clear and Concise r</w:t>
      </w:r>
      <w:r w:rsidR="00DB66A2" w:rsidRPr="00DB66A2">
        <w:rPr>
          <w:rFonts w:ascii="Century Gothic" w:eastAsia="Times New Roman" w:hAnsi="Century Gothic" w:cs="Times New Roman"/>
          <w:color w:val="0E101A"/>
          <w:sz w:val="24"/>
          <w:szCs w:val="24"/>
        </w:rPr>
        <w:t>adio communication is Key at each significant point in the evacuation process, Examples:</w:t>
      </w:r>
    </w:p>
    <w:p w14:paraId="632D096D"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Loaded, </w:t>
      </w:r>
    </w:p>
    <w:p w14:paraId="51CF78DB"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departed with 25 on board </w:t>
      </w:r>
    </w:p>
    <w:p w14:paraId="1F5C56BB"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Arrived at location drop off Complete</w:t>
      </w:r>
    </w:p>
    <w:p w14:paraId="3478105D"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BLUE Bus Loaded, </w:t>
      </w:r>
    </w:p>
    <w:p w14:paraId="7D187DBF"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RED van returning with One Driver, ONE Staff</w:t>
      </w:r>
    </w:p>
    <w:p w14:paraId="2F9D10E8"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ORANGE Truck Loaded three empty seats, </w:t>
      </w:r>
    </w:p>
    <w:p w14:paraId="379E6C53"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All evacuees will be dropped at a quick turnaround location to facilitate a faster Kidder Creek Campground Evacuation.</w:t>
      </w:r>
    </w:p>
    <w:p w14:paraId="53AE7009" w14:textId="77777777" w:rsidR="00DB66A2" w:rsidRPr="00DB66A2" w:rsidRDefault="00DB66A2" w:rsidP="002B41B9">
      <w:pPr>
        <w:pStyle w:val="ListParagraph"/>
        <w:numPr>
          <w:ilvl w:val="1"/>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On Scene Sheriff Deputy or Incident Commander will designate a Hasty Evacuation Site.  </w:t>
      </w:r>
    </w:p>
    <w:p w14:paraId="660CF8D6" w14:textId="77777777"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lastRenderedPageBreak/>
        <w:t>County STAGE Bus will be at the pre-designated evacuation site to shuttle guests to a defined County Emergency Shelter.</w:t>
      </w:r>
    </w:p>
    <w:p w14:paraId="1AB31558" w14:textId="2D516BFE" w:rsidR="00DB66A2" w:rsidRPr="00DB66A2" w:rsidRDefault="00DB66A2" w:rsidP="00DB66A2">
      <w:pPr>
        <w:pStyle w:val="ListParagraph"/>
        <w:numPr>
          <w:ilvl w:val="0"/>
          <w:numId w:val="22"/>
        </w:numPr>
        <w:spacing w:line="360" w:lineRule="auto"/>
        <w:rPr>
          <w:rFonts w:ascii="Century Gothic" w:eastAsia="Times New Roman" w:hAnsi="Century Gothic" w:cs="Times New Roman"/>
          <w:color w:val="0E101A"/>
          <w:sz w:val="24"/>
          <w:szCs w:val="24"/>
        </w:rPr>
      </w:pPr>
      <w:r w:rsidRPr="00DB66A2">
        <w:rPr>
          <w:rFonts w:ascii="Century Gothic" w:eastAsia="Times New Roman" w:hAnsi="Century Gothic" w:cs="Times New Roman"/>
          <w:color w:val="0E101A"/>
          <w:sz w:val="24"/>
          <w:szCs w:val="24"/>
        </w:rPr>
        <w:t xml:space="preserve">Once all of the visitors are evacuated, </w:t>
      </w:r>
      <w:r w:rsidR="002B41B9">
        <w:rPr>
          <w:rFonts w:ascii="Century Gothic" w:eastAsia="Times New Roman" w:hAnsi="Century Gothic" w:cs="Times New Roman"/>
          <w:color w:val="0E101A"/>
          <w:sz w:val="24"/>
          <w:szCs w:val="24"/>
        </w:rPr>
        <w:t xml:space="preserve">and the Area is safe </w:t>
      </w:r>
      <w:r w:rsidRPr="00DB66A2">
        <w:rPr>
          <w:rFonts w:ascii="Century Gothic" w:eastAsia="Times New Roman" w:hAnsi="Century Gothic" w:cs="Times New Roman"/>
          <w:color w:val="0E101A"/>
          <w:sz w:val="24"/>
          <w:szCs w:val="24"/>
        </w:rPr>
        <w:t>Evacuate Animals as needed. </w:t>
      </w:r>
    </w:p>
    <w:p w14:paraId="226265F4" w14:textId="4FFB8EBB" w:rsidR="00DB66A2" w:rsidRPr="005D1022" w:rsidRDefault="00DB66A2" w:rsidP="00DB66A2">
      <w:pPr>
        <w:pStyle w:val="ListParagraph"/>
        <w:numPr>
          <w:ilvl w:val="0"/>
          <w:numId w:val="22"/>
        </w:numPr>
        <w:spacing w:line="360" w:lineRule="auto"/>
        <w:rPr>
          <w:rFonts w:ascii="Century Gothic" w:eastAsia="Times New Roman" w:hAnsi="Century Gothic" w:cs="Times New Roman"/>
          <w:b/>
          <w:bCs/>
          <w:color w:val="0E101A"/>
          <w:sz w:val="24"/>
          <w:szCs w:val="24"/>
        </w:rPr>
      </w:pPr>
      <w:r w:rsidRPr="00DB66A2">
        <w:rPr>
          <w:rFonts w:ascii="Century Gothic" w:eastAsia="Times New Roman" w:hAnsi="Century Gothic" w:cs="Times New Roman"/>
          <w:color w:val="0E101A"/>
          <w:sz w:val="24"/>
          <w:szCs w:val="24"/>
        </w:rPr>
        <w:t xml:space="preserve">Once the evacuation is complete, the relay message </w:t>
      </w:r>
      <w:r w:rsidRPr="005D1022">
        <w:rPr>
          <w:rFonts w:ascii="Century Gothic" w:eastAsia="Times New Roman" w:hAnsi="Century Gothic" w:cs="Times New Roman"/>
          <w:b/>
          <w:bCs/>
          <w:color w:val="0E101A"/>
          <w:sz w:val="24"/>
          <w:szCs w:val="24"/>
        </w:rPr>
        <w:t>that "ALL Visitors and Staff are Present and Accounted For."</w:t>
      </w:r>
    </w:p>
    <w:p w14:paraId="33EDF591"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4AF290CB" w14:textId="77777777" w:rsidR="00DB66A2" w:rsidRPr="00DB66A2" w:rsidRDefault="00DB66A2" w:rsidP="00DB66A2">
      <w:p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b/>
          <w:bCs/>
          <w:color w:val="0E101A"/>
          <w:sz w:val="24"/>
          <w:szCs w:val="24"/>
        </w:rPr>
        <w:t>Charlie Plan:</w:t>
      </w:r>
      <w:r w:rsidRPr="00DB66A2">
        <w:rPr>
          <w:rFonts w:ascii="Century Gothic" w:eastAsia="Times New Roman" w:hAnsi="Century Gothic" w:cs="Times New Roman"/>
          <w:color w:val="0E101A"/>
          <w:sz w:val="24"/>
          <w:szCs w:val="24"/>
        </w:rPr>
        <w:t> Wildfire is quickly descending upon the Camp </w:t>
      </w:r>
    </w:p>
    <w:p w14:paraId="727A0743" w14:textId="77777777" w:rsid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 xml:space="preserve">Continuously use onsite Loud Sirens to signify Evacuation </w:t>
      </w:r>
    </w:p>
    <w:p w14:paraId="56A9A2C5" w14:textId="6630A014" w:rsidR="00DB66A2" w:rsidRPr="002B41B9" w:rsidRDefault="00DB66A2" w:rsidP="002B41B9">
      <w:pPr>
        <w:pStyle w:val="ListParagraph"/>
        <w:numPr>
          <w:ilvl w:val="2"/>
          <w:numId w:val="23"/>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3-5 Steady Tone with a 1-minute break between 3-5 minute tones.</w:t>
      </w:r>
    </w:p>
    <w:p w14:paraId="44D65667"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All available vehicles will be loaded and caravan out of the Camp. </w:t>
      </w:r>
    </w:p>
    <w:p w14:paraId="6DBD8A67"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Temporary Evacuation Area for all Staff and Visitors </w:t>
      </w:r>
    </w:p>
    <w:p w14:paraId="1B737B38" w14:textId="77777777" w:rsidR="00DB66A2" w:rsidRPr="002B41B9" w:rsidRDefault="00DB66A2" w:rsidP="002B41B9">
      <w:pPr>
        <w:pStyle w:val="ListParagraph"/>
        <w:numPr>
          <w:ilvl w:val="1"/>
          <w:numId w:val="23"/>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No Personal Belonging</w:t>
      </w:r>
    </w:p>
    <w:p w14:paraId="384AD91A"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Ensure a Hasty Head Count is taken, sounding off while loading vehicles </w:t>
      </w:r>
    </w:p>
    <w:p w14:paraId="2A779868"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Once a vehicle is loaded, Proceed to the designated drop point.</w:t>
      </w:r>
    </w:p>
    <w:p w14:paraId="491E9F14" w14:textId="77777777" w:rsidR="00DB66A2" w:rsidRPr="002B41B9" w:rsidRDefault="00DB66A2" w:rsidP="002B41B9">
      <w:pPr>
        <w:pStyle w:val="ListParagraph"/>
        <w:numPr>
          <w:ilvl w:val="1"/>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If there are missing,</w:t>
      </w:r>
    </w:p>
    <w:p w14:paraId="36C99F2D" w14:textId="77777777" w:rsidR="00DB66A2" w:rsidRPr="002B41B9" w:rsidRDefault="00DB66A2" w:rsidP="002B41B9">
      <w:pPr>
        <w:pStyle w:val="ListParagraph"/>
        <w:numPr>
          <w:ilvl w:val="1"/>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Designate Five Staff to an assigned pre-defined area, </w:t>
      </w:r>
    </w:p>
    <w:p w14:paraId="6FEC642D" w14:textId="4E04455F" w:rsidR="00DB66A2" w:rsidRPr="002B41B9" w:rsidRDefault="00DB66A2" w:rsidP="002B41B9">
      <w:pPr>
        <w:pStyle w:val="ListParagraph"/>
        <w:numPr>
          <w:ilvl w:val="1"/>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 xml:space="preserve">Locate them missing with a radio checking in every </w:t>
      </w:r>
      <w:r w:rsidRPr="002B41B9">
        <w:rPr>
          <w:rFonts w:ascii="Century Gothic" w:eastAsia="Times New Roman" w:hAnsi="Century Gothic" w:cs="Times New Roman"/>
          <w:b/>
          <w:bCs/>
          <w:color w:val="0E101A"/>
          <w:sz w:val="24"/>
          <w:szCs w:val="24"/>
        </w:rPr>
        <w:t>ONE minute</w:t>
      </w:r>
      <w:r w:rsidRPr="002B41B9">
        <w:rPr>
          <w:rFonts w:ascii="Century Gothic" w:eastAsia="Times New Roman" w:hAnsi="Century Gothic" w:cs="Times New Roman"/>
          <w:color w:val="0E101A"/>
          <w:sz w:val="24"/>
          <w:szCs w:val="24"/>
        </w:rPr>
        <w:t xml:space="preserve"> until the missing are accounted for.</w:t>
      </w:r>
    </w:p>
    <w:p w14:paraId="5ACC0297" w14:textId="4E759A0A" w:rsidR="00DB66A2"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Arrange all designated Evacuation vehicles in a quick egress loading area for rapid deployment</w:t>
      </w:r>
    </w:p>
    <w:p w14:paraId="10A33F7D" w14:textId="2F65744E" w:rsidR="002B41B9" w:rsidRPr="002B41B9" w:rsidRDefault="002B41B9" w:rsidP="002B41B9">
      <w:pPr>
        <w:pStyle w:val="ListParagraph"/>
        <w:numPr>
          <w:ilvl w:val="1"/>
          <w:numId w:val="23"/>
        </w:numPr>
        <w:spacing w:line="360" w:lineRule="auto"/>
        <w:rPr>
          <w:rFonts w:ascii="Century Gothic" w:eastAsia="Times New Roman" w:hAnsi="Century Gothic" w:cs="Times New Roman"/>
          <w:color w:val="0E101A"/>
          <w:sz w:val="24"/>
          <w:szCs w:val="24"/>
        </w:rPr>
      </w:pPr>
      <w:r>
        <w:rPr>
          <w:rFonts w:ascii="Century Gothic" w:eastAsia="Times New Roman" w:hAnsi="Century Gothic" w:cs="Times New Roman"/>
          <w:color w:val="0E101A"/>
          <w:sz w:val="24"/>
          <w:szCs w:val="24"/>
        </w:rPr>
        <w:t xml:space="preserve">Hasty TEP or </w:t>
      </w:r>
      <w:proofErr w:type="spellStart"/>
      <w:r>
        <w:rPr>
          <w:rFonts w:ascii="Century Gothic" w:eastAsia="Times New Roman" w:hAnsi="Century Gothic" w:cs="Times New Roman"/>
          <w:color w:val="0E101A"/>
          <w:sz w:val="24"/>
          <w:szCs w:val="24"/>
        </w:rPr>
        <w:t>BugOut</w:t>
      </w:r>
      <w:proofErr w:type="spellEnd"/>
      <w:r>
        <w:rPr>
          <w:rFonts w:ascii="Century Gothic" w:eastAsia="Times New Roman" w:hAnsi="Century Gothic" w:cs="Times New Roman"/>
          <w:color w:val="0E101A"/>
          <w:sz w:val="24"/>
          <w:szCs w:val="24"/>
        </w:rPr>
        <w:t xml:space="preserve"> may be necessary </w:t>
      </w:r>
    </w:p>
    <w:p w14:paraId="5F8C3897"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Each egress vehicle is loaded to maximum capacity and proceed to the designated Evacuation Point.</w:t>
      </w:r>
    </w:p>
    <w:p w14:paraId="2163DB9D" w14:textId="77777777" w:rsidR="00DB66A2" w:rsidRPr="002B41B9" w:rsidRDefault="00DB66A2" w:rsidP="002B41B9">
      <w:pPr>
        <w:pStyle w:val="ListParagraph"/>
        <w:numPr>
          <w:ilvl w:val="1"/>
          <w:numId w:val="23"/>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All vehicles are to be used and filled to capacity.</w:t>
      </w:r>
    </w:p>
    <w:p w14:paraId="672D4A8C" w14:textId="4F91D7AB" w:rsidR="002B41B9" w:rsidRDefault="002B41B9" w:rsidP="002B41B9">
      <w:pPr>
        <w:pStyle w:val="ListParagraph"/>
        <w:numPr>
          <w:ilvl w:val="0"/>
          <w:numId w:val="23"/>
        </w:numPr>
        <w:spacing w:line="360" w:lineRule="auto"/>
        <w:rPr>
          <w:rFonts w:ascii="Century Gothic" w:eastAsia="Times New Roman" w:hAnsi="Century Gothic" w:cs="Times New Roman"/>
          <w:color w:val="0E101A"/>
          <w:sz w:val="24"/>
          <w:szCs w:val="24"/>
        </w:rPr>
      </w:pPr>
      <w:r>
        <w:rPr>
          <w:rFonts w:ascii="Century Gothic" w:eastAsia="Times New Roman" w:hAnsi="Century Gothic" w:cs="Times New Roman"/>
          <w:color w:val="0E101A"/>
          <w:sz w:val="24"/>
          <w:szCs w:val="24"/>
        </w:rPr>
        <w:t>Clear and concise and rapid r</w:t>
      </w:r>
      <w:r w:rsidR="00DB66A2" w:rsidRPr="002B41B9">
        <w:rPr>
          <w:rFonts w:ascii="Century Gothic" w:eastAsia="Times New Roman" w:hAnsi="Century Gothic" w:cs="Times New Roman"/>
          <w:color w:val="0E101A"/>
          <w:sz w:val="24"/>
          <w:szCs w:val="24"/>
        </w:rPr>
        <w:t>adio communication is Key at each significant point in the evacuation process,</w:t>
      </w:r>
    </w:p>
    <w:p w14:paraId="290B89CC" w14:textId="2ED9796E" w:rsidR="002B41B9" w:rsidRDefault="002B41B9" w:rsidP="002B41B9">
      <w:pPr>
        <w:pStyle w:val="ListParagraph"/>
        <w:numPr>
          <w:ilvl w:val="1"/>
          <w:numId w:val="23"/>
        </w:numPr>
        <w:spacing w:line="360" w:lineRule="auto"/>
        <w:rPr>
          <w:rFonts w:ascii="Century Gothic" w:eastAsia="Times New Roman" w:hAnsi="Century Gothic" w:cs="Times New Roman"/>
          <w:color w:val="0E101A"/>
          <w:sz w:val="24"/>
          <w:szCs w:val="24"/>
        </w:rPr>
      </w:pPr>
      <w:r>
        <w:rPr>
          <w:rFonts w:ascii="Century Gothic" w:eastAsia="Times New Roman" w:hAnsi="Century Gothic" w:cs="Times New Roman"/>
          <w:color w:val="0E101A"/>
          <w:sz w:val="24"/>
          <w:szCs w:val="24"/>
        </w:rPr>
        <w:t>Recommended a driver and one radio operator to ensure safety</w:t>
      </w:r>
    </w:p>
    <w:p w14:paraId="0EECD8F3" w14:textId="035ECEB9" w:rsidR="00DB66A2" w:rsidRPr="002B41B9" w:rsidRDefault="00DB66A2" w:rsidP="002B41B9">
      <w:pPr>
        <w:pStyle w:val="ListParagraph"/>
        <w:numPr>
          <w:ilvl w:val="1"/>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 xml:space="preserve"> Examples:</w:t>
      </w:r>
    </w:p>
    <w:p w14:paraId="2F4B9D9F" w14:textId="77777777" w:rsidR="00DB66A2" w:rsidRPr="002B41B9" w:rsidRDefault="00DB66A2" w:rsidP="002B41B9">
      <w:pPr>
        <w:pStyle w:val="ListParagraph"/>
        <w:numPr>
          <w:ilvl w:val="2"/>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RED Van Loaded, </w:t>
      </w:r>
    </w:p>
    <w:p w14:paraId="02EAB136" w14:textId="77777777" w:rsidR="00DB66A2" w:rsidRPr="002B41B9" w:rsidRDefault="00DB66A2" w:rsidP="002B41B9">
      <w:pPr>
        <w:pStyle w:val="ListParagraph"/>
        <w:numPr>
          <w:ilvl w:val="2"/>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RED van departed with 40 on board </w:t>
      </w:r>
    </w:p>
    <w:p w14:paraId="009D0CEF" w14:textId="77777777" w:rsidR="00DB66A2" w:rsidRPr="002B41B9" w:rsidRDefault="00DB66A2" w:rsidP="002B41B9">
      <w:pPr>
        <w:pStyle w:val="ListParagraph"/>
        <w:numPr>
          <w:ilvl w:val="2"/>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lastRenderedPageBreak/>
        <w:t>RED Van Arrived at location drop off Complete</w:t>
      </w:r>
    </w:p>
    <w:p w14:paraId="2405D5AA" w14:textId="77777777" w:rsidR="00DB66A2" w:rsidRPr="002B41B9" w:rsidRDefault="00DB66A2" w:rsidP="002B41B9">
      <w:pPr>
        <w:pStyle w:val="ListParagraph"/>
        <w:numPr>
          <w:ilvl w:val="2"/>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BLUE Bus Loaded, </w:t>
      </w:r>
    </w:p>
    <w:p w14:paraId="0EE2A502" w14:textId="77777777" w:rsidR="00DB66A2" w:rsidRPr="002B41B9" w:rsidRDefault="00DB66A2" w:rsidP="002B41B9">
      <w:pPr>
        <w:pStyle w:val="ListParagraph"/>
        <w:numPr>
          <w:ilvl w:val="2"/>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RED van returning with One Driver, ONE Staff</w:t>
      </w:r>
    </w:p>
    <w:p w14:paraId="27E104A6"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All evacuees will be dropped at a quick turnaround location to facilitate a faster Kidder Creek Campground Evacuation</w:t>
      </w:r>
    </w:p>
    <w:p w14:paraId="7E7C1800"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Onsite animals will be loaded last to avoid complications.</w:t>
      </w:r>
    </w:p>
    <w:p w14:paraId="79B1A953"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Alternatively </w:t>
      </w:r>
    </w:p>
    <w:p w14:paraId="2FB9DE59" w14:textId="77777777" w:rsidR="00DB66A2" w:rsidRPr="002B41B9" w:rsidRDefault="00DB66A2" w:rsidP="002B41B9">
      <w:pPr>
        <w:pStyle w:val="ListParagraph"/>
        <w:numPr>
          <w:ilvl w:val="1"/>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Spray paint KC on the hind and cut fences away from the road to avoid animal-vehicle collisions.</w:t>
      </w:r>
    </w:p>
    <w:p w14:paraId="0893C64A"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color w:val="0E101A"/>
          <w:sz w:val="24"/>
          <w:szCs w:val="24"/>
        </w:rPr>
      </w:pPr>
      <w:r w:rsidRPr="002B41B9">
        <w:rPr>
          <w:rFonts w:ascii="Century Gothic" w:eastAsia="Times New Roman" w:hAnsi="Century Gothic" w:cs="Times New Roman"/>
          <w:color w:val="0E101A"/>
          <w:sz w:val="24"/>
          <w:szCs w:val="24"/>
        </w:rPr>
        <w:t>Once all of the visitors are evacuated, Contact Siskiyou County EOC to facilitate parent pickup at a designated site.</w:t>
      </w:r>
    </w:p>
    <w:p w14:paraId="282AC313" w14:textId="77777777" w:rsidR="00DB66A2" w:rsidRPr="002B41B9" w:rsidRDefault="00DB66A2" w:rsidP="002B41B9">
      <w:pPr>
        <w:pStyle w:val="ListParagraph"/>
        <w:numPr>
          <w:ilvl w:val="0"/>
          <w:numId w:val="23"/>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Note: this is the worst-case scenario </w:t>
      </w:r>
    </w:p>
    <w:p w14:paraId="0B8A809B" w14:textId="77777777" w:rsidR="00DB66A2" w:rsidRPr="002B41B9" w:rsidRDefault="00DB66A2" w:rsidP="002B41B9">
      <w:pPr>
        <w:pStyle w:val="ListParagraph"/>
        <w:numPr>
          <w:ilvl w:val="1"/>
          <w:numId w:val="23"/>
        </w:numPr>
        <w:spacing w:line="360" w:lineRule="auto"/>
        <w:rPr>
          <w:rFonts w:ascii="Century Gothic" w:eastAsia="Times New Roman" w:hAnsi="Century Gothic" w:cs="Times New Roman"/>
          <w:b/>
          <w:bCs/>
          <w:color w:val="0E101A"/>
          <w:sz w:val="24"/>
          <w:szCs w:val="24"/>
        </w:rPr>
      </w:pPr>
      <w:r w:rsidRPr="002B41B9">
        <w:rPr>
          <w:rFonts w:ascii="Century Gothic" w:eastAsia="Times New Roman" w:hAnsi="Century Gothic" w:cs="Times New Roman"/>
          <w:b/>
          <w:bCs/>
          <w:color w:val="0E101A"/>
          <w:sz w:val="24"/>
          <w:szCs w:val="24"/>
        </w:rPr>
        <w:t>Shelter in Place: should be used as a last resort.</w:t>
      </w:r>
    </w:p>
    <w:p w14:paraId="5B745F79" w14:textId="77777777" w:rsidR="00DB66A2" w:rsidRPr="00DB66A2" w:rsidRDefault="00DB66A2" w:rsidP="00DB66A2">
      <w:pPr>
        <w:spacing w:line="360" w:lineRule="auto"/>
        <w:rPr>
          <w:rFonts w:ascii="Century Gothic" w:eastAsia="Times New Roman" w:hAnsi="Century Gothic" w:cs="Times New Roman"/>
          <w:color w:val="0E101A"/>
          <w:sz w:val="24"/>
          <w:szCs w:val="24"/>
        </w:rPr>
      </w:pPr>
    </w:p>
    <w:p w14:paraId="59697669" w14:textId="69C6B0F1" w:rsidR="009B4EF9" w:rsidRPr="00DB66A2" w:rsidRDefault="009B4EF9" w:rsidP="00DB66A2">
      <w:pPr>
        <w:spacing w:line="360" w:lineRule="auto"/>
        <w:rPr>
          <w:rFonts w:ascii="Century Gothic" w:eastAsia="Times New Roman" w:hAnsi="Century Gothic" w:cs="Times New Roman"/>
          <w:color w:val="0E101A"/>
          <w:sz w:val="24"/>
          <w:szCs w:val="24"/>
        </w:rPr>
      </w:pPr>
    </w:p>
    <w:p w14:paraId="067EFAE0" w14:textId="506B1760" w:rsidR="00E7237E" w:rsidRDefault="00E7237E" w:rsidP="00DB66A2">
      <w:pPr>
        <w:pStyle w:val="NormalWeb"/>
        <w:spacing w:before="0" w:beforeAutospacing="0" w:after="0" w:afterAutospacing="0" w:line="360" w:lineRule="auto"/>
        <w:rPr>
          <w:rFonts w:ascii="Century Gothic" w:hAnsi="Century Gothic"/>
        </w:rPr>
      </w:pPr>
    </w:p>
    <w:p w14:paraId="376C99F6" w14:textId="5C5B5545" w:rsidR="00E7237E" w:rsidRDefault="00E7237E" w:rsidP="00DB66A2">
      <w:pPr>
        <w:pStyle w:val="NormalWeb"/>
        <w:spacing w:before="0" w:beforeAutospacing="0" w:after="0" w:afterAutospacing="0" w:line="360" w:lineRule="auto"/>
        <w:rPr>
          <w:rFonts w:ascii="Century Gothic" w:hAnsi="Century Gothic"/>
        </w:rPr>
      </w:pPr>
    </w:p>
    <w:p w14:paraId="36E32F47" w14:textId="44999042" w:rsidR="00E7237E" w:rsidRDefault="00E7237E" w:rsidP="00DB66A2">
      <w:pPr>
        <w:pStyle w:val="NormalWeb"/>
        <w:spacing w:before="0" w:beforeAutospacing="0" w:after="0" w:afterAutospacing="0" w:line="360" w:lineRule="auto"/>
        <w:rPr>
          <w:rFonts w:ascii="Century Gothic" w:hAnsi="Century Gothic"/>
        </w:rPr>
      </w:pPr>
    </w:p>
    <w:p w14:paraId="5240092B" w14:textId="7DACA49D" w:rsidR="00E7237E" w:rsidRDefault="00E7237E" w:rsidP="00DB66A2">
      <w:pPr>
        <w:pStyle w:val="NormalWeb"/>
        <w:spacing w:before="0" w:beforeAutospacing="0" w:after="0" w:afterAutospacing="0" w:line="360" w:lineRule="auto"/>
        <w:rPr>
          <w:rFonts w:ascii="Century Gothic" w:hAnsi="Century Gothic"/>
        </w:rPr>
      </w:pPr>
    </w:p>
    <w:p w14:paraId="63340DC0" w14:textId="5F005C2F" w:rsidR="00E7237E" w:rsidRDefault="00E7237E" w:rsidP="00DB66A2">
      <w:pPr>
        <w:pStyle w:val="NormalWeb"/>
        <w:spacing w:before="0" w:beforeAutospacing="0" w:after="0" w:afterAutospacing="0" w:line="360" w:lineRule="auto"/>
        <w:rPr>
          <w:rFonts w:ascii="Century Gothic" w:hAnsi="Century Gothic"/>
        </w:rPr>
      </w:pPr>
    </w:p>
    <w:p w14:paraId="2BDD6452" w14:textId="675E712F" w:rsidR="00E7237E" w:rsidRDefault="00E7237E" w:rsidP="00DB66A2">
      <w:pPr>
        <w:pStyle w:val="NormalWeb"/>
        <w:spacing w:before="0" w:beforeAutospacing="0" w:after="0" w:afterAutospacing="0" w:line="360" w:lineRule="auto"/>
        <w:rPr>
          <w:rFonts w:ascii="Century Gothic" w:hAnsi="Century Gothic"/>
        </w:rPr>
      </w:pPr>
    </w:p>
    <w:p w14:paraId="2D28F849" w14:textId="17C9C4B1" w:rsidR="00E7237E" w:rsidRDefault="00E7237E" w:rsidP="00DB66A2">
      <w:pPr>
        <w:pStyle w:val="NormalWeb"/>
        <w:spacing w:before="0" w:beforeAutospacing="0" w:after="0" w:afterAutospacing="0" w:line="360" w:lineRule="auto"/>
        <w:rPr>
          <w:rFonts w:ascii="Century Gothic" w:hAnsi="Century Gothic"/>
        </w:rPr>
      </w:pPr>
    </w:p>
    <w:p w14:paraId="328B684F" w14:textId="292D6668" w:rsidR="00E7237E" w:rsidRDefault="00E7237E" w:rsidP="00DB66A2">
      <w:pPr>
        <w:pStyle w:val="NormalWeb"/>
        <w:spacing w:before="0" w:beforeAutospacing="0" w:after="0" w:afterAutospacing="0" w:line="360" w:lineRule="auto"/>
        <w:rPr>
          <w:rFonts w:ascii="Century Gothic" w:hAnsi="Century Gothic"/>
        </w:rPr>
      </w:pPr>
    </w:p>
    <w:p w14:paraId="4DBE771A" w14:textId="1EEBF9B0" w:rsidR="00E7237E" w:rsidRDefault="00E7237E" w:rsidP="00DB66A2">
      <w:pPr>
        <w:pStyle w:val="NormalWeb"/>
        <w:spacing w:before="0" w:beforeAutospacing="0" w:after="0" w:afterAutospacing="0" w:line="360" w:lineRule="auto"/>
        <w:rPr>
          <w:rFonts w:ascii="Century Gothic" w:hAnsi="Century Gothic"/>
        </w:rPr>
      </w:pPr>
    </w:p>
    <w:p w14:paraId="5DD69539" w14:textId="0C27A612" w:rsidR="00E7237E" w:rsidRDefault="00E7237E" w:rsidP="00DB66A2">
      <w:pPr>
        <w:pStyle w:val="NormalWeb"/>
        <w:spacing w:before="0" w:beforeAutospacing="0" w:after="0" w:afterAutospacing="0" w:line="360" w:lineRule="auto"/>
        <w:rPr>
          <w:rFonts w:ascii="Century Gothic" w:hAnsi="Century Gothic"/>
        </w:rPr>
      </w:pPr>
    </w:p>
    <w:p w14:paraId="681AA567" w14:textId="61484858" w:rsidR="00E7237E" w:rsidRDefault="00E7237E" w:rsidP="00DB66A2">
      <w:pPr>
        <w:pStyle w:val="NormalWeb"/>
        <w:spacing w:before="0" w:beforeAutospacing="0" w:after="0" w:afterAutospacing="0" w:line="360" w:lineRule="auto"/>
        <w:rPr>
          <w:rFonts w:ascii="Century Gothic" w:hAnsi="Century Gothic"/>
        </w:rPr>
      </w:pPr>
    </w:p>
    <w:p w14:paraId="2D0C2F56" w14:textId="4780C824" w:rsidR="00E7237E" w:rsidRDefault="00E7237E" w:rsidP="00DB66A2">
      <w:pPr>
        <w:pStyle w:val="NormalWeb"/>
        <w:spacing w:before="0" w:beforeAutospacing="0" w:after="0" w:afterAutospacing="0" w:line="360" w:lineRule="auto"/>
        <w:rPr>
          <w:rFonts w:ascii="Century Gothic" w:hAnsi="Century Gothic"/>
        </w:rPr>
      </w:pPr>
    </w:p>
    <w:p w14:paraId="328AD503" w14:textId="131A95F4" w:rsidR="00E7237E" w:rsidRDefault="00E7237E" w:rsidP="00DB66A2">
      <w:pPr>
        <w:pStyle w:val="NormalWeb"/>
        <w:spacing w:before="0" w:beforeAutospacing="0" w:after="0" w:afterAutospacing="0" w:line="360" w:lineRule="auto"/>
        <w:rPr>
          <w:rFonts w:ascii="Century Gothic" w:hAnsi="Century Gothic"/>
        </w:rPr>
      </w:pPr>
    </w:p>
    <w:p w14:paraId="7DF77E83" w14:textId="1ABD75BB" w:rsidR="00E7237E" w:rsidRDefault="00E7237E" w:rsidP="00DB66A2">
      <w:pPr>
        <w:pStyle w:val="NormalWeb"/>
        <w:spacing w:before="0" w:beforeAutospacing="0" w:after="0" w:afterAutospacing="0" w:line="360" w:lineRule="auto"/>
        <w:rPr>
          <w:rFonts w:ascii="Century Gothic" w:hAnsi="Century Gothic"/>
        </w:rPr>
      </w:pPr>
    </w:p>
    <w:p w14:paraId="715A5070" w14:textId="30CCB9CC" w:rsidR="00E7237E" w:rsidRDefault="00E7237E" w:rsidP="00DB66A2">
      <w:pPr>
        <w:pStyle w:val="NormalWeb"/>
        <w:spacing w:before="0" w:beforeAutospacing="0" w:after="0" w:afterAutospacing="0" w:line="360" w:lineRule="auto"/>
        <w:rPr>
          <w:rFonts w:ascii="Century Gothic" w:hAnsi="Century Gothic"/>
        </w:rPr>
      </w:pPr>
    </w:p>
    <w:p w14:paraId="0804FEBD" w14:textId="77777777" w:rsidR="00DB66A2" w:rsidRDefault="00DB66A2" w:rsidP="00DB66A2">
      <w:pPr>
        <w:spacing w:line="360" w:lineRule="auto"/>
        <w:rPr>
          <w:rFonts w:ascii="Century Gothic" w:eastAsia="Times New Roman" w:hAnsi="Century Gothic" w:cs="Times New Roman"/>
          <w:b/>
          <w:bCs/>
          <w:color w:val="0E101A"/>
          <w:sz w:val="24"/>
          <w:szCs w:val="24"/>
        </w:rPr>
      </w:pPr>
    </w:p>
    <w:p w14:paraId="1297FAB5" w14:textId="4263C18C" w:rsidR="00E7237E" w:rsidRPr="002B073F" w:rsidRDefault="00E7237E" w:rsidP="00DB66A2">
      <w:pPr>
        <w:spacing w:line="360" w:lineRule="auto"/>
        <w:rPr>
          <w:rFonts w:ascii="Century Gothic" w:eastAsia="Times New Roman" w:hAnsi="Century Gothic" w:cs="Times New Roman"/>
          <w:b/>
          <w:bCs/>
          <w:color w:val="0E101A"/>
          <w:sz w:val="24"/>
          <w:szCs w:val="24"/>
        </w:rPr>
      </w:pPr>
      <w:r>
        <w:rPr>
          <w:rFonts w:ascii="Century Gothic" w:eastAsia="Times New Roman" w:hAnsi="Century Gothic" w:cs="Times New Roman"/>
          <w:b/>
          <w:bCs/>
          <w:color w:val="0E101A"/>
          <w:sz w:val="24"/>
          <w:szCs w:val="24"/>
        </w:rPr>
        <w:lastRenderedPageBreak/>
        <w:t>Appendix</w:t>
      </w:r>
      <w:r w:rsidR="00F01304">
        <w:rPr>
          <w:rFonts w:ascii="Century Gothic" w:eastAsia="Times New Roman" w:hAnsi="Century Gothic" w:cs="Times New Roman"/>
          <w:b/>
          <w:bCs/>
          <w:color w:val="0E101A"/>
          <w:sz w:val="24"/>
          <w:szCs w:val="24"/>
        </w:rPr>
        <w:t xml:space="preserve"> A</w:t>
      </w:r>
      <w:r w:rsidRPr="009B4EF9">
        <w:rPr>
          <w:rFonts w:ascii="Century Gothic" w:eastAsia="Times New Roman" w:hAnsi="Century Gothic" w:cs="Times New Roman"/>
          <w:b/>
          <w:bCs/>
          <w:color w:val="0E101A"/>
          <w:sz w:val="24"/>
          <w:szCs w:val="24"/>
        </w:rPr>
        <w:t>: </w:t>
      </w:r>
      <w:r w:rsidR="00077271">
        <w:rPr>
          <w:rFonts w:ascii="Century Gothic" w:eastAsia="Times New Roman" w:hAnsi="Century Gothic" w:cs="Times New Roman"/>
          <w:b/>
          <w:bCs/>
          <w:color w:val="0E101A"/>
          <w:sz w:val="24"/>
          <w:szCs w:val="24"/>
        </w:rPr>
        <w:t xml:space="preserve"> Kidder Creek Zone SIS-2206</w:t>
      </w:r>
    </w:p>
    <w:p w14:paraId="39008A2C" w14:textId="30D9CBB6" w:rsidR="00E7237E" w:rsidRDefault="00E7237E" w:rsidP="00DB66A2">
      <w:pPr>
        <w:pStyle w:val="NormalWeb"/>
        <w:spacing w:before="0" w:beforeAutospacing="0" w:after="0" w:afterAutospacing="0" w:line="360" w:lineRule="auto"/>
        <w:rPr>
          <w:rFonts w:ascii="Century Gothic" w:hAnsi="Century Gothic"/>
        </w:rPr>
      </w:pPr>
      <w:r>
        <w:rPr>
          <w:rFonts w:ascii="Century Gothic" w:hAnsi="Century Gothic"/>
          <w:noProof/>
        </w:rPr>
        <w:drawing>
          <wp:inline distT="0" distB="0" distL="0" distR="0" wp14:anchorId="0E864E7F" wp14:editId="7157D428">
            <wp:extent cx="6267450" cy="839152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dder Evac.JPG"/>
                    <pic:cNvPicPr/>
                  </pic:nvPicPr>
                  <pic:blipFill>
                    <a:blip r:embed="rId10">
                      <a:extLst>
                        <a:ext uri="{28A0092B-C50C-407E-A947-70E740481C1C}">
                          <a14:useLocalDpi xmlns:a14="http://schemas.microsoft.com/office/drawing/2010/main" val="0"/>
                        </a:ext>
                      </a:extLst>
                    </a:blip>
                    <a:stretch>
                      <a:fillRect/>
                    </a:stretch>
                  </pic:blipFill>
                  <pic:spPr>
                    <a:xfrm>
                      <a:off x="0" y="0"/>
                      <a:ext cx="6267450" cy="8391525"/>
                    </a:xfrm>
                    <a:prstGeom prst="rect">
                      <a:avLst/>
                    </a:prstGeom>
                  </pic:spPr>
                </pic:pic>
              </a:graphicData>
            </a:graphic>
          </wp:inline>
        </w:drawing>
      </w:r>
    </w:p>
    <w:p w14:paraId="5AA803CC" w14:textId="267F7753" w:rsidR="00F01304" w:rsidRDefault="00F01304" w:rsidP="00DB66A2">
      <w:pPr>
        <w:spacing w:line="360" w:lineRule="auto"/>
        <w:rPr>
          <w:rFonts w:ascii="Century Gothic" w:eastAsia="Times New Roman" w:hAnsi="Century Gothic" w:cs="Times New Roman"/>
          <w:b/>
          <w:bCs/>
          <w:color w:val="0E101A"/>
          <w:sz w:val="24"/>
          <w:szCs w:val="24"/>
        </w:rPr>
      </w:pPr>
      <w:r>
        <w:rPr>
          <w:rFonts w:ascii="Century Gothic" w:eastAsia="Times New Roman" w:hAnsi="Century Gothic" w:cs="Times New Roman"/>
          <w:b/>
          <w:bCs/>
          <w:color w:val="0E101A"/>
          <w:sz w:val="24"/>
          <w:szCs w:val="24"/>
        </w:rPr>
        <w:lastRenderedPageBreak/>
        <w:t xml:space="preserve">Appendix </w:t>
      </w:r>
      <w:r>
        <w:rPr>
          <w:rFonts w:ascii="Century Gothic" w:eastAsia="Times New Roman" w:hAnsi="Century Gothic" w:cs="Times New Roman"/>
          <w:b/>
          <w:bCs/>
          <w:color w:val="0E101A"/>
          <w:sz w:val="24"/>
          <w:szCs w:val="24"/>
        </w:rPr>
        <w:t>B</w:t>
      </w:r>
      <w:r w:rsidRPr="009B4EF9">
        <w:rPr>
          <w:rFonts w:ascii="Century Gothic" w:eastAsia="Times New Roman" w:hAnsi="Century Gothic" w:cs="Times New Roman"/>
          <w:b/>
          <w:bCs/>
          <w:color w:val="0E101A"/>
          <w:sz w:val="24"/>
          <w:szCs w:val="24"/>
        </w:rPr>
        <w:t>: </w:t>
      </w:r>
      <w:r>
        <w:rPr>
          <w:rFonts w:ascii="Century Gothic" w:eastAsia="Times New Roman" w:hAnsi="Century Gothic" w:cs="Times New Roman"/>
          <w:b/>
          <w:bCs/>
          <w:color w:val="0E101A"/>
          <w:sz w:val="24"/>
          <w:szCs w:val="24"/>
        </w:rPr>
        <w:t xml:space="preserve"> </w:t>
      </w:r>
      <w:r>
        <w:rPr>
          <w:rFonts w:ascii="Century Gothic" w:eastAsia="Times New Roman" w:hAnsi="Century Gothic" w:cs="Times New Roman"/>
          <w:b/>
          <w:bCs/>
          <w:color w:val="0E101A"/>
          <w:sz w:val="24"/>
          <w:szCs w:val="24"/>
        </w:rPr>
        <w:t>Fuel Reduction Zone</w:t>
      </w:r>
    </w:p>
    <w:p w14:paraId="005DA9EA" w14:textId="17481E16" w:rsidR="00F01304" w:rsidRPr="002B073F" w:rsidRDefault="00F01304" w:rsidP="00DB66A2">
      <w:pPr>
        <w:spacing w:line="360" w:lineRule="auto"/>
        <w:rPr>
          <w:rFonts w:ascii="Century Gothic" w:eastAsia="Times New Roman" w:hAnsi="Century Gothic" w:cs="Times New Roman"/>
          <w:b/>
          <w:bCs/>
          <w:color w:val="0E101A"/>
          <w:sz w:val="24"/>
          <w:szCs w:val="24"/>
        </w:rPr>
      </w:pPr>
      <w:r>
        <w:rPr>
          <w:rFonts w:ascii="Century Gothic" w:eastAsia="Times New Roman" w:hAnsi="Century Gothic" w:cs="Times New Roman"/>
          <w:b/>
          <w:bCs/>
          <w:noProof/>
          <w:color w:val="0E101A"/>
          <w:sz w:val="24"/>
          <w:szCs w:val="24"/>
        </w:rPr>
        <w:drawing>
          <wp:inline distT="0" distB="0" distL="0" distR="0" wp14:anchorId="44B6FD25" wp14:editId="63A3C517">
            <wp:extent cx="6038850" cy="7807300"/>
            <wp:effectExtent l="0" t="0" r="0" b="381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V Fuel Reduction Zone.JPG"/>
                    <pic:cNvPicPr/>
                  </pic:nvPicPr>
                  <pic:blipFill>
                    <a:blip r:embed="rId11">
                      <a:extLst>
                        <a:ext uri="{28A0092B-C50C-407E-A947-70E740481C1C}">
                          <a14:useLocalDpi xmlns:a14="http://schemas.microsoft.com/office/drawing/2010/main" val="0"/>
                        </a:ext>
                      </a:extLst>
                    </a:blip>
                    <a:stretch>
                      <a:fillRect/>
                    </a:stretch>
                  </pic:blipFill>
                  <pic:spPr>
                    <a:xfrm>
                      <a:off x="0" y="0"/>
                      <a:ext cx="6055596" cy="7828950"/>
                    </a:xfrm>
                    <a:prstGeom prst="rect">
                      <a:avLst/>
                    </a:prstGeom>
                  </pic:spPr>
                </pic:pic>
              </a:graphicData>
            </a:graphic>
          </wp:inline>
        </w:drawing>
      </w:r>
    </w:p>
    <w:p w14:paraId="2E68C961" w14:textId="75A69624" w:rsidR="00077271" w:rsidRPr="00F01304" w:rsidRDefault="00077271" w:rsidP="00DB66A2">
      <w:pPr>
        <w:pStyle w:val="NormalWeb"/>
        <w:spacing w:before="0" w:beforeAutospacing="0" w:after="0" w:afterAutospacing="0" w:line="360" w:lineRule="auto"/>
        <w:rPr>
          <w:rFonts w:ascii="Century Gothic" w:hAnsi="Century Gothic"/>
          <w:b/>
          <w:bCs/>
        </w:rPr>
      </w:pPr>
    </w:p>
    <w:sectPr w:rsidR="00077271" w:rsidRPr="00F01304" w:rsidSect="004B7E44">
      <w:headerReference w:type="default" r:id="rId12"/>
      <w:footerReference w:type="default" r:id="rId13"/>
      <w:footerReference w:type="first" r:id="rId14"/>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79622" w14:textId="77777777" w:rsidR="00581ECB" w:rsidRDefault="00581ECB" w:rsidP="004B7E44">
      <w:r>
        <w:separator/>
      </w:r>
    </w:p>
  </w:endnote>
  <w:endnote w:type="continuationSeparator" w:id="0">
    <w:p w14:paraId="3A45ABE5" w14:textId="77777777" w:rsidR="00581ECB" w:rsidRDefault="00581EC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35C5DB64" w14:textId="77777777" w:rsidTr="004B7E44">
      <w:trPr>
        <w:trHeight w:val="730"/>
        <w:jc w:val="center"/>
      </w:trPr>
      <w:tc>
        <w:tcPr>
          <w:tcW w:w="12258" w:type="dxa"/>
          <w:tcBorders>
            <w:top w:val="nil"/>
            <w:left w:val="nil"/>
            <w:bottom w:val="nil"/>
            <w:right w:val="nil"/>
          </w:tcBorders>
          <w:shd w:val="clear" w:color="auto" w:fill="000000" w:themeFill="text1"/>
          <w:vAlign w:val="center"/>
        </w:tcPr>
        <w:p w14:paraId="58E3C9E9" w14:textId="375911B6" w:rsidR="004B7E44" w:rsidRDefault="00271EDD" w:rsidP="004B7E44">
          <w:pPr>
            <w:pStyle w:val="Footer"/>
          </w:pPr>
          <w:r>
            <w:t xml:space="preserve"> </w:t>
          </w:r>
          <w:r w:rsidR="00404D7B">
            <w:t>FOR OFFICIAL USE ONLY</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4721271A"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AAC3C" w14:textId="77777777" w:rsidR="00581ECB" w:rsidRDefault="00581ECB" w:rsidP="004B7E44">
      <w:r>
        <w:separator/>
      </w:r>
    </w:p>
  </w:footnote>
  <w:footnote w:type="continuationSeparator" w:id="0">
    <w:p w14:paraId="6157E447" w14:textId="77777777" w:rsidR="00581ECB" w:rsidRDefault="00581EC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999DD3A" w14:textId="77777777" w:rsidTr="006818D0">
      <w:trPr>
        <w:trHeight w:val="1318"/>
      </w:trPr>
      <w:tc>
        <w:tcPr>
          <w:tcW w:w="12210" w:type="dxa"/>
          <w:tcBorders>
            <w:top w:val="nil"/>
            <w:left w:val="nil"/>
            <w:bottom w:val="nil"/>
            <w:right w:val="nil"/>
          </w:tcBorders>
          <w:shd w:val="clear" w:color="auto" w:fill="auto"/>
        </w:tcPr>
        <w:p w14:paraId="03644AE5" w14:textId="77777777" w:rsidR="004B7E44" w:rsidRDefault="004B7E44" w:rsidP="004B7E44">
          <w:pPr>
            <w:pStyle w:val="Header"/>
          </w:pPr>
          <w:r>
            <w:rPr>
              <w:noProof/>
            </w:rPr>
            <mc:AlternateContent>
              <mc:Choice Requires="wps">
                <w:drawing>
                  <wp:inline distT="0" distB="0" distL="0" distR="0" wp14:anchorId="6EA17BBC" wp14:editId="1B935D28">
                    <wp:extent cx="1304290" cy="592428"/>
                    <wp:effectExtent l="0" t="0" r="0" b="0"/>
                    <wp:docPr id="11" name="Rectangle 11"/>
                    <wp:cNvGraphicFramePr/>
                    <a:graphic xmlns:a="http://schemas.openxmlformats.org/drawingml/2006/main">
                      <a:graphicData uri="http://schemas.microsoft.com/office/word/2010/wordprocessingShape">
                        <wps:wsp>
                          <wps:cNvSpPr/>
                          <wps:spPr>
                            <a:xfrm>
                              <a:off x="0" y="0"/>
                              <a:ext cx="1304290"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F1E79" w14:textId="77777777" w:rsidR="004B7E44" w:rsidRPr="004B7E44" w:rsidRDefault="004B7E44" w:rsidP="006818D0">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A17BBC" id="Rectangle 11" o:spid="_x0000_s1032" style="width:102.7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" fillcolor="#4472c4 [3204]" stroked="f" strokeweight="2pt">
                    <v:textbox>
                      <w:txbxContent>
                        <w:p w14:paraId="120F1E79" w14:textId="77777777" w:rsidR="004B7E44" w:rsidRPr="004B7E44" w:rsidRDefault="004B7E44" w:rsidP="006818D0">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6173EB"/>
    <w:multiLevelType w:val="multilevel"/>
    <w:tmpl w:val="BE32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F4D66"/>
    <w:multiLevelType w:val="multilevel"/>
    <w:tmpl w:val="1728A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001BEE"/>
    <w:multiLevelType w:val="multilevel"/>
    <w:tmpl w:val="54B06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BD53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3E23983"/>
    <w:multiLevelType w:val="multilevel"/>
    <w:tmpl w:val="2FC4F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6F76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3"/>
    <w:lvlOverride w:ilvl="0">
      <w:lvl w:ilvl="0">
        <w:numFmt w:val="decimal"/>
        <w:lvlText w:val=""/>
        <w:lvlJc w:val="left"/>
      </w:lvl>
    </w:lvlOverride>
    <w:lvlOverride w:ilvl="1">
      <w:lvl w:ilvl="1">
        <w:numFmt w:val="lowerLetter"/>
        <w:lvlText w:val="%2."/>
        <w:lvlJc w:val="left"/>
      </w:lvl>
    </w:lvlOverride>
  </w:num>
  <w:num w:numId="4">
    <w:abstractNumId w:val="3"/>
    <w:lvlOverride w:ilvl="0">
      <w:lvl w:ilvl="0">
        <w:numFmt w:val="decimal"/>
        <w:lvlText w:val=""/>
        <w:lvlJc w:val="left"/>
      </w:lvl>
    </w:lvlOverride>
    <w:lvlOverride w:ilvl="1">
      <w:lvl w:ilvl="1">
        <w:numFmt w:val="lowerLetter"/>
        <w:lvlText w:val="%2."/>
        <w:lvlJc w:val="left"/>
      </w:lvl>
    </w:lvlOverride>
  </w:num>
  <w:num w:numId="5">
    <w:abstractNumId w:val="3"/>
    <w:lvlOverride w:ilvl="0">
      <w:lvl w:ilvl="0">
        <w:numFmt w:val="decimal"/>
        <w:lvlText w:val=""/>
        <w:lvlJc w:val="left"/>
      </w:lvl>
    </w:lvlOverride>
    <w:lvlOverride w:ilvl="1">
      <w:lvl w:ilvl="1">
        <w:numFmt w:val="lowerLetter"/>
        <w:lvlText w:val="%2."/>
        <w:lvlJc w:val="left"/>
      </w:lvl>
    </w:lvlOverride>
  </w:num>
  <w:num w:numId="6">
    <w:abstractNumId w:val="3"/>
    <w:lvlOverride w:ilvl="0">
      <w:lvl w:ilvl="0">
        <w:numFmt w:val="decimal"/>
        <w:lvlText w:val=""/>
        <w:lvlJc w:val="left"/>
      </w:lvl>
    </w:lvlOverride>
    <w:lvlOverride w:ilvl="1">
      <w:lvl w:ilvl="1">
        <w:numFmt w:val="lowerLetter"/>
        <w:lvlText w:val="%2."/>
        <w:lvlJc w:val="left"/>
      </w:lvl>
    </w:lvlOverride>
  </w:num>
  <w:num w:numId="7">
    <w:abstractNumId w:val="3"/>
    <w:lvlOverride w:ilvl="0">
      <w:lvl w:ilvl="0">
        <w:numFmt w:val="decimal"/>
        <w:lvlText w:val=""/>
        <w:lvlJc w:val="left"/>
      </w:lvl>
    </w:lvlOverride>
    <w:lvlOverride w:ilvl="1">
      <w:lvl w:ilvl="1">
        <w:numFmt w:val="lowerLetter"/>
        <w:lvlText w:val="%2."/>
        <w:lvlJc w:val="left"/>
      </w:lvl>
    </w:lvlOverride>
  </w:num>
  <w:num w:numId="8">
    <w:abstractNumId w:val="5"/>
  </w:num>
  <w:num w:numId="9">
    <w:abstractNumId w:val="5"/>
    <w:lvlOverride w:ilvl="0">
      <w:lvl w:ilvl="0">
        <w:numFmt w:val="decimal"/>
        <w:lvlText w:val=""/>
        <w:lvlJc w:val="left"/>
      </w:lvl>
    </w:lvlOverride>
    <w:lvlOverride w:ilvl="1">
      <w:lvl w:ilvl="1">
        <w:numFmt w:val="lowerLetter"/>
        <w:lvlText w:val="%2."/>
        <w:lvlJc w:val="left"/>
      </w:lvl>
    </w:lvlOverride>
  </w:num>
  <w:num w:numId="10">
    <w:abstractNumId w:val="5"/>
    <w:lvlOverride w:ilvl="0">
      <w:lvl w:ilvl="0">
        <w:numFmt w:val="decimal"/>
        <w:lvlText w:val=""/>
        <w:lvlJc w:val="left"/>
      </w:lvl>
    </w:lvlOverride>
    <w:lvlOverride w:ilvl="1">
      <w:lvl w:ilvl="1">
        <w:numFmt w:val="lowerLetter"/>
        <w:lvlText w:val="%2."/>
        <w:lvlJc w:val="left"/>
      </w:lvl>
    </w:lvlOverride>
  </w:num>
  <w:num w:numId="11">
    <w:abstractNumId w:val="5"/>
    <w:lvlOverride w:ilvl="0">
      <w:lvl w:ilvl="0">
        <w:numFmt w:val="decimal"/>
        <w:lvlText w:val=""/>
        <w:lvlJc w:val="left"/>
      </w:lvl>
    </w:lvlOverride>
    <w:lvlOverride w:ilvl="1">
      <w:lvl w:ilvl="1">
        <w:numFmt w:val="lowerLetter"/>
        <w:lvlText w:val="%2."/>
        <w:lvlJc w:val="left"/>
      </w:lvl>
    </w:lvlOverride>
  </w:num>
  <w:num w:numId="12">
    <w:abstractNumId w:val="5"/>
    <w:lvlOverride w:ilvl="0">
      <w:lvl w:ilvl="0">
        <w:numFmt w:val="decimal"/>
        <w:lvlText w:val=""/>
        <w:lvlJc w:val="left"/>
      </w:lvl>
    </w:lvlOverride>
    <w:lvlOverride w:ilvl="1">
      <w:lvl w:ilvl="1">
        <w:numFmt w:val="lowerLetter"/>
        <w:lvlText w:val="%2."/>
        <w:lvlJc w:val="left"/>
      </w:lvl>
    </w:lvlOverride>
  </w:num>
  <w:num w:numId="13">
    <w:abstractNumId w:val="5"/>
    <w:lvlOverride w:ilvl="0">
      <w:lvl w:ilvl="0">
        <w:numFmt w:val="decimal"/>
        <w:lvlText w:val=""/>
        <w:lvlJc w:val="left"/>
      </w:lvl>
    </w:lvlOverride>
    <w:lvlOverride w:ilvl="1">
      <w:lvl w:ilvl="1">
        <w:numFmt w:val="lowerLetter"/>
        <w:lvlText w:val="%2."/>
        <w:lvlJc w:val="left"/>
      </w:lvl>
    </w:lvlOverride>
  </w:num>
  <w:num w:numId="14">
    <w:abstractNumId w:val="5"/>
    <w:lvlOverride w:ilvl="0">
      <w:lvl w:ilvl="0">
        <w:numFmt w:val="decimal"/>
        <w:lvlText w:val=""/>
        <w:lvlJc w:val="left"/>
      </w:lvl>
    </w:lvlOverride>
    <w:lvlOverride w:ilvl="1">
      <w:lvl w:ilvl="1">
        <w:numFmt w:val="lowerLetter"/>
        <w:lvlText w:val="%2."/>
        <w:lvlJc w:val="left"/>
      </w:lvl>
    </w:lvlOverride>
  </w:num>
  <w:num w:numId="15">
    <w:abstractNumId w:val="2"/>
  </w:num>
  <w:num w:numId="16">
    <w:abstractNumId w:val="2"/>
    <w:lvlOverride w:ilvl="0">
      <w:lvl w:ilvl="0">
        <w:numFmt w:val="decimal"/>
        <w:lvlText w:val=""/>
        <w:lvlJc w:val="left"/>
      </w:lvl>
    </w:lvlOverride>
    <w:lvlOverride w:ilvl="1">
      <w:lvl w:ilvl="1">
        <w:numFmt w:val="lowerLetter"/>
        <w:lvlText w:val="%2."/>
        <w:lvlJc w:val="left"/>
      </w:lvl>
    </w:lvlOverride>
  </w:num>
  <w:num w:numId="17">
    <w:abstractNumId w:val="2"/>
    <w:lvlOverride w:ilvl="0">
      <w:lvl w:ilvl="0">
        <w:numFmt w:val="decimal"/>
        <w:lvlText w:val=""/>
        <w:lvlJc w:val="left"/>
      </w:lvl>
    </w:lvlOverride>
    <w:lvlOverride w:ilvl="1">
      <w:lvl w:ilvl="1">
        <w:numFmt w:val="lowerLetter"/>
        <w:lvlText w:val="%2."/>
        <w:lvlJc w:val="left"/>
      </w:lvl>
    </w:lvlOverride>
  </w:num>
  <w:num w:numId="18">
    <w:abstractNumId w:val="2"/>
    <w:lvlOverride w:ilvl="0">
      <w:lvl w:ilvl="0">
        <w:numFmt w:val="decimal"/>
        <w:lvlText w:val=""/>
        <w:lvlJc w:val="left"/>
      </w:lvl>
    </w:lvlOverride>
    <w:lvlOverride w:ilvl="1">
      <w:lvl w:ilvl="1">
        <w:numFmt w:val="lowerLetter"/>
        <w:lvlText w:val="%2."/>
        <w:lvlJc w:val="left"/>
      </w:lvl>
    </w:lvlOverride>
  </w:num>
  <w:num w:numId="19">
    <w:abstractNumId w:val="2"/>
    <w:lvlOverride w:ilvl="0">
      <w:lvl w:ilvl="0">
        <w:numFmt w:val="decimal"/>
        <w:lvlText w:val=""/>
        <w:lvlJc w:val="left"/>
      </w:lvl>
    </w:lvlOverride>
    <w:lvlOverride w:ilvl="1">
      <w:lvl w:ilvl="1">
        <w:numFmt w:val="lowerLetter"/>
        <w:lvlText w:val="%2."/>
        <w:lvlJc w:val="left"/>
      </w:lvl>
    </w:lvlOverride>
  </w:num>
  <w:num w:numId="20">
    <w:abstractNumId w:val="2"/>
    <w:lvlOverride w:ilvl="0">
      <w:lvl w:ilvl="0">
        <w:numFmt w:val="decimal"/>
        <w:lvlText w:val=""/>
        <w:lvlJc w:val="left"/>
      </w:lvl>
    </w:lvlOverride>
    <w:lvlOverride w:ilvl="1">
      <w:lvl w:ilvl="1">
        <w:numFmt w:val="lowerLetter"/>
        <w:lvlText w:val="%2."/>
        <w:lvlJc w:val="left"/>
      </w:lvl>
    </w:lvlOverride>
  </w:num>
  <w:num w:numId="21">
    <w:abstractNumId w:val="6"/>
  </w:num>
  <w:num w:numId="22">
    <w:abstractNumId w:val="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24A"/>
    <w:rsid w:val="00055902"/>
    <w:rsid w:val="00077271"/>
    <w:rsid w:val="0019324A"/>
    <w:rsid w:val="001B0126"/>
    <w:rsid w:val="00271EDD"/>
    <w:rsid w:val="002906EB"/>
    <w:rsid w:val="00291146"/>
    <w:rsid w:val="00292E70"/>
    <w:rsid w:val="00293B83"/>
    <w:rsid w:val="002B073F"/>
    <w:rsid w:val="002B41B9"/>
    <w:rsid w:val="002F140B"/>
    <w:rsid w:val="00363577"/>
    <w:rsid w:val="00384357"/>
    <w:rsid w:val="003A2B9F"/>
    <w:rsid w:val="004038D7"/>
    <w:rsid w:val="00404D7B"/>
    <w:rsid w:val="004B7E44"/>
    <w:rsid w:val="004D5252"/>
    <w:rsid w:val="004F2B86"/>
    <w:rsid w:val="0058102B"/>
    <w:rsid w:val="00581ECB"/>
    <w:rsid w:val="005A718F"/>
    <w:rsid w:val="005D1022"/>
    <w:rsid w:val="00637B6D"/>
    <w:rsid w:val="00667492"/>
    <w:rsid w:val="006818D0"/>
    <w:rsid w:val="006A3CE7"/>
    <w:rsid w:val="00733638"/>
    <w:rsid w:val="007516CF"/>
    <w:rsid w:val="00887C8A"/>
    <w:rsid w:val="008B33BC"/>
    <w:rsid w:val="009027A6"/>
    <w:rsid w:val="009120E9"/>
    <w:rsid w:val="00945900"/>
    <w:rsid w:val="00976CB0"/>
    <w:rsid w:val="009A066F"/>
    <w:rsid w:val="009B4EF9"/>
    <w:rsid w:val="009C396C"/>
    <w:rsid w:val="00B572B4"/>
    <w:rsid w:val="00B7313D"/>
    <w:rsid w:val="00C50347"/>
    <w:rsid w:val="00DA22F3"/>
    <w:rsid w:val="00DB26A7"/>
    <w:rsid w:val="00DB53BB"/>
    <w:rsid w:val="00DB66A2"/>
    <w:rsid w:val="00DE4D25"/>
    <w:rsid w:val="00E005C9"/>
    <w:rsid w:val="00E7237E"/>
    <w:rsid w:val="00E76CAD"/>
    <w:rsid w:val="00E94B5F"/>
    <w:rsid w:val="00EE4C0C"/>
    <w:rsid w:val="00F01304"/>
    <w:rsid w:val="00FE0F7A"/>
    <w:rsid w:val="00FF2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6C887"/>
  <w15:chartTrackingRefBased/>
  <w15:docId w15:val="{4CF01CE6-F9E4-4AE1-8685-87E89627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0000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Caption">
    <w:name w:val="caption"/>
    <w:basedOn w:val="Normal"/>
    <w:next w:val="Normal"/>
    <w:uiPriority w:val="35"/>
    <w:unhideWhenUsed/>
    <w:qFormat/>
    <w:rsid w:val="00363577"/>
    <w:pPr>
      <w:spacing w:after="200" w:line="240" w:lineRule="auto"/>
    </w:pPr>
    <w:rPr>
      <w:i/>
      <w:iCs/>
      <w:color w:val="44546A" w:themeColor="text2"/>
      <w:sz w:val="18"/>
      <w:szCs w:val="18"/>
    </w:rPr>
  </w:style>
  <w:style w:type="paragraph" w:styleId="NormalWeb">
    <w:name w:val="Normal (Web)"/>
    <w:basedOn w:val="Normal"/>
    <w:uiPriority w:val="99"/>
    <w:unhideWhenUsed/>
    <w:rsid w:val="009B4EF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9B4EF9"/>
    <w:rPr>
      <w:b/>
      <w:bCs/>
    </w:rPr>
  </w:style>
  <w:style w:type="character" w:styleId="Hyperlink">
    <w:name w:val="Hyperlink"/>
    <w:basedOn w:val="DefaultParagraphFont"/>
    <w:uiPriority w:val="99"/>
    <w:semiHidden/>
    <w:unhideWhenUsed/>
    <w:rsid w:val="009B4EF9"/>
    <w:rPr>
      <w:color w:val="0000FF"/>
      <w:u w:val="single"/>
    </w:rPr>
  </w:style>
  <w:style w:type="paragraph" w:styleId="BalloonText">
    <w:name w:val="Balloon Text"/>
    <w:basedOn w:val="Normal"/>
    <w:link w:val="BalloonTextChar"/>
    <w:uiPriority w:val="99"/>
    <w:semiHidden/>
    <w:unhideWhenUsed/>
    <w:rsid w:val="00FF2DE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DE1"/>
    <w:rPr>
      <w:rFonts w:ascii="Segoe UI" w:eastAsiaTheme="minorEastAsia" w:hAnsi="Segoe UI" w:cs="Segoe UI"/>
      <w:color w:val="FFFFFF" w:themeColor="background1"/>
    </w:rPr>
  </w:style>
  <w:style w:type="paragraph" w:styleId="ListParagraph">
    <w:name w:val="List Paragraph"/>
    <w:basedOn w:val="Normal"/>
    <w:uiPriority w:val="34"/>
    <w:unhideWhenUsed/>
    <w:qFormat/>
    <w:rsid w:val="00DB6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047574">
      <w:bodyDiv w:val="1"/>
      <w:marLeft w:val="0"/>
      <w:marRight w:val="0"/>
      <w:marTop w:val="0"/>
      <w:marBottom w:val="0"/>
      <w:divBdr>
        <w:top w:val="none" w:sz="0" w:space="0" w:color="auto"/>
        <w:left w:val="none" w:sz="0" w:space="0" w:color="auto"/>
        <w:bottom w:val="none" w:sz="0" w:space="0" w:color="auto"/>
        <w:right w:val="none" w:sz="0" w:space="0" w:color="auto"/>
      </w:divBdr>
    </w:div>
    <w:div w:id="201749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fs.usda.gov/detail/r5/fire-aviation/management/?cid=stelprdb5372656"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cabodalmolin\AppData\Local\Microsoft\Office\16.0\DTS\en-US%7bCF5CE6BA-D9E4-4F3F-98A5-69872698A002%7d\%7bBF35AF29-1484-4539-B400-DBC5E547EAA5%7dtf16392796_win32.dotx" TargetMode="External"/></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{BF35AF29-1484-4539-B400-DBC5E547EAA5}tf16392796_win32.dotx</Template>
  <TotalTime>25</TotalTime>
  <Pages>10</Pages>
  <Words>1439</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A. Cabo Dal Molin</dc:creator>
  <cp:keywords/>
  <dc:description/>
  <cp:lastModifiedBy>Bryan Schenone</cp:lastModifiedBy>
  <cp:revision>4</cp:revision>
  <cp:lastPrinted>2023-01-18T00:24:00Z</cp:lastPrinted>
  <dcterms:created xsi:type="dcterms:W3CDTF">2023-01-18T01:47:00Z</dcterms:created>
  <dcterms:modified xsi:type="dcterms:W3CDTF">2023-01-18T02:12:00Z</dcterms:modified>
</cp:coreProperties>
</file>