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75A5">
              <w:rPr>
                <w:rFonts w:cs="Arial"/>
                <w:b/>
                <w:sz w:val="20"/>
                <w:szCs w:val="20"/>
              </w:rPr>
            </w:r>
            <w:r w:rsidR="00C775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ED49D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6B1D">
              <w:rPr>
                <w:rFonts w:cs="Arial"/>
                <w:b/>
                <w:sz w:val="20"/>
                <w:szCs w:val="20"/>
              </w:rPr>
              <w:t>3/21/23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75A5">
              <w:rPr>
                <w:rFonts w:cs="Arial"/>
                <w:b/>
                <w:sz w:val="20"/>
                <w:szCs w:val="20"/>
              </w:rPr>
            </w:r>
            <w:r w:rsidR="00C775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BA9766" w14:textId="55673EE8" w:rsidR="0060017D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017D">
              <w:rPr>
                <w:rFonts w:cs="Arial"/>
                <w:sz w:val="20"/>
                <w:szCs w:val="20"/>
              </w:rPr>
              <w:t>Approve first addendum to the Axon Enterprise, Inc agreement for bodycameras and cloud evidence storage, to update our contract to include unlimited evidence storage vs a fixed</w:t>
            </w:r>
            <w:r w:rsidR="00AB1A59">
              <w:rPr>
                <w:rFonts w:cs="Arial"/>
                <w:sz w:val="20"/>
                <w:szCs w:val="20"/>
              </w:rPr>
              <w:t xml:space="preserve"> annual</w:t>
            </w:r>
            <w:r w:rsidR="0060017D">
              <w:rPr>
                <w:rFonts w:cs="Arial"/>
                <w:sz w:val="20"/>
                <w:szCs w:val="20"/>
              </w:rPr>
              <w:t xml:space="preserve"> amount. This was reccomended by IT based on the amount of photo and video upload we may use per case.</w:t>
            </w:r>
          </w:p>
          <w:p w14:paraId="69369CA0" w14:textId="2BE94CFC" w:rsidR="0060017D" w:rsidRDefault="00AB1A59" w:rsidP="0022029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addendum also includes additional user licenses as we learned more were required between the law enforcement staff, records &amp; civil staff, and IT etc.</w:t>
            </w:r>
          </w:p>
          <w:p w14:paraId="063F644E" w14:textId="505FF898" w:rsidR="00877DC5" w:rsidRPr="004E6635" w:rsidRDefault="0060017D" w:rsidP="0022029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budget transfer to allocate more funds has been requested in todays meeting.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A5">
              <w:rPr>
                <w:rFonts w:cs="Arial"/>
                <w:sz w:val="18"/>
                <w:szCs w:val="18"/>
              </w:rPr>
            </w:r>
            <w:r w:rsidR="00C775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A5">
              <w:rPr>
                <w:rFonts w:cs="Arial"/>
                <w:sz w:val="18"/>
                <w:szCs w:val="18"/>
              </w:rPr>
            </w:r>
            <w:r w:rsidR="00C775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F1F32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5A5">
              <w:rPr>
                <w:rFonts w:cs="Arial"/>
                <w:sz w:val="18"/>
                <w:szCs w:val="18"/>
              </w:rPr>
              <w:t>313516.00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AF04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E198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6B1D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1E707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0E1CD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05AD73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5A5">
              <w:rPr>
                <w:rFonts w:cs="Arial"/>
                <w:sz w:val="18"/>
                <w:szCs w:val="18"/>
              </w:rPr>
              <w:t>723/728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00C4F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5A5">
              <w:rPr>
                <w:rFonts w:cs="Arial"/>
                <w:sz w:val="18"/>
                <w:szCs w:val="18"/>
              </w:rPr>
              <w:t>PROF/SPC DEP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6A030D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1A59">
              <w:rPr>
                <w:rFonts w:cs="Arial"/>
                <w:sz w:val="18"/>
                <w:szCs w:val="18"/>
              </w:rPr>
              <w:t>2013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153CFE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1A59">
              <w:rPr>
                <w:rFonts w:cs="Arial"/>
                <w:sz w:val="18"/>
                <w:szCs w:val="18"/>
              </w:rPr>
              <w:t>COPS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A5">
              <w:rPr>
                <w:rFonts w:cs="Arial"/>
                <w:sz w:val="18"/>
                <w:szCs w:val="18"/>
              </w:rPr>
            </w:r>
            <w:r w:rsidR="00C775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A5">
              <w:rPr>
                <w:rFonts w:cs="Arial"/>
                <w:sz w:val="18"/>
                <w:szCs w:val="18"/>
              </w:rPr>
            </w:r>
            <w:r w:rsidR="00C775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802A03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noProof/>
                <w:sz w:val="18"/>
                <w:szCs w:val="18"/>
              </w:rPr>
              <w:t>RFP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25D1B8B9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75A5">
              <w:rPr>
                <w:rFonts w:cs="Arial"/>
                <w:sz w:val="20"/>
                <w:szCs w:val="20"/>
              </w:rPr>
              <w:t>1002-202010-723000-2013: FY 22/23 $12701.00, FY 23/24-FY 26/27 $22925.00</w:t>
            </w:r>
          </w:p>
          <w:p w14:paraId="79A862CD" w14:textId="77777777" w:rsidR="00C775A5" w:rsidRDefault="00C775A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DAC03A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75A5">
              <w:rPr>
                <w:rFonts w:cs="Arial"/>
                <w:sz w:val="20"/>
                <w:szCs w:val="20"/>
              </w:rPr>
              <w:t>1002-202010-728000-2013: FY 22/23-FY 26/27 $41823.00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D23FE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1A59">
              <w:rPr>
                <w:rFonts w:cs="Arial"/>
              </w:rPr>
              <w:t>Approve the first addendum between the Sheriff's Office and Axon Enterprise, Inc. and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6B1D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7E8A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1A59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75A5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1DBA5-7668-4746-8B9F-4E98C02A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2023-02-02T17:30:00Z</dcterms:created>
  <dcterms:modified xsi:type="dcterms:W3CDTF">2023-03-10T21:09:00Z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