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AEDA83E" w:rsidR="009A58CF" w:rsidRPr="004E6635" w:rsidRDefault="002137FE" w:rsidP="002137FE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March 7,</w:t>
            </w:r>
            <w:r w:rsidR="00141195">
              <w:rPr>
                <w:rFonts w:cs="Arial"/>
                <w:b/>
                <w:sz w:val="20"/>
                <w:szCs w:val="20"/>
              </w:rPr>
              <w:t xml:space="preserve">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01049">
              <w:rPr>
                <w:rFonts w:cs="Arial"/>
                <w:b/>
                <w:sz w:val="20"/>
                <w:szCs w:val="20"/>
              </w:rPr>
            </w:r>
            <w:r w:rsidR="003010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bookmarkStart w:id="3" w:name="_GoBack"/>
            <w:bookmarkEnd w:id="3"/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162B868E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five </w:t>
            </w:r>
            <w:r w:rsidRPr="001D59E1">
              <w:rPr>
                <w:rFonts w:cs="Arial"/>
                <w:sz w:val="20"/>
                <w:szCs w:val="22"/>
              </w:rPr>
              <w:t>members to the scheduled vacancies on the Local Child Care Planning Council (LPC), for one Co</w:t>
            </w:r>
            <w:r>
              <w:rPr>
                <w:rFonts w:cs="Arial"/>
                <w:sz w:val="20"/>
                <w:szCs w:val="22"/>
              </w:rPr>
              <w:t>nsumer</w:t>
            </w:r>
            <w:r w:rsidRPr="001D59E1">
              <w:rPr>
                <w:rFonts w:cs="Arial"/>
                <w:sz w:val="20"/>
                <w:szCs w:val="22"/>
              </w:rPr>
              <w:t xml:space="preserve">, </w:t>
            </w:r>
            <w:r>
              <w:rPr>
                <w:rFonts w:cs="Arial"/>
                <w:sz w:val="20"/>
                <w:szCs w:val="22"/>
              </w:rPr>
              <w:t>two Providers and two Public Agency representatives</w:t>
            </w:r>
            <w:r w:rsidRPr="001D59E1">
              <w:rPr>
                <w:rFonts w:cs="Arial"/>
                <w:sz w:val="20"/>
                <w:szCs w:val="22"/>
              </w:rPr>
              <w:t>, with terms ending February 28, 20</w:t>
            </w:r>
            <w:r>
              <w:rPr>
                <w:rFonts w:cs="Arial"/>
                <w:sz w:val="20"/>
                <w:szCs w:val="22"/>
              </w:rPr>
              <w:t>2</w:t>
            </w:r>
            <w:r>
              <w:rPr>
                <w:rFonts w:cs="Arial"/>
                <w:sz w:val="20"/>
                <w:szCs w:val="22"/>
              </w:rPr>
              <w:t>5</w:t>
            </w:r>
            <w:r w:rsidRPr="001D59E1">
              <w:rPr>
                <w:rFonts w:cs="Arial"/>
                <w:sz w:val="20"/>
                <w:szCs w:val="22"/>
              </w:rPr>
              <w:t>.</w:t>
            </w:r>
          </w:p>
          <w:p w14:paraId="0669C6A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vacancies were posted at the Courthouse, Clerk’s Office, internet, local Library branches and a press release to the Siskiyou Daily and Southern Siskiyou News and local radio station.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063F644E" w14:textId="676A7FCE" w:rsidR="00877DC5" w:rsidRPr="004E6635" w:rsidRDefault="002137FE" w:rsidP="002137FE">
            <w:pPr>
              <w:spacing w:before="120"/>
              <w:rPr>
                <w:rFonts w:cs="Arial"/>
                <w:sz w:val="20"/>
                <w:szCs w:val="20"/>
              </w:rPr>
            </w:pPr>
            <w:r w:rsidRPr="001D59E1">
              <w:rPr>
                <w:rFonts w:cs="Arial"/>
                <w:sz w:val="20"/>
                <w:szCs w:val="22"/>
              </w:rPr>
              <w:t xml:space="preserve">At the time the agenda worksheet was prepared the Clerk’s Office received </w:t>
            </w:r>
            <w:r>
              <w:rPr>
                <w:rFonts w:cs="Arial"/>
                <w:sz w:val="20"/>
                <w:szCs w:val="22"/>
              </w:rPr>
              <w:t xml:space="preserve">a </w:t>
            </w:r>
            <w:r w:rsidRPr="001D59E1">
              <w:rPr>
                <w:rFonts w:cs="Arial"/>
                <w:sz w:val="20"/>
                <w:szCs w:val="22"/>
              </w:rPr>
              <w:t>letter</w:t>
            </w:r>
            <w:r>
              <w:rPr>
                <w:rFonts w:cs="Arial"/>
                <w:sz w:val="20"/>
                <w:szCs w:val="22"/>
              </w:rPr>
              <w:t xml:space="preserve"> of interest in reappointment from </w:t>
            </w:r>
            <w:proofErr w:type="spellStart"/>
            <w:r>
              <w:rPr>
                <w:rFonts w:cs="Arial"/>
                <w:sz w:val="20"/>
                <w:szCs w:val="22"/>
              </w:rPr>
              <w:t>D</w:t>
            </w:r>
            <w:r>
              <w:rPr>
                <w:rFonts w:cs="Arial"/>
                <w:sz w:val="20"/>
                <w:szCs w:val="22"/>
              </w:rPr>
              <w:t>aintry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</w:rPr>
              <w:t>Zarzynski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and </w:t>
            </w:r>
            <w:r>
              <w:rPr>
                <w:rFonts w:cs="Arial"/>
                <w:sz w:val="20"/>
                <w:szCs w:val="22"/>
              </w:rPr>
              <w:t xml:space="preserve">a letter of no interest from Sarah </w:t>
            </w:r>
            <w:proofErr w:type="spellStart"/>
            <w:r>
              <w:rPr>
                <w:rFonts w:cs="Arial"/>
                <w:sz w:val="20"/>
                <w:szCs w:val="22"/>
              </w:rPr>
              <w:t>Boegener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. In addition the LPC recommends appointment of </w:t>
            </w:r>
            <w:proofErr w:type="spellStart"/>
            <w:r>
              <w:rPr>
                <w:rFonts w:cs="Arial"/>
                <w:sz w:val="20"/>
                <w:szCs w:val="22"/>
              </w:rPr>
              <w:t>Daintry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</w:rPr>
              <w:t>Zarzynski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(Provider), Doreen Healy (Provider) and Hilary Oiler (Public Agency representative).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049">
              <w:rPr>
                <w:rFonts w:cs="Arial"/>
                <w:sz w:val="18"/>
                <w:szCs w:val="18"/>
              </w:rPr>
            </w:r>
            <w:r w:rsidR="003010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049">
              <w:rPr>
                <w:rFonts w:cs="Arial"/>
                <w:sz w:val="18"/>
                <w:szCs w:val="18"/>
              </w:rPr>
            </w:r>
            <w:r w:rsidR="003010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049">
              <w:rPr>
                <w:rFonts w:cs="Arial"/>
                <w:sz w:val="18"/>
                <w:szCs w:val="18"/>
              </w:rPr>
            </w:r>
            <w:r w:rsidR="003010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1049">
              <w:rPr>
                <w:rFonts w:cs="Arial"/>
                <w:sz w:val="18"/>
                <w:szCs w:val="18"/>
              </w:rPr>
            </w:r>
            <w:r w:rsidR="003010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3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F90CD6" w:rsidR="00677610" w:rsidRPr="004E6635" w:rsidRDefault="00141195" w:rsidP="002137F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>
              <w:rPr>
                <w:rFonts w:cs="Arial"/>
                <w:sz w:val="22"/>
                <w:szCs w:val="22"/>
              </w:rPr>
              <w:t xml:space="preserve">five </w:t>
            </w:r>
            <w:r w:rsidRPr="00FE3C75">
              <w:rPr>
                <w:rFonts w:cs="Arial"/>
                <w:sz w:val="22"/>
                <w:szCs w:val="22"/>
              </w:rPr>
              <w:t xml:space="preserve">members to the scheduled vacancies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 xml:space="preserve">for terms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2137FE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137FE"/>
    <w:rsid w:val="002677F3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8EB12-C589-41DB-B46B-B0B41D04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2023-02-22T18:58:00Z</cp:lastPrinted>
  <dcterms:created xsi:type="dcterms:W3CDTF">2023-02-22T18:48:00Z</dcterms:created>
  <dcterms:modified xsi:type="dcterms:W3CDTF">2023-02-22T18:59:00Z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