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F17D2">
              <w:rPr>
                <w:rFonts w:cs="Arial"/>
                <w:b/>
                <w:sz w:val="20"/>
                <w:szCs w:val="20"/>
              </w:rPr>
            </w:r>
            <w:r w:rsidR="00CF17D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B4EC2D6" w:rsidR="009A58CF" w:rsidRPr="004E6635" w:rsidRDefault="00CA2810" w:rsidP="00CA281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17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F17D2">
              <w:rPr>
                <w:rFonts w:cs="Arial"/>
                <w:b/>
                <w:sz w:val="20"/>
                <w:szCs w:val="20"/>
              </w:rPr>
            </w:r>
            <w:r w:rsidR="00CF17D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FEA98C6" w:rsidR="00C8022D" w:rsidRPr="004E6635" w:rsidRDefault="00CA2810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2115E67A" w:rsidR="005B3FD1" w:rsidRPr="00401BE8" w:rsidRDefault="00CA2810" w:rsidP="00CF17D2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recommends consideration and adoption of a resolution </w:t>
            </w:r>
            <w:r w:rsidR="00CF17D2">
              <w:rPr>
                <w:rFonts w:cs="Arial"/>
                <w:sz w:val="20"/>
                <w:szCs w:val="20"/>
              </w:rPr>
              <w:t>regarding the Recycling Market Development Zone (</w:t>
            </w:r>
            <w:proofErr w:type="spellStart"/>
            <w:r w:rsidR="00CF17D2">
              <w:rPr>
                <w:rFonts w:cs="Arial"/>
                <w:sz w:val="20"/>
                <w:szCs w:val="20"/>
              </w:rPr>
              <w:t>RMDZ</w:t>
            </w:r>
            <w:proofErr w:type="spellEnd"/>
            <w:r w:rsidR="00CF17D2">
              <w:rPr>
                <w:rFonts w:cs="Arial"/>
                <w:sz w:val="20"/>
                <w:szCs w:val="20"/>
              </w:rPr>
              <w:t>) in accordance to California Public Resources Code Section 42010, et al.</w:t>
            </w:r>
            <w:bookmarkStart w:id="2" w:name="_GoBack"/>
            <w:bookmarkEnd w:id="2"/>
            <w:r w:rsidR="00CF17D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17D2">
              <w:rPr>
                <w:rFonts w:cs="Arial"/>
                <w:sz w:val="18"/>
                <w:szCs w:val="18"/>
              </w:rPr>
            </w:r>
            <w:r w:rsidR="00CF17D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17D2">
              <w:rPr>
                <w:rFonts w:cs="Arial"/>
                <w:sz w:val="18"/>
                <w:szCs w:val="18"/>
              </w:rPr>
            </w:r>
            <w:r w:rsidR="00CF17D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17D2">
              <w:rPr>
                <w:rFonts w:cs="Arial"/>
                <w:sz w:val="18"/>
                <w:szCs w:val="18"/>
              </w:rPr>
            </w:r>
            <w:r w:rsidR="00CF17D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17D2">
              <w:rPr>
                <w:rFonts w:cs="Arial"/>
                <w:sz w:val="18"/>
                <w:szCs w:val="18"/>
              </w:rPr>
            </w:r>
            <w:r w:rsidR="00CF17D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FEBDEC6" w:rsidR="00677610" w:rsidRPr="004E6635" w:rsidRDefault="005B3FD1" w:rsidP="00CA28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CA2810">
              <w:rPr>
                <w:rFonts w:cs="Arial"/>
              </w:rPr>
              <w:t>adopt the Resolution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6F58"/>
    <w:rsid w:val="00C040CE"/>
    <w:rsid w:val="00C35CB3"/>
    <w:rsid w:val="00C8022D"/>
    <w:rsid w:val="00CA2810"/>
    <w:rsid w:val="00CA4F55"/>
    <w:rsid w:val="00CA51DF"/>
    <w:rsid w:val="00CE42D0"/>
    <w:rsid w:val="00CF17D2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802CDC-5879-4955-8652-A8E9C39C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2023-01-12T20:55:00Z</dcterms:created>
  <dcterms:modified xsi:type="dcterms:W3CDTF">2023-01-12T21:09:00Z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