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E51E" w14:textId="6458892A" w:rsidR="00035EA7" w:rsidRPr="00035EA7" w:rsidRDefault="00035EA7" w:rsidP="00035EA7">
      <w:pPr>
        <w:jc w:val="center"/>
        <w:rPr>
          <w:b/>
        </w:rPr>
      </w:pPr>
      <w:r w:rsidRPr="00035EA7">
        <w:rPr>
          <w:b/>
        </w:rPr>
        <w:t>Ordinance No. ________</w:t>
      </w:r>
    </w:p>
    <w:p w14:paraId="447C3177" w14:textId="77777777" w:rsidR="00D726D5" w:rsidRPr="009E38AE" w:rsidRDefault="00D726D5" w:rsidP="00D726D5">
      <w:pPr>
        <w:ind w:left="450" w:right="310"/>
        <w:jc w:val="center"/>
        <w:rPr>
          <w:b/>
        </w:rPr>
      </w:pPr>
      <w:r w:rsidRPr="003B6B40">
        <w:rPr>
          <w:b/>
        </w:rPr>
        <w:t xml:space="preserve">An Ordinance of the County of Siskiyou, State of California, </w:t>
      </w:r>
      <w:r w:rsidRPr="003B6B40">
        <w:rPr>
          <w:b/>
        </w:rPr>
        <w:br/>
        <w:t>Reclassifying Land in the unincorporated area of Fort Jones from Prime Agricultural, 80-acre minimum parcel size (AG-1-B-80) to Rural Residential Agricultural</w:t>
      </w:r>
      <w:r w:rsidRPr="009E38AE">
        <w:rPr>
          <w:b/>
        </w:rPr>
        <w:t>, 40-acre minimum parcel size (R-R-B-40) on APN</w:t>
      </w:r>
      <w:r w:rsidRPr="0009317E">
        <w:rPr>
          <w:b/>
        </w:rPr>
        <w:t>s:</w:t>
      </w:r>
      <w:r w:rsidRPr="00D3425F">
        <w:t xml:space="preserve"> </w:t>
      </w:r>
      <w:r w:rsidRPr="00D3425F">
        <w:rPr>
          <w:b/>
          <w:bCs/>
        </w:rPr>
        <w:t>023-270-110, 023-270-310, 023-270-390, and 024-190-140</w:t>
      </w:r>
      <w:r w:rsidRPr="00CA1B33">
        <w:t>;</w:t>
      </w:r>
      <w:r w:rsidRPr="0009317E">
        <w:rPr>
          <w:b/>
        </w:rPr>
        <w:t xml:space="preserve"> </w:t>
      </w:r>
      <w:r w:rsidRPr="009E38AE">
        <w:rPr>
          <w:b/>
        </w:rPr>
        <w:t>Townshi</w:t>
      </w:r>
      <w:r w:rsidRPr="005136AF">
        <w:rPr>
          <w:b/>
        </w:rPr>
        <w:t xml:space="preserve">p 43 North, Range 8 </w:t>
      </w:r>
      <w:r>
        <w:rPr>
          <w:b/>
        </w:rPr>
        <w:t xml:space="preserve">and 9 </w:t>
      </w:r>
      <w:r w:rsidRPr="005136AF">
        <w:rPr>
          <w:b/>
        </w:rPr>
        <w:t xml:space="preserve">West, Section </w:t>
      </w:r>
      <w:r w:rsidRPr="00D3425F">
        <w:rPr>
          <w:b/>
        </w:rPr>
        <w:t>25</w:t>
      </w:r>
      <w:r w:rsidRPr="005136AF">
        <w:rPr>
          <w:b/>
        </w:rPr>
        <w:t xml:space="preserve"> and 30, MDB&amp;</w:t>
      </w:r>
      <w:r w:rsidRPr="009E38AE">
        <w:rPr>
          <w:b/>
        </w:rPr>
        <w:t>M</w:t>
      </w:r>
    </w:p>
    <w:p w14:paraId="6DD383D3" w14:textId="77777777" w:rsidR="00035EA7" w:rsidRPr="000048E5" w:rsidRDefault="00035EA7" w:rsidP="00035EA7">
      <w:pPr>
        <w:rPr>
          <w:sz w:val="22"/>
          <w:szCs w:val="22"/>
        </w:rPr>
      </w:pPr>
      <w:r w:rsidRPr="000048E5">
        <w:rPr>
          <w:sz w:val="22"/>
          <w:szCs w:val="22"/>
        </w:rPr>
        <w:t>The Board of Supervisors of the County of Siskiyou, State of California Ordains as Follows:</w:t>
      </w:r>
    </w:p>
    <w:p w14:paraId="66752F8F" w14:textId="464A3794" w:rsidR="00035EA7" w:rsidRPr="000048E5" w:rsidRDefault="00035EA7" w:rsidP="004C324C">
      <w:pPr>
        <w:spacing w:after="120"/>
        <w:ind w:left="1440" w:hanging="1440"/>
        <w:rPr>
          <w:sz w:val="22"/>
          <w:szCs w:val="22"/>
        </w:rPr>
      </w:pPr>
      <w:r w:rsidRPr="000048E5">
        <w:rPr>
          <w:sz w:val="22"/>
          <w:szCs w:val="22"/>
        </w:rPr>
        <w:t>Section I:</w:t>
      </w:r>
      <w:r w:rsidRPr="000048E5">
        <w:rPr>
          <w:sz w:val="22"/>
          <w:szCs w:val="22"/>
        </w:rPr>
        <w:tab/>
        <w:t xml:space="preserve">Pursuant to Section 10-6.205 and Section 10-6.2801 </w:t>
      </w:r>
      <w:r w:rsidRPr="000048E5">
        <w:rPr>
          <w:i/>
          <w:sz w:val="22"/>
          <w:szCs w:val="22"/>
        </w:rPr>
        <w:t>et seq.</w:t>
      </w:r>
      <w:r w:rsidRPr="000048E5">
        <w:rPr>
          <w:sz w:val="22"/>
          <w:szCs w:val="22"/>
        </w:rPr>
        <w:t xml:space="preserve"> of the Siskiyou County Code, Section</w:t>
      </w:r>
      <w:r w:rsidR="005C036A" w:rsidRPr="000048E5">
        <w:rPr>
          <w:sz w:val="22"/>
          <w:szCs w:val="22"/>
        </w:rPr>
        <w:t>al District Map No. 10-6.205-</w:t>
      </w:r>
      <w:r w:rsidR="00D726D5" w:rsidRPr="000048E5">
        <w:rPr>
          <w:sz w:val="22"/>
          <w:szCs w:val="22"/>
        </w:rPr>
        <w:t>323</w:t>
      </w:r>
      <w:r w:rsidRPr="000048E5">
        <w:rPr>
          <w:color w:val="FF0000"/>
          <w:sz w:val="22"/>
          <w:szCs w:val="22"/>
        </w:rPr>
        <w:t xml:space="preserve"> </w:t>
      </w:r>
      <w:r w:rsidRPr="000048E5">
        <w:rPr>
          <w:sz w:val="22"/>
          <w:szCs w:val="22"/>
        </w:rPr>
        <w:t>is hereby amended as shown in Exhibit “A” attached hereto.</w:t>
      </w:r>
    </w:p>
    <w:p w14:paraId="38AE6F2B" w14:textId="54D4B000" w:rsidR="00035EA7" w:rsidRPr="000048E5" w:rsidRDefault="00035EA7" w:rsidP="00035EA7">
      <w:pPr>
        <w:ind w:left="1440"/>
        <w:rPr>
          <w:sz w:val="22"/>
          <w:szCs w:val="22"/>
        </w:rPr>
      </w:pPr>
      <w:r w:rsidRPr="000048E5">
        <w:rPr>
          <w:sz w:val="22"/>
          <w:szCs w:val="22"/>
        </w:rPr>
        <w:t>Said Sectional Distric</w:t>
      </w:r>
      <w:r w:rsidR="005C036A" w:rsidRPr="000048E5">
        <w:rPr>
          <w:sz w:val="22"/>
          <w:szCs w:val="22"/>
        </w:rPr>
        <w:t>t Map Amendment No. 10-6.205-</w:t>
      </w:r>
      <w:r w:rsidR="00D726D5" w:rsidRPr="000048E5">
        <w:rPr>
          <w:sz w:val="22"/>
          <w:szCs w:val="22"/>
        </w:rPr>
        <w:t>323</w:t>
      </w:r>
      <w:r w:rsidRPr="000048E5">
        <w:rPr>
          <w:sz w:val="22"/>
          <w:szCs w:val="22"/>
        </w:rPr>
        <w:t xml:space="preserve"> shall be kept on file in the Siskiyou County Community Development Department - Planning Division - and made available for public inspection.</w:t>
      </w:r>
    </w:p>
    <w:p w14:paraId="16EBA5E1" w14:textId="77777777" w:rsidR="00035EA7" w:rsidRPr="000048E5" w:rsidRDefault="00035EA7" w:rsidP="00035EA7">
      <w:pPr>
        <w:rPr>
          <w:sz w:val="22"/>
          <w:szCs w:val="22"/>
        </w:rPr>
      </w:pPr>
      <w:r w:rsidRPr="000048E5">
        <w:rPr>
          <w:sz w:val="22"/>
          <w:szCs w:val="22"/>
        </w:rPr>
        <w:t>Section II:</w:t>
      </w:r>
      <w:r w:rsidRPr="000048E5">
        <w:rPr>
          <w:sz w:val="22"/>
          <w:szCs w:val="22"/>
        </w:rPr>
        <w:tab/>
        <w:t>Findings</w:t>
      </w:r>
    </w:p>
    <w:p w14:paraId="694779BC" w14:textId="387756AC" w:rsidR="00035EA7" w:rsidRPr="000048E5" w:rsidRDefault="00035EA7" w:rsidP="00035EA7">
      <w:pPr>
        <w:pStyle w:val="ListParagraph"/>
        <w:numPr>
          <w:ilvl w:val="0"/>
          <w:numId w:val="4"/>
        </w:numPr>
        <w:ind w:hanging="720"/>
        <w:rPr>
          <w:sz w:val="22"/>
          <w:szCs w:val="22"/>
        </w:rPr>
      </w:pPr>
      <w:r w:rsidRPr="000048E5">
        <w:rPr>
          <w:sz w:val="22"/>
          <w:szCs w:val="22"/>
        </w:rPr>
        <w:t xml:space="preserve">The zone change </w:t>
      </w:r>
      <w:r w:rsidR="00E35B23" w:rsidRPr="000048E5">
        <w:rPr>
          <w:sz w:val="22"/>
          <w:szCs w:val="22"/>
        </w:rPr>
        <w:t>has</w:t>
      </w:r>
      <w:r w:rsidRPr="000048E5">
        <w:rPr>
          <w:sz w:val="22"/>
          <w:szCs w:val="22"/>
        </w:rPr>
        <w:t xml:space="preserve"> been analyzed pursuant to the California Environmental Quality Act (CEQA) and the Board of Supervisors finds:</w:t>
      </w:r>
    </w:p>
    <w:p w14:paraId="761608B2" w14:textId="1F575B30" w:rsidR="00035EA7" w:rsidRPr="000048E5" w:rsidRDefault="00035EA7" w:rsidP="00035EA7">
      <w:pPr>
        <w:pStyle w:val="ListParagraph"/>
        <w:numPr>
          <w:ilvl w:val="0"/>
          <w:numId w:val="5"/>
        </w:numPr>
        <w:ind w:left="1440" w:hanging="720"/>
        <w:rPr>
          <w:sz w:val="22"/>
          <w:szCs w:val="22"/>
        </w:rPr>
      </w:pPr>
      <w:r w:rsidRPr="000048E5">
        <w:rPr>
          <w:sz w:val="22"/>
          <w:szCs w:val="22"/>
        </w:rPr>
        <w:t>The Board has reviewed and considered the project and all comments submitted and has determined that the record</w:t>
      </w:r>
      <w:r w:rsidR="009603C2" w:rsidRPr="000048E5">
        <w:rPr>
          <w:sz w:val="22"/>
          <w:szCs w:val="22"/>
        </w:rPr>
        <w:t xml:space="preserve"> demonstrates</w:t>
      </w:r>
      <w:r w:rsidRPr="000048E5">
        <w:rPr>
          <w:sz w:val="22"/>
          <w:szCs w:val="22"/>
        </w:rPr>
        <w:t xml:space="preserve"> that there is no evidence that the proposed project will have an individually or cumulatively significant effect on the environment; and</w:t>
      </w:r>
    </w:p>
    <w:p w14:paraId="37E9E31E" w14:textId="77777777" w:rsidR="005C6AB6" w:rsidRPr="000048E5" w:rsidRDefault="005C6AB6" w:rsidP="00B659C1">
      <w:pPr>
        <w:pStyle w:val="ListParagraph"/>
        <w:numPr>
          <w:ilvl w:val="0"/>
          <w:numId w:val="5"/>
        </w:numPr>
        <w:spacing w:after="240"/>
        <w:ind w:left="1440" w:hanging="720"/>
        <w:rPr>
          <w:rFonts w:cs="Arial"/>
          <w:sz w:val="22"/>
          <w:szCs w:val="22"/>
        </w:rPr>
      </w:pPr>
      <w:r w:rsidRPr="000048E5">
        <w:rPr>
          <w:sz w:val="22"/>
          <w:szCs w:val="22"/>
        </w:rPr>
        <w:t>The project is exempt from CEQA pursuant to the “</w:t>
      </w:r>
      <w:r w:rsidRPr="000048E5">
        <w:rPr>
          <w:i/>
          <w:iCs/>
          <w:sz w:val="22"/>
          <w:szCs w:val="22"/>
        </w:rPr>
        <w:t>common sense</w:t>
      </w:r>
      <w:r w:rsidRPr="000048E5">
        <w:rPr>
          <w:sz w:val="22"/>
          <w:szCs w:val="22"/>
        </w:rPr>
        <w:t xml:space="preserve">” rule that CEQA applies only to projects that have the potential to result in a significant impact on the environment (CEQA Guidelines Sec. 15061(b)(3)), Class 1 exemption that is applicable to </w:t>
      </w:r>
      <w:r w:rsidRPr="000048E5">
        <w:rPr>
          <w:i/>
          <w:iCs/>
          <w:sz w:val="22"/>
          <w:szCs w:val="22"/>
        </w:rPr>
        <w:t>Existing Facilities (</w:t>
      </w:r>
      <w:r w:rsidRPr="000048E5">
        <w:rPr>
          <w:sz w:val="22"/>
          <w:szCs w:val="22"/>
        </w:rPr>
        <w:t>CEQA Section 15301), and C</w:t>
      </w:r>
      <w:r w:rsidRPr="000048E5">
        <w:rPr>
          <w:rFonts w:cs="Arial"/>
          <w:sz w:val="22"/>
          <w:szCs w:val="22"/>
        </w:rPr>
        <w:t xml:space="preserve">lass 5 exemption that is applicable to </w:t>
      </w:r>
      <w:r w:rsidRPr="000048E5">
        <w:rPr>
          <w:rFonts w:cs="Arial"/>
          <w:i/>
          <w:iCs/>
          <w:sz w:val="22"/>
          <w:szCs w:val="22"/>
        </w:rPr>
        <w:t>Minor Alterations in Land Use Limitations</w:t>
      </w:r>
      <w:r w:rsidRPr="000048E5">
        <w:rPr>
          <w:rFonts w:cs="Arial"/>
          <w:sz w:val="22"/>
          <w:szCs w:val="22"/>
        </w:rPr>
        <w:t xml:space="preserve"> (CEQA Guidelines Section 15305(a)). </w:t>
      </w:r>
    </w:p>
    <w:p w14:paraId="4D6570A4" w14:textId="77777777" w:rsidR="00035EA7" w:rsidRPr="000048E5" w:rsidRDefault="00035EA7" w:rsidP="00035EA7">
      <w:pPr>
        <w:pStyle w:val="ListParagraph"/>
        <w:numPr>
          <w:ilvl w:val="0"/>
          <w:numId w:val="4"/>
        </w:numPr>
        <w:ind w:hanging="720"/>
        <w:rPr>
          <w:sz w:val="22"/>
          <w:szCs w:val="22"/>
        </w:rPr>
      </w:pPr>
      <w:r w:rsidRPr="000048E5">
        <w:rPr>
          <w:sz w:val="22"/>
          <w:szCs w:val="22"/>
        </w:rPr>
        <w:t xml:space="preserve">The zone change is in conformance with all applicable elements and policies of the Siskiyou County General Plan and Zoning Ordinance, specifically: </w:t>
      </w:r>
    </w:p>
    <w:p w14:paraId="479F0FDB" w14:textId="77777777" w:rsidR="00035EA7" w:rsidRPr="000048E5" w:rsidRDefault="00035EA7" w:rsidP="00035EA7">
      <w:pPr>
        <w:pStyle w:val="ListParagraph"/>
        <w:numPr>
          <w:ilvl w:val="0"/>
          <w:numId w:val="7"/>
        </w:numPr>
        <w:ind w:left="1440" w:hanging="720"/>
        <w:rPr>
          <w:sz w:val="22"/>
          <w:szCs w:val="22"/>
        </w:rPr>
      </w:pPr>
      <w:r w:rsidRPr="000048E5">
        <w:rPr>
          <w:sz w:val="22"/>
          <w:szCs w:val="22"/>
        </w:rPr>
        <w:t xml:space="preserve">The zone change request is consistent with Siskiyou County Code Section 10-6.2801 </w:t>
      </w:r>
      <w:r w:rsidRPr="000048E5">
        <w:rPr>
          <w:i/>
          <w:sz w:val="22"/>
          <w:szCs w:val="22"/>
        </w:rPr>
        <w:t>et seq.</w:t>
      </w:r>
      <w:r w:rsidRPr="000048E5">
        <w:rPr>
          <w:sz w:val="22"/>
          <w:szCs w:val="22"/>
        </w:rPr>
        <w:t xml:space="preserve"> and Section 10-6.5101 </w:t>
      </w:r>
      <w:r w:rsidRPr="000048E5">
        <w:rPr>
          <w:i/>
          <w:sz w:val="22"/>
          <w:szCs w:val="22"/>
        </w:rPr>
        <w:t>et seq.</w:t>
      </w:r>
    </w:p>
    <w:p w14:paraId="3C301AF4" w14:textId="67AEE01B" w:rsidR="00035EA7" w:rsidRPr="000048E5" w:rsidRDefault="00035EA7" w:rsidP="00035EA7">
      <w:pPr>
        <w:pStyle w:val="ListParagraph"/>
        <w:numPr>
          <w:ilvl w:val="0"/>
          <w:numId w:val="7"/>
        </w:numPr>
        <w:ind w:left="1440" w:hanging="720"/>
        <w:rPr>
          <w:sz w:val="22"/>
          <w:szCs w:val="22"/>
        </w:rPr>
      </w:pPr>
      <w:r w:rsidRPr="000048E5">
        <w:rPr>
          <w:sz w:val="22"/>
          <w:szCs w:val="22"/>
        </w:rPr>
        <w:t>General Plan and County Code Consistency Findings, as detailed in the Planning Commission</w:t>
      </w:r>
      <w:r w:rsidR="0035582F" w:rsidRPr="000048E5">
        <w:rPr>
          <w:sz w:val="22"/>
          <w:szCs w:val="22"/>
        </w:rPr>
        <w:t xml:space="preserve"> </w:t>
      </w:r>
      <w:r w:rsidRPr="000048E5">
        <w:rPr>
          <w:sz w:val="22"/>
          <w:szCs w:val="22"/>
        </w:rPr>
        <w:t>Staff Report</w:t>
      </w:r>
      <w:r w:rsidRPr="000048E5">
        <w:rPr>
          <w:i/>
          <w:sz w:val="22"/>
          <w:szCs w:val="22"/>
        </w:rPr>
        <w:t xml:space="preserve"> </w:t>
      </w:r>
      <w:r w:rsidRPr="000048E5">
        <w:rPr>
          <w:sz w:val="22"/>
          <w:szCs w:val="22"/>
        </w:rPr>
        <w:t xml:space="preserve">dated </w:t>
      </w:r>
      <w:r w:rsidR="00F50114" w:rsidRPr="000048E5">
        <w:rPr>
          <w:sz w:val="22"/>
          <w:szCs w:val="22"/>
        </w:rPr>
        <w:t xml:space="preserve">October 19, </w:t>
      </w:r>
      <w:r w:rsidR="00AC4632" w:rsidRPr="000048E5">
        <w:rPr>
          <w:sz w:val="22"/>
          <w:szCs w:val="22"/>
        </w:rPr>
        <w:t>2022,</w:t>
      </w:r>
      <w:r w:rsidR="00F50114" w:rsidRPr="000048E5">
        <w:rPr>
          <w:sz w:val="22"/>
          <w:szCs w:val="22"/>
        </w:rPr>
        <w:t xml:space="preserve"> and</w:t>
      </w:r>
      <w:r w:rsidRPr="000048E5">
        <w:rPr>
          <w:sz w:val="22"/>
          <w:szCs w:val="22"/>
        </w:rPr>
        <w:t xml:space="preserve"> referenced in Planning Commission Resolution PC-20</w:t>
      </w:r>
      <w:r w:rsidR="00F74AA0" w:rsidRPr="000048E5">
        <w:rPr>
          <w:sz w:val="22"/>
          <w:szCs w:val="22"/>
        </w:rPr>
        <w:t>2</w:t>
      </w:r>
      <w:r w:rsidR="008D2B80" w:rsidRPr="000048E5">
        <w:rPr>
          <w:sz w:val="22"/>
          <w:szCs w:val="22"/>
        </w:rPr>
        <w:t>2</w:t>
      </w:r>
      <w:r w:rsidR="0035582F" w:rsidRPr="000048E5">
        <w:rPr>
          <w:sz w:val="22"/>
          <w:szCs w:val="22"/>
        </w:rPr>
        <w:t>-0</w:t>
      </w:r>
      <w:r w:rsidR="008D2B80" w:rsidRPr="000048E5">
        <w:rPr>
          <w:sz w:val="22"/>
          <w:szCs w:val="22"/>
        </w:rPr>
        <w:t>20</w:t>
      </w:r>
      <w:r w:rsidRPr="000048E5">
        <w:rPr>
          <w:sz w:val="22"/>
          <w:szCs w:val="22"/>
        </w:rPr>
        <w:t xml:space="preserve"> are hereby incorporated into this ordinance.</w:t>
      </w:r>
    </w:p>
    <w:p w14:paraId="1C86C6AE" w14:textId="26780751" w:rsidR="00035EA7" w:rsidRPr="000048E5" w:rsidRDefault="00035EA7" w:rsidP="00035EA7">
      <w:pPr>
        <w:ind w:left="1440" w:hanging="1440"/>
        <w:rPr>
          <w:sz w:val="22"/>
          <w:szCs w:val="22"/>
        </w:rPr>
      </w:pPr>
      <w:r w:rsidRPr="000048E5">
        <w:rPr>
          <w:sz w:val="22"/>
          <w:szCs w:val="22"/>
        </w:rPr>
        <w:t>Section III:</w:t>
      </w:r>
      <w:r w:rsidRPr="000048E5">
        <w:rPr>
          <w:sz w:val="22"/>
          <w:szCs w:val="22"/>
        </w:rPr>
        <w:tab/>
      </w:r>
      <w:r w:rsidR="00B87CBF" w:rsidRPr="000048E5">
        <w:rPr>
          <w:sz w:val="22"/>
          <w:szCs w:val="22"/>
        </w:rPr>
        <w:t>Constitutionality</w:t>
      </w:r>
      <w:r w:rsidRPr="000048E5">
        <w:rPr>
          <w:sz w:val="22"/>
          <w:szCs w:val="22"/>
        </w:rPr>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w:t>
      </w:r>
      <w:r w:rsidR="00AC4632" w:rsidRPr="000048E5">
        <w:rPr>
          <w:sz w:val="22"/>
          <w:szCs w:val="22"/>
        </w:rPr>
        <w:t>clause,</w:t>
      </w:r>
      <w:r w:rsidRPr="000048E5">
        <w:rPr>
          <w:sz w:val="22"/>
          <w:szCs w:val="22"/>
        </w:rPr>
        <w:t xml:space="preserve"> or phrase of this ordinance irrespective of the fact that any one or more sections, subsections, sentences, clauses or phrases be declared unconstitutional. </w:t>
      </w:r>
    </w:p>
    <w:p w14:paraId="7980B1FC" w14:textId="77777777" w:rsidR="00035EA7" w:rsidRPr="000048E5" w:rsidRDefault="00035EA7" w:rsidP="00035EA7">
      <w:pPr>
        <w:ind w:left="1440" w:hanging="1440"/>
        <w:rPr>
          <w:sz w:val="22"/>
          <w:szCs w:val="22"/>
        </w:rPr>
      </w:pPr>
      <w:r w:rsidRPr="000048E5">
        <w:rPr>
          <w:sz w:val="22"/>
          <w:szCs w:val="22"/>
        </w:rPr>
        <w:lastRenderedPageBreak/>
        <w:t>Section IV.</w:t>
      </w:r>
      <w:r w:rsidRPr="000048E5">
        <w:rPr>
          <w:sz w:val="22"/>
          <w:szCs w:val="22"/>
        </w:rPr>
        <w:tab/>
        <w:t>This ordinance shall become effective thirty (30) days after its passage and shall, within 15 days after its adoption, be published once in the Siskiyou Daily News, printed and published in the County of Siskiyou.</w:t>
      </w:r>
    </w:p>
    <w:p w14:paraId="59391A44" w14:textId="4C714F64" w:rsidR="00035EA7" w:rsidRPr="000048E5" w:rsidRDefault="005C036A" w:rsidP="00035EA7">
      <w:pPr>
        <w:rPr>
          <w:sz w:val="22"/>
          <w:szCs w:val="22"/>
        </w:rPr>
      </w:pPr>
      <w:r w:rsidRPr="000048E5">
        <w:rPr>
          <w:sz w:val="22"/>
          <w:szCs w:val="22"/>
        </w:rPr>
        <w:t xml:space="preserve">Passed and </w:t>
      </w:r>
      <w:r w:rsidR="008D2B80" w:rsidRPr="000048E5">
        <w:rPr>
          <w:sz w:val="22"/>
          <w:szCs w:val="22"/>
        </w:rPr>
        <w:t>adopted</w:t>
      </w:r>
      <w:r w:rsidRPr="000048E5">
        <w:rPr>
          <w:sz w:val="22"/>
          <w:szCs w:val="22"/>
        </w:rPr>
        <w:t xml:space="preserve"> this </w:t>
      </w:r>
      <w:r w:rsidR="0023347A" w:rsidRPr="000048E5">
        <w:rPr>
          <w:sz w:val="22"/>
          <w:szCs w:val="22"/>
        </w:rPr>
        <w:t>1</w:t>
      </w:r>
      <w:r w:rsidR="00177AA2" w:rsidRPr="000048E5">
        <w:rPr>
          <w:sz w:val="22"/>
          <w:szCs w:val="22"/>
        </w:rPr>
        <w:t>3</w:t>
      </w:r>
      <w:r w:rsidR="00CB4794" w:rsidRPr="000048E5">
        <w:rPr>
          <w:sz w:val="22"/>
          <w:szCs w:val="22"/>
        </w:rPr>
        <w:t>th</w:t>
      </w:r>
      <w:r w:rsidR="00035EA7" w:rsidRPr="000048E5">
        <w:rPr>
          <w:sz w:val="22"/>
          <w:szCs w:val="22"/>
        </w:rPr>
        <w:t xml:space="preserve"> day of </w:t>
      </w:r>
      <w:r w:rsidR="00177AA2" w:rsidRPr="000048E5">
        <w:rPr>
          <w:sz w:val="22"/>
          <w:szCs w:val="22"/>
        </w:rPr>
        <w:t>December</w:t>
      </w:r>
      <w:r w:rsidR="00035EA7" w:rsidRPr="000048E5">
        <w:rPr>
          <w:sz w:val="22"/>
          <w:szCs w:val="22"/>
        </w:rPr>
        <w:t xml:space="preserve"> 202</w:t>
      </w:r>
      <w:r w:rsidR="000C6592" w:rsidRPr="000048E5">
        <w:rPr>
          <w:sz w:val="22"/>
          <w:szCs w:val="22"/>
        </w:rPr>
        <w:t>2</w:t>
      </w:r>
      <w:r w:rsidR="00035EA7" w:rsidRPr="000048E5">
        <w:rPr>
          <w:sz w:val="22"/>
          <w:szCs w:val="22"/>
        </w:rPr>
        <w:t xml:space="preserve">, at a regular meeting of the Board of the County of Siskiyou, by the following vote: </w:t>
      </w:r>
    </w:p>
    <w:p w14:paraId="7EB17725" w14:textId="77777777" w:rsidR="00035EA7" w:rsidRPr="000048E5" w:rsidRDefault="00035EA7" w:rsidP="00035EA7">
      <w:pPr>
        <w:ind w:firstLine="720"/>
        <w:rPr>
          <w:sz w:val="22"/>
          <w:szCs w:val="22"/>
        </w:rPr>
      </w:pPr>
      <w:r w:rsidRPr="000048E5">
        <w:rPr>
          <w:sz w:val="22"/>
          <w:szCs w:val="22"/>
        </w:rPr>
        <w:t>Ayes:</w:t>
      </w:r>
    </w:p>
    <w:p w14:paraId="7934BB7A" w14:textId="77777777" w:rsidR="00035EA7" w:rsidRPr="000048E5" w:rsidRDefault="00035EA7" w:rsidP="00035EA7">
      <w:pPr>
        <w:ind w:firstLine="720"/>
        <w:rPr>
          <w:sz w:val="22"/>
          <w:szCs w:val="22"/>
        </w:rPr>
      </w:pPr>
      <w:r w:rsidRPr="000048E5">
        <w:rPr>
          <w:sz w:val="22"/>
          <w:szCs w:val="22"/>
        </w:rPr>
        <w:t>Noes:</w:t>
      </w:r>
    </w:p>
    <w:p w14:paraId="77092D08" w14:textId="77777777" w:rsidR="00035EA7" w:rsidRPr="000048E5" w:rsidRDefault="00035EA7" w:rsidP="00035EA7">
      <w:pPr>
        <w:ind w:firstLine="720"/>
        <w:rPr>
          <w:sz w:val="22"/>
          <w:szCs w:val="22"/>
        </w:rPr>
      </w:pPr>
      <w:r w:rsidRPr="000048E5">
        <w:rPr>
          <w:sz w:val="22"/>
          <w:szCs w:val="22"/>
        </w:rPr>
        <w:t>Absent:</w:t>
      </w:r>
    </w:p>
    <w:p w14:paraId="36117388" w14:textId="77777777" w:rsidR="00035EA7" w:rsidRPr="000048E5" w:rsidRDefault="00035EA7" w:rsidP="00035EA7">
      <w:pPr>
        <w:spacing w:after="480"/>
        <w:ind w:firstLine="720"/>
        <w:rPr>
          <w:sz w:val="22"/>
          <w:szCs w:val="22"/>
        </w:rPr>
      </w:pPr>
      <w:r w:rsidRPr="000048E5">
        <w:rPr>
          <w:sz w:val="22"/>
          <w:szCs w:val="22"/>
        </w:rPr>
        <w:t>Abstain:</w:t>
      </w:r>
    </w:p>
    <w:p w14:paraId="568A0A56" w14:textId="77777777" w:rsidR="00035EA7" w:rsidRPr="000048E5" w:rsidRDefault="00035EA7" w:rsidP="00683825">
      <w:pPr>
        <w:tabs>
          <w:tab w:val="right" w:pos="10170"/>
        </w:tabs>
        <w:spacing w:after="0"/>
        <w:rPr>
          <w:sz w:val="22"/>
          <w:szCs w:val="22"/>
        </w:rPr>
      </w:pPr>
      <w:r w:rsidRPr="000048E5">
        <w:rPr>
          <w:sz w:val="22"/>
          <w:szCs w:val="22"/>
        </w:rPr>
        <w:tab/>
        <w:t>____________________________________</w:t>
      </w:r>
    </w:p>
    <w:p w14:paraId="08BB6E98" w14:textId="7CD55790" w:rsidR="00035EA7" w:rsidRPr="000048E5" w:rsidRDefault="00035EA7" w:rsidP="00035EA7">
      <w:pPr>
        <w:tabs>
          <w:tab w:val="right" w:pos="10170"/>
        </w:tabs>
        <w:spacing w:before="0" w:after="0"/>
        <w:ind w:firstLine="720"/>
        <w:rPr>
          <w:sz w:val="22"/>
          <w:szCs w:val="22"/>
        </w:rPr>
      </w:pPr>
      <w:r w:rsidRPr="000048E5">
        <w:rPr>
          <w:sz w:val="22"/>
          <w:szCs w:val="22"/>
        </w:rPr>
        <w:tab/>
      </w:r>
      <w:r w:rsidR="0023347A" w:rsidRPr="000048E5">
        <w:rPr>
          <w:sz w:val="22"/>
          <w:szCs w:val="22"/>
        </w:rPr>
        <w:t>Brandon A. Criss</w:t>
      </w:r>
      <w:r w:rsidR="00535615" w:rsidRPr="000048E5">
        <w:rPr>
          <w:sz w:val="22"/>
          <w:szCs w:val="22"/>
        </w:rPr>
        <w:t>, Chair</w:t>
      </w:r>
      <w:r w:rsidR="00683825" w:rsidRPr="000048E5">
        <w:rPr>
          <w:sz w:val="22"/>
          <w:szCs w:val="22"/>
        </w:rPr>
        <w:br/>
      </w:r>
      <w:r w:rsidRPr="000048E5">
        <w:rPr>
          <w:sz w:val="22"/>
          <w:szCs w:val="22"/>
        </w:rPr>
        <w:tab/>
        <w:t>Board of Supervisors</w:t>
      </w:r>
    </w:p>
    <w:p w14:paraId="198E7F88" w14:textId="77777777" w:rsidR="00035EA7" w:rsidRPr="000048E5" w:rsidRDefault="00035EA7" w:rsidP="00683825">
      <w:pPr>
        <w:spacing w:after="480"/>
        <w:rPr>
          <w:sz w:val="22"/>
          <w:szCs w:val="22"/>
        </w:rPr>
      </w:pPr>
      <w:r w:rsidRPr="000048E5">
        <w:rPr>
          <w:sz w:val="22"/>
          <w:szCs w:val="22"/>
        </w:rPr>
        <w:t>Attest:</w:t>
      </w:r>
      <w:r w:rsidR="00683825" w:rsidRPr="000048E5">
        <w:rPr>
          <w:sz w:val="22"/>
          <w:szCs w:val="22"/>
        </w:rPr>
        <w:br/>
      </w:r>
      <w:r w:rsidRPr="000048E5">
        <w:rPr>
          <w:sz w:val="22"/>
          <w:szCs w:val="22"/>
        </w:rPr>
        <w:t>Laura Bynum, Clerk</w:t>
      </w:r>
      <w:r w:rsidR="00683825" w:rsidRPr="000048E5">
        <w:rPr>
          <w:sz w:val="22"/>
          <w:szCs w:val="22"/>
        </w:rPr>
        <w:br/>
      </w:r>
      <w:r w:rsidRPr="000048E5">
        <w:rPr>
          <w:sz w:val="22"/>
          <w:szCs w:val="22"/>
        </w:rPr>
        <w:t>Board of Supervisors</w:t>
      </w:r>
    </w:p>
    <w:p w14:paraId="0ABF54BC" w14:textId="4FE12541" w:rsidR="00035EA7" w:rsidRPr="000048E5" w:rsidRDefault="00035EA7" w:rsidP="00B13A6F">
      <w:pPr>
        <w:ind w:left="2790" w:hanging="2790"/>
        <w:rPr>
          <w:sz w:val="22"/>
          <w:szCs w:val="22"/>
        </w:rPr>
      </w:pPr>
      <w:r w:rsidRPr="000048E5">
        <w:rPr>
          <w:sz w:val="22"/>
          <w:szCs w:val="22"/>
        </w:rPr>
        <w:t>By:</w:t>
      </w:r>
      <w:r w:rsidR="00950030">
        <w:rPr>
          <w:sz w:val="22"/>
          <w:szCs w:val="22"/>
        </w:rPr>
        <w:t xml:space="preserve"> </w:t>
      </w:r>
      <w:r w:rsidRPr="000048E5">
        <w:rPr>
          <w:sz w:val="22"/>
          <w:szCs w:val="22"/>
        </w:rPr>
        <w:t>___________________________</w:t>
      </w:r>
      <w:r w:rsidR="00683825" w:rsidRPr="000048E5">
        <w:rPr>
          <w:sz w:val="22"/>
          <w:szCs w:val="22"/>
        </w:rPr>
        <w:br/>
        <w:t>D</w:t>
      </w:r>
      <w:r w:rsidRPr="000048E5">
        <w:rPr>
          <w:sz w:val="22"/>
          <w:szCs w:val="22"/>
        </w:rPr>
        <w:t>eputy</w:t>
      </w:r>
    </w:p>
    <w:sectPr w:rsidR="00035EA7" w:rsidRPr="000048E5" w:rsidSect="0058565B">
      <w:headerReference w:type="even" r:id="rId8"/>
      <w:headerReference w:type="default" r:id="rId9"/>
      <w:footerReference w:type="even" r:id="rId10"/>
      <w:footerReference w:type="default" r:id="rId11"/>
      <w:headerReference w:type="first" r:id="rId12"/>
      <w:footerReference w:type="first" r:id="rId13"/>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3271" w14:textId="5D518514" w:rsidR="00C63F8D" w:rsidRPr="00295BD7" w:rsidRDefault="00AC4632" w:rsidP="00295BD7">
    <w:pPr>
      <w:pStyle w:val="Header"/>
      <w:jc w:val="center"/>
      <w:rPr>
        <w:b/>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144088">
    <w:abstractNumId w:val="3"/>
  </w:num>
  <w:num w:numId="2" w16cid:durableId="2059888102">
    <w:abstractNumId w:val="4"/>
  </w:num>
  <w:num w:numId="3" w16cid:durableId="1700661669">
    <w:abstractNumId w:val="5"/>
  </w:num>
  <w:num w:numId="4" w16cid:durableId="1199511779">
    <w:abstractNumId w:val="0"/>
  </w:num>
  <w:num w:numId="5" w16cid:durableId="1523396967">
    <w:abstractNumId w:val="6"/>
  </w:num>
  <w:num w:numId="6" w16cid:durableId="1567645920">
    <w:abstractNumId w:val="1"/>
  </w:num>
  <w:num w:numId="7" w16cid:durableId="864175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A7"/>
    <w:rsid w:val="000048E5"/>
    <w:rsid w:val="00035EA7"/>
    <w:rsid w:val="000C6592"/>
    <w:rsid w:val="00140A1A"/>
    <w:rsid w:val="00177AA2"/>
    <w:rsid w:val="001812C7"/>
    <w:rsid w:val="001D2C34"/>
    <w:rsid w:val="001D4382"/>
    <w:rsid w:val="0023347A"/>
    <w:rsid w:val="00290699"/>
    <w:rsid w:val="0035582F"/>
    <w:rsid w:val="00361053"/>
    <w:rsid w:val="00480BC7"/>
    <w:rsid w:val="004C324C"/>
    <w:rsid w:val="004D5F1B"/>
    <w:rsid w:val="004E21AD"/>
    <w:rsid w:val="005007A1"/>
    <w:rsid w:val="00535615"/>
    <w:rsid w:val="005A4443"/>
    <w:rsid w:val="005C036A"/>
    <w:rsid w:val="005C6AB6"/>
    <w:rsid w:val="00683825"/>
    <w:rsid w:val="006A7CB2"/>
    <w:rsid w:val="007106D5"/>
    <w:rsid w:val="007170E0"/>
    <w:rsid w:val="00763EFF"/>
    <w:rsid w:val="007B2E16"/>
    <w:rsid w:val="00815270"/>
    <w:rsid w:val="00832FDB"/>
    <w:rsid w:val="00870CDD"/>
    <w:rsid w:val="008D2B80"/>
    <w:rsid w:val="008E2502"/>
    <w:rsid w:val="008E3FF2"/>
    <w:rsid w:val="00943B0D"/>
    <w:rsid w:val="00950030"/>
    <w:rsid w:val="00952380"/>
    <w:rsid w:val="009603C2"/>
    <w:rsid w:val="00973072"/>
    <w:rsid w:val="0099369D"/>
    <w:rsid w:val="00A20EEE"/>
    <w:rsid w:val="00A365C1"/>
    <w:rsid w:val="00A42831"/>
    <w:rsid w:val="00A665D1"/>
    <w:rsid w:val="00AB31F8"/>
    <w:rsid w:val="00AC4632"/>
    <w:rsid w:val="00B13A6F"/>
    <w:rsid w:val="00B61683"/>
    <w:rsid w:val="00B659C1"/>
    <w:rsid w:val="00B87CBF"/>
    <w:rsid w:val="00BA1031"/>
    <w:rsid w:val="00BD1CC1"/>
    <w:rsid w:val="00C20312"/>
    <w:rsid w:val="00CB4794"/>
    <w:rsid w:val="00CF5FA4"/>
    <w:rsid w:val="00D1271C"/>
    <w:rsid w:val="00D726D5"/>
    <w:rsid w:val="00D947BF"/>
    <w:rsid w:val="00DF397A"/>
    <w:rsid w:val="00E35B23"/>
    <w:rsid w:val="00E37873"/>
    <w:rsid w:val="00E65454"/>
    <w:rsid w:val="00F112F5"/>
    <w:rsid w:val="00F4123A"/>
    <w:rsid w:val="00F50114"/>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7A4DD-CACA-4E54-BADD-DCB232E5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Shelley Gray</cp:lastModifiedBy>
  <cp:revision>10</cp:revision>
  <dcterms:created xsi:type="dcterms:W3CDTF">2022-12-06T21:59:00Z</dcterms:created>
  <dcterms:modified xsi:type="dcterms:W3CDTF">2022-12-06T22:33:00Z</dcterms:modified>
</cp:coreProperties>
</file>