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3277">
              <w:rPr>
                <w:rFonts w:cs="Arial"/>
                <w:b/>
                <w:sz w:val="20"/>
                <w:szCs w:val="20"/>
              </w:rPr>
            </w:r>
            <w:r w:rsidR="005E327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EC579F" w:rsidR="009A58CF" w:rsidRPr="004E6635" w:rsidRDefault="0057327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B53C227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57327D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/</w:t>
            </w:r>
            <w:r w:rsidR="009231BE">
              <w:rPr>
                <w:rFonts w:cs="Arial"/>
                <w:b/>
                <w:sz w:val="20"/>
                <w:szCs w:val="20"/>
              </w:rPr>
              <w:t>13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3277">
              <w:rPr>
                <w:rFonts w:cs="Arial"/>
                <w:b/>
                <w:sz w:val="20"/>
                <w:szCs w:val="20"/>
              </w:rPr>
            </w:r>
            <w:r w:rsidR="005E327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76FDE997" w:rsidR="00A334D5" w:rsidRDefault="00D3016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Parsons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and Agricultural Preserve Amendment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02)</w:t>
            </w:r>
            <w:r w:rsidR="004819EE">
              <w:rPr>
                <w:rFonts w:cs="Arial"/>
                <w:sz w:val="20"/>
                <w:szCs w:val="20"/>
              </w:rPr>
              <w:t xml:space="preserve"> Continued from </w:t>
            </w:r>
            <w:r w:rsidR="0057327D">
              <w:rPr>
                <w:rFonts w:cs="Arial"/>
                <w:sz w:val="20"/>
                <w:szCs w:val="20"/>
              </w:rPr>
              <w:t xml:space="preserve">October 4, </w:t>
            </w:r>
            <w:proofErr w:type="gramStart"/>
            <w:r w:rsidR="0057327D">
              <w:rPr>
                <w:rFonts w:cs="Arial"/>
                <w:sz w:val="20"/>
                <w:szCs w:val="20"/>
              </w:rPr>
              <w:t>2022</w:t>
            </w:r>
            <w:proofErr w:type="gramEnd"/>
            <w:r w:rsidR="0057327D">
              <w:rPr>
                <w:rFonts w:cs="Arial"/>
                <w:sz w:val="20"/>
                <w:szCs w:val="20"/>
              </w:rPr>
              <w:t xml:space="preserve"> meeting to give the property owners time to return to compliance with county code.</w:t>
            </w:r>
          </w:p>
          <w:p w14:paraId="729E29C5" w14:textId="1C237F85" w:rsidR="00A23D4F" w:rsidRDefault="005E327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4819EE">
              <w:rPr>
                <w:rFonts w:cs="Arial"/>
                <w:sz w:val="20"/>
                <w:szCs w:val="20"/>
              </w:rPr>
              <w:t>he</w:t>
            </w:r>
            <w:r w:rsidR="00A23D4F">
              <w:rPr>
                <w:rFonts w:cs="Arial"/>
                <w:sz w:val="20"/>
                <w:szCs w:val="20"/>
              </w:rPr>
              <w:t xml:space="preserve"> Code Enforcement Case</w:t>
            </w:r>
            <w:r w:rsidR="002306FB">
              <w:rPr>
                <w:rFonts w:cs="Arial"/>
                <w:sz w:val="20"/>
                <w:szCs w:val="20"/>
              </w:rPr>
              <w:t>,</w:t>
            </w:r>
            <w:r w:rsidR="00A23D4F">
              <w:rPr>
                <w:rFonts w:cs="Arial"/>
                <w:sz w:val="20"/>
                <w:szCs w:val="20"/>
              </w:rPr>
              <w:t xml:space="preserve"> </w:t>
            </w:r>
            <w:r w:rsidR="00583BCC">
              <w:rPr>
                <w:rFonts w:cs="Arial"/>
                <w:sz w:val="20"/>
                <w:szCs w:val="20"/>
              </w:rPr>
              <w:t>due to the processing and sales of imported logs as firewood and storage and sales of wood pellets</w:t>
            </w:r>
            <w:r w:rsidR="002306FB">
              <w:rPr>
                <w:rFonts w:cs="Arial"/>
                <w:sz w:val="20"/>
                <w:szCs w:val="20"/>
              </w:rPr>
              <w:t>,</w:t>
            </w:r>
            <w:r w:rsidR="004819E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has been closed</w:t>
            </w:r>
            <w:r w:rsidR="00583BCC">
              <w:rPr>
                <w:rFonts w:cs="Arial"/>
                <w:sz w:val="20"/>
                <w:szCs w:val="20"/>
              </w:rPr>
              <w:t>.</w:t>
            </w:r>
            <w:r w:rsidR="002306F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The property owner has removed all advertisements of wood and pellet sales from their website and has removed the pellets and most of the logs and firewood from the property.</w:t>
            </w:r>
          </w:p>
          <w:p w14:paraId="26E6D5BF" w14:textId="18DFD9C6" w:rsidR="002306FB" w:rsidRPr="004E6635" w:rsidRDefault="002306FB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3277">
              <w:rPr>
                <w:rFonts w:cs="Arial"/>
                <w:sz w:val="18"/>
                <w:szCs w:val="18"/>
              </w:rPr>
            </w:r>
            <w:r w:rsidR="005E327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C7555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All properties are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3277">
              <w:rPr>
                <w:rFonts w:cs="Arial"/>
                <w:sz w:val="18"/>
                <w:szCs w:val="18"/>
              </w:rPr>
            </w:r>
            <w:r w:rsidR="005E32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3277">
              <w:rPr>
                <w:rFonts w:cs="Arial"/>
                <w:sz w:val="18"/>
                <w:szCs w:val="18"/>
              </w:rPr>
            </w:r>
            <w:r w:rsidR="005E32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3277">
              <w:rPr>
                <w:rFonts w:cs="Arial"/>
                <w:sz w:val="18"/>
                <w:szCs w:val="18"/>
              </w:rPr>
            </w:r>
            <w:r w:rsidR="005E32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D5D8B8" w14:textId="77777777" w:rsidR="005E3277" w:rsidRPr="005E3277" w:rsidRDefault="005E3277" w:rsidP="005E3277">
            <w:pPr>
              <w:rPr>
                <w:sz w:val="19"/>
                <w:szCs w:val="19"/>
              </w:rPr>
            </w:pPr>
            <w:r w:rsidRPr="005E3277">
              <w:rPr>
                <w:sz w:val="19"/>
                <w:szCs w:val="19"/>
              </w:rPr>
              <w:t>I move to take the following actions:</w:t>
            </w:r>
          </w:p>
          <w:p w14:paraId="63E7EDF9" w14:textId="77777777" w:rsidR="005E3277" w:rsidRPr="005E3277" w:rsidRDefault="005E3277" w:rsidP="005E3277">
            <w:pPr>
              <w:numPr>
                <w:ilvl w:val="0"/>
                <w:numId w:val="1"/>
              </w:numPr>
              <w:spacing w:after="120"/>
              <w:contextualSpacing/>
              <w:rPr>
                <w:rFonts w:cs="Arial"/>
                <w:sz w:val="19"/>
                <w:szCs w:val="19"/>
              </w:rPr>
            </w:pPr>
            <w:r w:rsidRPr="005E3277">
              <w:rPr>
                <w:rFonts w:cs="Arial"/>
                <w:sz w:val="19"/>
                <w:szCs w:val="19"/>
              </w:rPr>
              <w:t>Determine the project exempt from CEQA in accordance with Section 15317, Open Space Easements or Contracts; and</w:t>
            </w:r>
          </w:p>
          <w:p w14:paraId="53A14F35" w14:textId="77777777" w:rsidR="005E3277" w:rsidRPr="005E3277" w:rsidRDefault="005E3277" w:rsidP="005E3277">
            <w:pPr>
              <w:numPr>
                <w:ilvl w:val="0"/>
                <w:numId w:val="1"/>
              </w:numPr>
              <w:spacing w:after="120"/>
              <w:contextualSpacing/>
              <w:rPr>
                <w:rFonts w:cs="Arial"/>
                <w:sz w:val="19"/>
                <w:szCs w:val="19"/>
              </w:rPr>
            </w:pPr>
            <w:r w:rsidRPr="005E3277">
              <w:rPr>
                <w:rFonts w:cs="Arial"/>
                <w:sz w:val="19"/>
                <w:szCs w:val="19"/>
              </w:rPr>
              <w:t>Adopt the attached resolution approving the rescission and reentry of the applicable Williamson Act contract; and</w:t>
            </w:r>
          </w:p>
          <w:p w14:paraId="5A72D409" w14:textId="2A4795F8" w:rsidR="00B07922" w:rsidRPr="005E3277" w:rsidRDefault="005E3277" w:rsidP="005E3277">
            <w:pPr>
              <w:numPr>
                <w:ilvl w:val="0"/>
                <w:numId w:val="1"/>
              </w:numPr>
              <w:spacing w:after="120"/>
              <w:contextualSpacing/>
              <w:rPr>
                <w:rFonts w:cs="Arial"/>
                <w:sz w:val="18"/>
                <w:szCs w:val="18"/>
              </w:rPr>
            </w:pPr>
            <w:r w:rsidRPr="005E3277">
              <w:rPr>
                <w:rFonts w:cs="Arial"/>
                <w:sz w:val="19"/>
                <w:szCs w:val="19"/>
              </w:rPr>
              <w:t>Adopt the attached resolution approving amendment to the existing Agricultural Preserves and establishment of a new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5E3277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2"/>
  </w:num>
  <w:num w:numId="2" w16cid:durableId="712996256">
    <w:abstractNumId w:val="1"/>
  </w:num>
  <w:num w:numId="3" w16cid:durableId="178291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212F2B"/>
    <w:rsid w:val="002306F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7327D"/>
    <w:rsid w:val="00580879"/>
    <w:rsid w:val="00583BCC"/>
    <w:rsid w:val="00593663"/>
    <w:rsid w:val="005C08E3"/>
    <w:rsid w:val="005E3277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C4D66"/>
    <w:rsid w:val="009042C7"/>
    <w:rsid w:val="009231B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A1058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51FF"/>
    <w:rsid w:val="00C040CE"/>
    <w:rsid w:val="00C35CB3"/>
    <w:rsid w:val="00C8022D"/>
    <w:rsid w:val="00CA4F55"/>
    <w:rsid w:val="00CA51DF"/>
    <w:rsid w:val="00CE42D0"/>
    <w:rsid w:val="00CE434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66BAF"/>
    <w:rsid w:val="00E75F67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325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2022-12-08T19:20:00Z</dcterms:created>
  <dcterms:modified xsi:type="dcterms:W3CDTF">2022-12-08T19:20:00Z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