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C91F" w14:textId="77777777" w:rsidR="005850DC" w:rsidRPr="00174008" w:rsidRDefault="00AC6678">
      <w:pPr>
        <w:jc w:val="center"/>
        <w:rPr>
          <w:b/>
          <w:bCs/>
          <w:sz w:val="24"/>
        </w:rPr>
      </w:pPr>
      <w:r>
        <w:rPr>
          <w:b/>
          <w:bCs/>
          <w:sz w:val="24"/>
        </w:rPr>
        <w:t>AGREEMENT</w:t>
      </w:r>
      <w:r w:rsidR="005850DC" w:rsidRPr="00174008">
        <w:rPr>
          <w:b/>
          <w:bCs/>
          <w:sz w:val="24"/>
        </w:rPr>
        <w:t xml:space="preserve"> FOR PLACEMENT OF JUVENILE COURT WARDS</w:t>
      </w:r>
    </w:p>
    <w:p w14:paraId="40406F32" w14:textId="77777777" w:rsidR="005850DC" w:rsidRPr="00174008" w:rsidRDefault="005850DC">
      <w:pPr>
        <w:jc w:val="center"/>
        <w:rPr>
          <w:b/>
          <w:bCs/>
          <w:sz w:val="24"/>
        </w:rPr>
      </w:pPr>
      <w:r w:rsidRPr="00174008">
        <w:rPr>
          <w:b/>
          <w:bCs/>
          <w:sz w:val="24"/>
        </w:rPr>
        <w:t xml:space="preserve">AT </w:t>
      </w:r>
      <w:r w:rsidR="00B2144C" w:rsidRPr="00174008">
        <w:rPr>
          <w:b/>
          <w:bCs/>
          <w:sz w:val="24"/>
        </w:rPr>
        <w:t>SHASTA COUNTY JUVENILE REHABILITATION FACILITY</w:t>
      </w:r>
    </w:p>
    <w:p w14:paraId="02F6AF34" w14:textId="77777777" w:rsidR="005850DC" w:rsidRPr="00174008" w:rsidRDefault="005850DC">
      <w:pPr>
        <w:rPr>
          <w:sz w:val="24"/>
        </w:rPr>
      </w:pPr>
    </w:p>
    <w:p w14:paraId="4CAC0FCB" w14:textId="27B36E2B" w:rsidR="005850DC" w:rsidRPr="00174008" w:rsidRDefault="005850DC" w:rsidP="00B2144C">
      <w:pPr>
        <w:jc w:val="both"/>
        <w:rPr>
          <w:sz w:val="24"/>
        </w:rPr>
      </w:pPr>
      <w:r w:rsidRPr="00174008">
        <w:rPr>
          <w:sz w:val="24"/>
        </w:rPr>
        <w:t xml:space="preserve">This </w:t>
      </w:r>
      <w:r w:rsidR="00AC6678">
        <w:rPr>
          <w:sz w:val="24"/>
        </w:rPr>
        <w:t>agreement</w:t>
      </w:r>
      <w:r w:rsidRPr="00174008">
        <w:rPr>
          <w:sz w:val="24"/>
        </w:rPr>
        <w:t xml:space="preserve"> is entered into between the County of Shasta</w:t>
      </w:r>
      <w:r w:rsidR="00B652AA" w:rsidRPr="00174008">
        <w:rPr>
          <w:sz w:val="24"/>
        </w:rPr>
        <w:t>, a political subdivision of the State of California</w:t>
      </w:r>
      <w:r w:rsidRPr="00174008">
        <w:rPr>
          <w:sz w:val="24"/>
        </w:rPr>
        <w:t xml:space="preserve"> (</w:t>
      </w:r>
      <w:r w:rsidR="00B652AA" w:rsidRPr="00174008">
        <w:rPr>
          <w:sz w:val="24"/>
        </w:rPr>
        <w:t>“</w:t>
      </w:r>
      <w:r w:rsidR="004B19E5" w:rsidRPr="00174008">
        <w:rPr>
          <w:sz w:val="24"/>
        </w:rPr>
        <w:t>Shasta</w:t>
      </w:r>
      <w:r w:rsidR="00886A8D">
        <w:rPr>
          <w:sz w:val="24"/>
        </w:rPr>
        <w:t xml:space="preserve"> County</w:t>
      </w:r>
      <w:r w:rsidR="00B652AA" w:rsidRPr="00174008">
        <w:rPr>
          <w:sz w:val="24"/>
        </w:rPr>
        <w:t>”</w:t>
      </w:r>
      <w:r w:rsidRPr="00174008">
        <w:rPr>
          <w:sz w:val="24"/>
        </w:rPr>
        <w:t xml:space="preserve">) and the County of </w:t>
      </w:r>
      <w:r w:rsidR="007D2516">
        <w:rPr>
          <w:sz w:val="24"/>
        </w:rPr>
        <w:t>Siskiyou</w:t>
      </w:r>
      <w:r w:rsidR="006B20D1">
        <w:rPr>
          <w:sz w:val="24"/>
        </w:rPr>
        <w:t>, a political subdivision of the State of California</w:t>
      </w:r>
      <w:r w:rsidR="007D4CF7" w:rsidRPr="00174008">
        <w:rPr>
          <w:sz w:val="24"/>
        </w:rPr>
        <w:t xml:space="preserve"> </w:t>
      </w:r>
      <w:r w:rsidRPr="00174008">
        <w:rPr>
          <w:sz w:val="24"/>
        </w:rPr>
        <w:t>(</w:t>
      </w:r>
      <w:r w:rsidR="00A555ED" w:rsidRPr="00174008">
        <w:rPr>
          <w:sz w:val="24"/>
        </w:rPr>
        <w:t>“</w:t>
      </w:r>
      <w:r w:rsidRPr="00174008">
        <w:rPr>
          <w:sz w:val="24"/>
        </w:rPr>
        <w:t>Placing County</w:t>
      </w:r>
      <w:r w:rsidR="00A555ED" w:rsidRPr="00174008">
        <w:rPr>
          <w:sz w:val="24"/>
        </w:rPr>
        <w:t>”</w:t>
      </w:r>
      <w:r w:rsidRPr="00174008">
        <w:rPr>
          <w:sz w:val="24"/>
        </w:rPr>
        <w:t>) for the purpose of allowing Placing County to place wards of the juvenile court</w:t>
      </w:r>
      <w:r w:rsidR="00E048C4">
        <w:rPr>
          <w:sz w:val="24"/>
        </w:rPr>
        <w:t xml:space="preserve"> (“</w:t>
      </w:r>
      <w:r w:rsidR="00F477DE">
        <w:rPr>
          <w:sz w:val="24"/>
        </w:rPr>
        <w:t>Placing County W</w:t>
      </w:r>
      <w:r w:rsidR="00E048C4">
        <w:rPr>
          <w:sz w:val="24"/>
        </w:rPr>
        <w:t>ard”)</w:t>
      </w:r>
      <w:r w:rsidRPr="00174008">
        <w:rPr>
          <w:sz w:val="24"/>
        </w:rPr>
        <w:t xml:space="preserve"> in Shasta</w:t>
      </w:r>
      <w:r w:rsidR="00287875">
        <w:rPr>
          <w:sz w:val="24"/>
        </w:rPr>
        <w:t xml:space="preserve"> County</w:t>
      </w:r>
      <w:r w:rsidR="004B19E5" w:rsidRPr="00174008">
        <w:rPr>
          <w:sz w:val="24"/>
        </w:rPr>
        <w:t>’</w:t>
      </w:r>
      <w:r w:rsidRPr="00174008">
        <w:rPr>
          <w:sz w:val="24"/>
        </w:rPr>
        <w:t xml:space="preserve">s </w:t>
      </w:r>
      <w:r w:rsidR="00B2144C" w:rsidRPr="00174008">
        <w:rPr>
          <w:sz w:val="24"/>
        </w:rPr>
        <w:t xml:space="preserve">Juvenile Rehabilitation Facility </w:t>
      </w:r>
      <w:r w:rsidRPr="00174008">
        <w:rPr>
          <w:sz w:val="24"/>
        </w:rPr>
        <w:t xml:space="preserve">on a </w:t>
      </w:r>
      <w:r w:rsidR="00B652AA" w:rsidRPr="00174008">
        <w:rPr>
          <w:sz w:val="24"/>
        </w:rPr>
        <w:t>space-available</w:t>
      </w:r>
      <w:r w:rsidRPr="00174008">
        <w:rPr>
          <w:sz w:val="24"/>
        </w:rPr>
        <w:t xml:space="preserve"> basis.</w:t>
      </w:r>
      <w:r w:rsidR="00535709">
        <w:rPr>
          <w:sz w:val="24"/>
        </w:rPr>
        <w:t xml:space="preserve"> “Shasta County” and “Placing County” are, collectively, the “Parties” and individually a “Party.”</w:t>
      </w:r>
    </w:p>
    <w:p w14:paraId="7FE6B789" w14:textId="77777777" w:rsidR="005850DC" w:rsidRPr="00174008" w:rsidRDefault="005850DC" w:rsidP="00B2144C">
      <w:pPr>
        <w:jc w:val="both"/>
        <w:rPr>
          <w:sz w:val="24"/>
        </w:rPr>
      </w:pPr>
    </w:p>
    <w:p w14:paraId="511BFCFA" w14:textId="77777777" w:rsidR="005850DC" w:rsidRPr="00174008" w:rsidRDefault="00AE2736" w:rsidP="00B2144C">
      <w:pPr>
        <w:jc w:val="both"/>
        <w:rPr>
          <w:b/>
          <w:bCs/>
          <w:sz w:val="24"/>
        </w:rPr>
      </w:pPr>
      <w:r>
        <w:rPr>
          <w:b/>
          <w:bCs/>
          <w:sz w:val="24"/>
        </w:rPr>
        <w:t xml:space="preserve">Section </w:t>
      </w:r>
      <w:r w:rsidR="005850DC" w:rsidRPr="00174008">
        <w:rPr>
          <w:b/>
          <w:bCs/>
          <w:sz w:val="24"/>
        </w:rPr>
        <w:t>1.</w:t>
      </w:r>
      <w:r w:rsidR="005850DC" w:rsidRPr="00174008">
        <w:rPr>
          <w:b/>
          <w:bCs/>
          <w:sz w:val="24"/>
        </w:rPr>
        <w:tab/>
      </w:r>
      <w:r w:rsidR="005850DC" w:rsidRPr="00174008">
        <w:rPr>
          <w:b/>
          <w:bCs/>
          <w:sz w:val="24"/>
          <w:u w:val="single"/>
        </w:rPr>
        <w:t>RESPONSIBILITIES OF PLACING COUNTY</w:t>
      </w:r>
      <w:r w:rsidR="005850DC" w:rsidRPr="00174008">
        <w:rPr>
          <w:b/>
          <w:bCs/>
          <w:sz w:val="24"/>
        </w:rPr>
        <w:t>.</w:t>
      </w:r>
    </w:p>
    <w:p w14:paraId="39C4E68D" w14:textId="77777777" w:rsidR="005850DC" w:rsidRPr="00174008" w:rsidRDefault="005850DC" w:rsidP="00B2144C">
      <w:pPr>
        <w:jc w:val="both"/>
        <w:rPr>
          <w:sz w:val="24"/>
        </w:rPr>
      </w:pPr>
    </w:p>
    <w:p w14:paraId="51CD7FFF" w14:textId="77777777" w:rsidR="003D1FFF" w:rsidRPr="00174008" w:rsidRDefault="00B652AA" w:rsidP="00BA6A8D">
      <w:pPr>
        <w:numPr>
          <w:ilvl w:val="0"/>
          <w:numId w:val="5"/>
        </w:numPr>
        <w:tabs>
          <w:tab w:val="clear" w:pos="1170"/>
        </w:tabs>
        <w:ind w:left="1440" w:hanging="720"/>
        <w:jc w:val="both"/>
        <w:rPr>
          <w:sz w:val="24"/>
        </w:rPr>
      </w:pPr>
      <w:r w:rsidRPr="00174008">
        <w:rPr>
          <w:sz w:val="24"/>
        </w:rPr>
        <w:t xml:space="preserve">Pursuant to the terms and conditions of </w:t>
      </w:r>
      <w:r w:rsidR="00BD3689">
        <w:rPr>
          <w:sz w:val="24"/>
        </w:rPr>
        <w:t xml:space="preserve">this </w:t>
      </w:r>
      <w:r w:rsidR="00AC6678">
        <w:rPr>
          <w:sz w:val="24"/>
        </w:rPr>
        <w:t>agreement</w:t>
      </w:r>
      <w:r w:rsidRPr="00174008">
        <w:rPr>
          <w:sz w:val="24"/>
        </w:rPr>
        <w:t>, P</w:t>
      </w:r>
      <w:r w:rsidR="002F4D72" w:rsidRPr="00174008">
        <w:rPr>
          <w:sz w:val="24"/>
        </w:rPr>
        <w:t xml:space="preserve">lacing County shall pay Shasta County the sum </w:t>
      </w:r>
      <w:r w:rsidR="002F4D72" w:rsidRPr="00CF37C5">
        <w:rPr>
          <w:sz w:val="24"/>
        </w:rPr>
        <w:t xml:space="preserve">of </w:t>
      </w:r>
      <w:r w:rsidR="00C5514B" w:rsidRPr="00CF37C5">
        <w:rPr>
          <w:sz w:val="24"/>
        </w:rPr>
        <w:t xml:space="preserve">$115.00 </w:t>
      </w:r>
      <w:r w:rsidR="002F4D72" w:rsidRPr="00CF37C5">
        <w:rPr>
          <w:sz w:val="24"/>
        </w:rPr>
        <w:t>per day,</w:t>
      </w:r>
      <w:r w:rsidR="002F4D72" w:rsidRPr="00174008">
        <w:rPr>
          <w:sz w:val="24"/>
        </w:rPr>
        <w:t xml:space="preserve"> or portion of the day, for each bed occupied by a Placing County </w:t>
      </w:r>
      <w:r w:rsidR="00F477DE">
        <w:rPr>
          <w:sz w:val="24"/>
        </w:rPr>
        <w:t>W</w:t>
      </w:r>
      <w:r w:rsidR="00F477DE" w:rsidRPr="00174008">
        <w:rPr>
          <w:sz w:val="24"/>
        </w:rPr>
        <w:t>ard</w:t>
      </w:r>
      <w:r w:rsidR="002F4D72" w:rsidRPr="00174008">
        <w:rPr>
          <w:sz w:val="24"/>
        </w:rPr>
        <w:t>.</w:t>
      </w:r>
    </w:p>
    <w:p w14:paraId="53B42C22" w14:textId="77777777" w:rsidR="00FB57DE" w:rsidRPr="00174008" w:rsidRDefault="00FB57DE" w:rsidP="00B2144C">
      <w:pPr>
        <w:ind w:left="720"/>
        <w:jc w:val="both"/>
        <w:rPr>
          <w:sz w:val="24"/>
        </w:rPr>
      </w:pPr>
    </w:p>
    <w:p w14:paraId="420DEDAB" w14:textId="77777777" w:rsidR="005850DC" w:rsidRPr="00174008" w:rsidRDefault="00FB57DE" w:rsidP="00B2144C">
      <w:pPr>
        <w:pStyle w:val="Level1"/>
        <w:numPr>
          <w:ilvl w:val="0"/>
          <w:numId w:val="0"/>
        </w:numPr>
        <w:tabs>
          <w:tab w:val="left" w:pos="-1440"/>
        </w:tabs>
        <w:ind w:left="1440" w:hanging="720"/>
        <w:jc w:val="both"/>
        <w:rPr>
          <w:sz w:val="24"/>
        </w:rPr>
      </w:pPr>
      <w:r w:rsidRPr="00174008">
        <w:rPr>
          <w:sz w:val="24"/>
        </w:rPr>
        <w:t>B</w:t>
      </w:r>
      <w:r w:rsidR="005850DC" w:rsidRPr="00174008">
        <w:rPr>
          <w:sz w:val="24"/>
        </w:rPr>
        <w:t>.</w:t>
      </w:r>
      <w:r w:rsidR="005850DC" w:rsidRPr="00174008">
        <w:rPr>
          <w:sz w:val="24"/>
        </w:rPr>
        <w:tab/>
        <w:t>In addition to the payment provided in Section 1.A</w:t>
      </w:r>
      <w:r w:rsidR="0024747B">
        <w:rPr>
          <w:sz w:val="24"/>
        </w:rPr>
        <w:t>.</w:t>
      </w:r>
      <w:r w:rsidR="005850DC" w:rsidRPr="00174008">
        <w:rPr>
          <w:sz w:val="24"/>
        </w:rPr>
        <w:t xml:space="preserve">, Placing County shall pay </w:t>
      </w:r>
      <w:proofErr w:type="gramStart"/>
      <w:r w:rsidR="00F477DE">
        <w:rPr>
          <w:sz w:val="24"/>
        </w:rPr>
        <w:t xml:space="preserve">any and </w:t>
      </w:r>
      <w:r w:rsidR="005850DC" w:rsidRPr="00174008">
        <w:rPr>
          <w:sz w:val="24"/>
        </w:rPr>
        <w:t>all</w:t>
      </w:r>
      <w:proofErr w:type="gramEnd"/>
      <w:r w:rsidR="005850DC" w:rsidRPr="00174008">
        <w:rPr>
          <w:sz w:val="24"/>
        </w:rPr>
        <w:t xml:space="preserve"> costs</w:t>
      </w:r>
      <w:r w:rsidR="00CE5F77">
        <w:rPr>
          <w:sz w:val="24"/>
        </w:rPr>
        <w:t xml:space="preserve"> associated with the placement of any </w:t>
      </w:r>
      <w:r w:rsidR="00F477DE">
        <w:rPr>
          <w:sz w:val="24"/>
        </w:rPr>
        <w:t>Placing County Ward</w:t>
      </w:r>
      <w:r w:rsidR="00CE5F77">
        <w:rPr>
          <w:sz w:val="24"/>
        </w:rPr>
        <w:t>, including, but not limited to,</w:t>
      </w:r>
      <w:r w:rsidR="005850DC" w:rsidRPr="00174008">
        <w:rPr>
          <w:sz w:val="24"/>
        </w:rPr>
        <w:t xml:space="preserve"> the following:</w:t>
      </w:r>
      <w:r w:rsidR="00805E1E">
        <w:rPr>
          <w:sz w:val="24"/>
        </w:rPr>
        <w:tab/>
      </w:r>
      <w:r w:rsidR="00805E1E">
        <w:rPr>
          <w:sz w:val="24"/>
        </w:rPr>
        <w:br/>
      </w:r>
    </w:p>
    <w:p w14:paraId="2B638061" w14:textId="77777777" w:rsidR="005850DC" w:rsidRPr="00174008" w:rsidRDefault="005850DC" w:rsidP="00816941">
      <w:pPr>
        <w:pStyle w:val="Level3"/>
        <w:numPr>
          <w:ilvl w:val="0"/>
          <w:numId w:val="23"/>
        </w:numPr>
        <w:tabs>
          <w:tab w:val="left" w:pos="-1440"/>
        </w:tabs>
        <w:ind w:left="2160" w:hanging="720"/>
        <w:jc w:val="both"/>
        <w:rPr>
          <w:sz w:val="24"/>
        </w:rPr>
      </w:pPr>
      <w:r w:rsidRPr="00174008">
        <w:rPr>
          <w:sz w:val="24"/>
        </w:rPr>
        <w:t>Costs of any hospital, medical</w:t>
      </w:r>
      <w:r w:rsidR="00F477DE">
        <w:rPr>
          <w:sz w:val="24"/>
        </w:rPr>
        <w:t>, mental health</w:t>
      </w:r>
      <w:r w:rsidRPr="00174008">
        <w:rPr>
          <w:sz w:val="24"/>
        </w:rPr>
        <w:t xml:space="preserve"> or surgical care or treatment, including the costs of prescription </w:t>
      </w:r>
      <w:proofErr w:type="gramStart"/>
      <w:r w:rsidRPr="00174008">
        <w:rPr>
          <w:sz w:val="24"/>
        </w:rPr>
        <w:t>medication;</w:t>
      </w:r>
      <w:proofErr w:type="gramEnd"/>
    </w:p>
    <w:p w14:paraId="2340D91D" w14:textId="77777777" w:rsidR="005850DC" w:rsidRPr="00174008" w:rsidRDefault="005850DC" w:rsidP="00B2144C">
      <w:pPr>
        <w:pStyle w:val="Level3"/>
        <w:numPr>
          <w:ilvl w:val="0"/>
          <w:numId w:val="0"/>
        </w:numPr>
        <w:tabs>
          <w:tab w:val="left" w:pos="-1440"/>
        </w:tabs>
        <w:ind w:left="2160" w:hanging="720"/>
        <w:jc w:val="both"/>
        <w:rPr>
          <w:sz w:val="24"/>
        </w:rPr>
      </w:pPr>
    </w:p>
    <w:p w14:paraId="09D5F924" w14:textId="77777777" w:rsidR="005850DC" w:rsidRDefault="005850DC" w:rsidP="00816941">
      <w:pPr>
        <w:pStyle w:val="Level3"/>
        <w:numPr>
          <w:ilvl w:val="0"/>
          <w:numId w:val="23"/>
        </w:numPr>
        <w:tabs>
          <w:tab w:val="left" w:pos="-1440"/>
        </w:tabs>
        <w:ind w:left="2160" w:hanging="720"/>
        <w:jc w:val="both"/>
        <w:rPr>
          <w:sz w:val="24"/>
        </w:rPr>
      </w:pPr>
      <w:r w:rsidRPr="00174008">
        <w:rPr>
          <w:sz w:val="24"/>
        </w:rPr>
        <w:t xml:space="preserve">Costs of dental or orthodontic </w:t>
      </w:r>
      <w:proofErr w:type="gramStart"/>
      <w:r w:rsidRPr="00174008">
        <w:rPr>
          <w:sz w:val="24"/>
        </w:rPr>
        <w:t>care;</w:t>
      </w:r>
      <w:proofErr w:type="gramEnd"/>
      <w:r w:rsidRPr="00174008">
        <w:rPr>
          <w:sz w:val="24"/>
        </w:rPr>
        <w:t xml:space="preserve"> </w:t>
      </w:r>
    </w:p>
    <w:p w14:paraId="70C3981E" w14:textId="77777777" w:rsidR="00F477DE" w:rsidRDefault="00F477DE" w:rsidP="00BA6A8D">
      <w:pPr>
        <w:pStyle w:val="ListParagraph"/>
        <w:rPr>
          <w:sz w:val="24"/>
        </w:rPr>
      </w:pPr>
    </w:p>
    <w:p w14:paraId="1AAFA007" w14:textId="77777777" w:rsidR="005C50D8" w:rsidRPr="00174008" w:rsidRDefault="00F477DE" w:rsidP="00816941">
      <w:pPr>
        <w:pStyle w:val="Level3"/>
        <w:numPr>
          <w:ilvl w:val="0"/>
          <w:numId w:val="23"/>
        </w:numPr>
        <w:tabs>
          <w:tab w:val="left" w:pos="-1440"/>
        </w:tabs>
        <w:ind w:left="2160" w:hanging="720"/>
        <w:jc w:val="both"/>
        <w:rPr>
          <w:sz w:val="24"/>
        </w:rPr>
      </w:pPr>
      <w:r>
        <w:rPr>
          <w:sz w:val="24"/>
        </w:rPr>
        <w:t xml:space="preserve">Costs of educational services not compensated for by the State of </w:t>
      </w:r>
      <w:proofErr w:type="gramStart"/>
      <w:r>
        <w:rPr>
          <w:sz w:val="24"/>
        </w:rPr>
        <w:t>California;</w:t>
      </w:r>
      <w:proofErr w:type="gramEnd"/>
    </w:p>
    <w:p w14:paraId="5E9ADA06" w14:textId="77777777" w:rsidR="005C50D8" w:rsidRPr="00816941" w:rsidRDefault="005C50D8" w:rsidP="00816941">
      <w:pPr>
        <w:pStyle w:val="Level3"/>
        <w:numPr>
          <w:ilvl w:val="0"/>
          <w:numId w:val="0"/>
        </w:numPr>
        <w:tabs>
          <w:tab w:val="left" w:pos="-1440"/>
        </w:tabs>
        <w:jc w:val="both"/>
        <w:rPr>
          <w:sz w:val="24"/>
        </w:rPr>
      </w:pPr>
    </w:p>
    <w:p w14:paraId="75AAFBD5" w14:textId="77777777" w:rsidR="005850DC" w:rsidRPr="00174008" w:rsidRDefault="005850DC" w:rsidP="00816941">
      <w:pPr>
        <w:pStyle w:val="Level3"/>
        <w:numPr>
          <w:ilvl w:val="0"/>
          <w:numId w:val="23"/>
        </w:numPr>
        <w:tabs>
          <w:tab w:val="left" w:pos="-1440"/>
        </w:tabs>
        <w:ind w:left="2160" w:hanging="720"/>
        <w:jc w:val="both"/>
        <w:rPr>
          <w:sz w:val="24"/>
        </w:rPr>
      </w:pPr>
      <w:r w:rsidRPr="00174008">
        <w:rPr>
          <w:sz w:val="24"/>
        </w:rPr>
        <w:t xml:space="preserve">Costs of transportation and maintenance between Placing County and the </w:t>
      </w:r>
      <w:r w:rsidR="00B2144C" w:rsidRPr="00174008">
        <w:rPr>
          <w:sz w:val="24"/>
        </w:rPr>
        <w:t>Juvenile Rehabilitation Facility</w:t>
      </w:r>
      <w:r w:rsidRPr="00174008">
        <w:rPr>
          <w:sz w:val="24"/>
        </w:rPr>
        <w:t>; and</w:t>
      </w:r>
    </w:p>
    <w:p w14:paraId="3B8C0A8C" w14:textId="77777777" w:rsidR="005850DC" w:rsidRPr="00174008" w:rsidRDefault="005850DC" w:rsidP="00B2144C">
      <w:pPr>
        <w:pStyle w:val="Level3"/>
        <w:numPr>
          <w:ilvl w:val="0"/>
          <w:numId w:val="0"/>
        </w:numPr>
        <w:tabs>
          <w:tab w:val="left" w:pos="-1440"/>
        </w:tabs>
        <w:ind w:left="1440"/>
        <w:jc w:val="both"/>
        <w:rPr>
          <w:sz w:val="24"/>
        </w:rPr>
      </w:pPr>
    </w:p>
    <w:p w14:paraId="24779B3A" w14:textId="47819180" w:rsidR="005E2358" w:rsidRPr="005E2358" w:rsidRDefault="005850DC" w:rsidP="005E2358">
      <w:pPr>
        <w:pStyle w:val="ListParagraph"/>
        <w:numPr>
          <w:ilvl w:val="0"/>
          <w:numId w:val="23"/>
        </w:numPr>
        <w:jc w:val="both"/>
        <w:rPr>
          <w:sz w:val="24"/>
        </w:rPr>
      </w:pPr>
      <w:proofErr w:type="gramStart"/>
      <w:r w:rsidRPr="005E2358">
        <w:rPr>
          <w:sz w:val="24"/>
        </w:rPr>
        <w:t>Any and all</w:t>
      </w:r>
      <w:proofErr w:type="gramEnd"/>
      <w:r w:rsidRPr="005E2358">
        <w:rPr>
          <w:sz w:val="24"/>
        </w:rPr>
        <w:t xml:space="preserve"> workers</w:t>
      </w:r>
      <w:r w:rsidR="00574B3E" w:rsidRPr="005E2358">
        <w:rPr>
          <w:sz w:val="24"/>
        </w:rPr>
        <w:t>’</w:t>
      </w:r>
      <w:r w:rsidRPr="005E2358">
        <w:rPr>
          <w:sz w:val="24"/>
        </w:rPr>
        <w:t xml:space="preserve"> compensation costs for the </w:t>
      </w:r>
      <w:r w:rsidR="008B2179" w:rsidRPr="005E2358">
        <w:rPr>
          <w:sz w:val="24"/>
        </w:rPr>
        <w:t>Placing County Ward</w:t>
      </w:r>
      <w:r w:rsidRPr="005E2358">
        <w:rPr>
          <w:sz w:val="24"/>
        </w:rPr>
        <w:t>, should Placing</w:t>
      </w:r>
      <w:r w:rsidR="00113CF1" w:rsidRPr="005E2358">
        <w:rPr>
          <w:sz w:val="24"/>
        </w:rPr>
        <w:t xml:space="preserve"> </w:t>
      </w:r>
      <w:r w:rsidRPr="005E2358">
        <w:rPr>
          <w:sz w:val="24"/>
        </w:rPr>
        <w:t>County</w:t>
      </w:r>
      <w:r w:rsidR="00574B3E" w:rsidRPr="005E2358">
        <w:rPr>
          <w:sz w:val="24"/>
        </w:rPr>
        <w:t>’</w:t>
      </w:r>
      <w:r w:rsidRPr="005E2358">
        <w:rPr>
          <w:sz w:val="24"/>
        </w:rPr>
        <w:t xml:space="preserve">s </w:t>
      </w:r>
      <w:r w:rsidR="008B2179" w:rsidRPr="005E2358">
        <w:rPr>
          <w:sz w:val="24"/>
        </w:rPr>
        <w:t xml:space="preserve">Ward </w:t>
      </w:r>
      <w:r w:rsidRPr="005E2358">
        <w:rPr>
          <w:sz w:val="24"/>
        </w:rPr>
        <w:t xml:space="preserve">file a </w:t>
      </w:r>
      <w:r w:rsidR="00E969DB" w:rsidRPr="005E2358">
        <w:rPr>
          <w:sz w:val="24"/>
        </w:rPr>
        <w:t xml:space="preserve">workers’ </w:t>
      </w:r>
      <w:r w:rsidRPr="005E2358">
        <w:rPr>
          <w:sz w:val="24"/>
        </w:rPr>
        <w:t>compensation claim</w:t>
      </w:r>
      <w:r w:rsidR="00113CF1" w:rsidRPr="005E2358">
        <w:rPr>
          <w:sz w:val="24"/>
        </w:rPr>
        <w:t>.</w:t>
      </w:r>
    </w:p>
    <w:p w14:paraId="5B38C6F4" w14:textId="77777777" w:rsidR="005E2358" w:rsidRDefault="005E2358" w:rsidP="00BA6A8D">
      <w:pPr>
        <w:ind w:left="1440" w:hanging="720"/>
        <w:jc w:val="both"/>
        <w:rPr>
          <w:sz w:val="24"/>
        </w:rPr>
      </w:pPr>
    </w:p>
    <w:p w14:paraId="05F88703" w14:textId="3AB8B65C" w:rsidR="002918A5" w:rsidRPr="00BA6A8D" w:rsidRDefault="00113CF1" w:rsidP="00BA6A8D">
      <w:pPr>
        <w:ind w:left="1440" w:hanging="720"/>
        <w:jc w:val="both"/>
        <w:rPr>
          <w:sz w:val="24"/>
        </w:rPr>
      </w:pPr>
      <w:r>
        <w:rPr>
          <w:sz w:val="24"/>
        </w:rPr>
        <w:t>C.</w:t>
      </w:r>
      <w:r>
        <w:rPr>
          <w:sz w:val="24"/>
        </w:rPr>
        <w:tab/>
      </w:r>
      <w:r w:rsidR="002918A5" w:rsidRPr="00BA6A8D">
        <w:rPr>
          <w:sz w:val="24"/>
        </w:rPr>
        <w:t xml:space="preserve">Placing County shall be solely responsible for providing </w:t>
      </w:r>
      <w:proofErr w:type="gramStart"/>
      <w:r w:rsidR="002918A5" w:rsidRPr="00BA6A8D">
        <w:rPr>
          <w:sz w:val="24"/>
        </w:rPr>
        <w:t>any and all</w:t>
      </w:r>
      <w:proofErr w:type="gramEnd"/>
      <w:r w:rsidR="002918A5" w:rsidRPr="00BA6A8D">
        <w:rPr>
          <w:sz w:val="24"/>
        </w:rPr>
        <w:t xml:space="preserve"> legal services for the Placing County Ward</w:t>
      </w:r>
      <w:r w:rsidR="00C156CD" w:rsidRPr="00BA6A8D">
        <w:rPr>
          <w:sz w:val="24"/>
        </w:rPr>
        <w:t xml:space="preserve"> and is solely responsible for any costs of legal services provided.</w:t>
      </w:r>
    </w:p>
    <w:p w14:paraId="2A603C95" w14:textId="77777777" w:rsidR="00C156CD" w:rsidRDefault="00C156CD" w:rsidP="00BA6A8D">
      <w:pPr>
        <w:pStyle w:val="Level3"/>
        <w:numPr>
          <w:ilvl w:val="0"/>
          <w:numId w:val="0"/>
        </w:numPr>
        <w:tabs>
          <w:tab w:val="left" w:pos="-1440"/>
        </w:tabs>
        <w:jc w:val="both"/>
        <w:rPr>
          <w:sz w:val="24"/>
        </w:rPr>
      </w:pPr>
    </w:p>
    <w:p w14:paraId="4900E656" w14:textId="77777777" w:rsidR="00C156CD" w:rsidRDefault="00C156CD" w:rsidP="00BA6A8D">
      <w:pPr>
        <w:pStyle w:val="Level3"/>
        <w:numPr>
          <w:ilvl w:val="0"/>
          <w:numId w:val="20"/>
        </w:numPr>
        <w:tabs>
          <w:tab w:val="left" w:pos="-1440"/>
        </w:tabs>
        <w:ind w:left="1440" w:hanging="720"/>
        <w:jc w:val="both"/>
        <w:rPr>
          <w:sz w:val="24"/>
        </w:rPr>
      </w:pPr>
      <w:r>
        <w:rPr>
          <w:sz w:val="24"/>
        </w:rPr>
        <w:t>In the event a petition for a writ of habeas corpus or similar proceeding is initiated by or on behalf of a Placing County Ward, Placing County shall defend said litigation.</w:t>
      </w:r>
    </w:p>
    <w:p w14:paraId="429152A6" w14:textId="77777777" w:rsidR="00113CF1" w:rsidRDefault="00113CF1" w:rsidP="00BA6A8D">
      <w:pPr>
        <w:pStyle w:val="Level3"/>
        <w:numPr>
          <w:ilvl w:val="0"/>
          <w:numId w:val="0"/>
        </w:numPr>
        <w:tabs>
          <w:tab w:val="left" w:pos="-1440"/>
        </w:tabs>
        <w:ind w:left="2160" w:hanging="720"/>
        <w:jc w:val="both"/>
        <w:rPr>
          <w:sz w:val="24"/>
        </w:rPr>
      </w:pPr>
    </w:p>
    <w:p w14:paraId="5C1C893D" w14:textId="77777777" w:rsidR="00784011" w:rsidRDefault="00784011" w:rsidP="00BA6A8D">
      <w:pPr>
        <w:pStyle w:val="Level3"/>
        <w:numPr>
          <w:ilvl w:val="0"/>
          <w:numId w:val="20"/>
        </w:numPr>
        <w:tabs>
          <w:tab w:val="left" w:pos="-1440"/>
        </w:tabs>
        <w:ind w:left="1440" w:hanging="720"/>
        <w:jc w:val="both"/>
        <w:rPr>
          <w:sz w:val="24"/>
        </w:rPr>
      </w:pPr>
      <w:r>
        <w:rPr>
          <w:sz w:val="24"/>
        </w:rPr>
        <w:t>Placing County shal</w:t>
      </w:r>
      <w:r w:rsidR="00BD3689">
        <w:rPr>
          <w:sz w:val="24"/>
        </w:rPr>
        <w:t>l be responsible for providing</w:t>
      </w:r>
      <w:r>
        <w:rPr>
          <w:sz w:val="24"/>
        </w:rPr>
        <w:t xml:space="preserve"> Juvenile Court orders</w:t>
      </w:r>
      <w:r w:rsidR="0024747B">
        <w:rPr>
          <w:sz w:val="24"/>
        </w:rPr>
        <w:t xml:space="preserve"> or other documentation authorizing</w:t>
      </w:r>
      <w:r>
        <w:rPr>
          <w:sz w:val="24"/>
        </w:rPr>
        <w:t xml:space="preserve"> the Placing County Ward to </w:t>
      </w:r>
      <w:r w:rsidR="0024747B">
        <w:rPr>
          <w:sz w:val="24"/>
        </w:rPr>
        <w:t>be housed in a Juvenile Detention</w:t>
      </w:r>
      <w:r>
        <w:rPr>
          <w:sz w:val="24"/>
        </w:rPr>
        <w:t xml:space="preserve"> Facility, and consent to medical treatment signed by a parent/legal guardian/Juvenile Court Judge </w:t>
      </w:r>
      <w:r w:rsidR="0024747B">
        <w:rPr>
          <w:sz w:val="24"/>
        </w:rPr>
        <w:t>authorizing Shasta County to provide medical treatment</w:t>
      </w:r>
      <w:r>
        <w:rPr>
          <w:sz w:val="24"/>
        </w:rPr>
        <w:t xml:space="preserve"> prior to placement.</w:t>
      </w:r>
    </w:p>
    <w:p w14:paraId="4DC9C852" w14:textId="77777777" w:rsidR="00113CF1" w:rsidRDefault="00113CF1" w:rsidP="00BA6A8D">
      <w:pPr>
        <w:pStyle w:val="ListParagraph"/>
        <w:rPr>
          <w:sz w:val="24"/>
        </w:rPr>
      </w:pPr>
    </w:p>
    <w:p w14:paraId="680986AD" w14:textId="641BDE87" w:rsidR="0069797E" w:rsidRDefault="00784011" w:rsidP="00BA6A8D">
      <w:pPr>
        <w:pStyle w:val="Level3"/>
        <w:numPr>
          <w:ilvl w:val="0"/>
          <w:numId w:val="20"/>
        </w:numPr>
        <w:tabs>
          <w:tab w:val="left" w:pos="-1440"/>
        </w:tabs>
        <w:ind w:left="1440" w:hanging="720"/>
        <w:jc w:val="both"/>
        <w:rPr>
          <w:sz w:val="24"/>
        </w:rPr>
      </w:pPr>
      <w:r>
        <w:rPr>
          <w:sz w:val="24"/>
        </w:rPr>
        <w:lastRenderedPageBreak/>
        <w:t xml:space="preserve">Placing County shall promptly remove any Placing County Ward upon request of </w:t>
      </w:r>
      <w:r w:rsidRPr="00784011">
        <w:rPr>
          <w:sz w:val="24"/>
        </w:rPr>
        <w:t>Shasta County</w:t>
      </w:r>
      <w:r>
        <w:rPr>
          <w:sz w:val="24"/>
        </w:rPr>
        <w:t xml:space="preserve">. </w:t>
      </w:r>
      <w:r w:rsidRPr="00784011">
        <w:rPr>
          <w:sz w:val="24"/>
        </w:rPr>
        <w:t>Shasta County</w:t>
      </w:r>
      <w:r>
        <w:rPr>
          <w:sz w:val="24"/>
        </w:rPr>
        <w:t xml:space="preserve"> shall have sole discretion to request removal of any Placing County Ward.</w:t>
      </w:r>
      <w:r w:rsidR="00113CF1">
        <w:rPr>
          <w:sz w:val="24"/>
        </w:rPr>
        <w:t xml:space="preserve"> </w:t>
      </w:r>
      <w:r w:rsidR="003A18CA">
        <w:rPr>
          <w:sz w:val="24"/>
        </w:rPr>
        <w:t xml:space="preserve">Upon decision to remove Placing County Ward, </w:t>
      </w:r>
      <w:r w:rsidR="003A18CA" w:rsidRPr="003A18CA">
        <w:rPr>
          <w:sz w:val="24"/>
        </w:rPr>
        <w:t>Shasta County</w:t>
      </w:r>
      <w:r w:rsidR="003A18CA">
        <w:rPr>
          <w:sz w:val="24"/>
        </w:rPr>
        <w:t xml:space="preserve"> shall notify Placing County by telephone and Placing County shall pick-up the Placing County Ward within five (5) working days of notification (or sooner if requested by </w:t>
      </w:r>
      <w:r w:rsidR="003A18CA" w:rsidRPr="003A18CA">
        <w:rPr>
          <w:sz w:val="24"/>
        </w:rPr>
        <w:t>Shasta County</w:t>
      </w:r>
      <w:r w:rsidR="003A18CA">
        <w:rPr>
          <w:sz w:val="24"/>
        </w:rPr>
        <w:t>).</w:t>
      </w:r>
    </w:p>
    <w:p w14:paraId="70BD061C" w14:textId="77777777" w:rsidR="00574B3E" w:rsidRPr="00174008" w:rsidRDefault="00574B3E" w:rsidP="00BA6A8D">
      <w:pPr>
        <w:pStyle w:val="Level3"/>
        <w:numPr>
          <w:ilvl w:val="0"/>
          <w:numId w:val="0"/>
        </w:numPr>
        <w:tabs>
          <w:tab w:val="left" w:pos="-1440"/>
        </w:tabs>
        <w:jc w:val="both"/>
        <w:rPr>
          <w:sz w:val="24"/>
        </w:rPr>
      </w:pPr>
    </w:p>
    <w:p w14:paraId="1EA04900" w14:textId="77777777" w:rsidR="005850DC" w:rsidRPr="00174008" w:rsidRDefault="00AE2736" w:rsidP="00B2144C">
      <w:pPr>
        <w:pStyle w:val="Level3"/>
        <w:numPr>
          <w:ilvl w:val="0"/>
          <w:numId w:val="0"/>
        </w:numPr>
        <w:tabs>
          <w:tab w:val="left" w:pos="-1440"/>
        </w:tabs>
        <w:jc w:val="both"/>
        <w:rPr>
          <w:sz w:val="24"/>
        </w:rPr>
      </w:pPr>
      <w:r>
        <w:rPr>
          <w:b/>
          <w:bCs/>
          <w:sz w:val="24"/>
        </w:rPr>
        <w:t xml:space="preserve">Section </w:t>
      </w:r>
      <w:r w:rsidR="005850DC" w:rsidRPr="00174008">
        <w:rPr>
          <w:b/>
          <w:bCs/>
          <w:sz w:val="24"/>
        </w:rPr>
        <w:t>2.</w:t>
      </w:r>
      <w:r w:rsidR="005850DC" w:rsidRPr="00174008">
        <w:rPr>
          <w:sz w:val="24"/>
        </w:rPr>
        <w:tab/>
      </w:r>
      <w:r w:rsidR="005850DC" w:rsidRPr="00174008">
        <w:rPr>
          <w:b/>
          <w:bCs/>
          <w:sz w:val="24"/>
          <w:u w:val="single"/>
        </w:rPr>
        <w:t>RESPONSIBILITIES OF SHASTA</w:t>
      </w:r>
      <w:r w:rsidR="00072DAE">
        <w:rPr>
          <w:b/>
          <w:bCs/>
          <w:sz w:val="24"/>
          <w:u w:val="single"/>
        </w:rPr>
        <w:t xml:space="preserve"> COUNTY</w:t>
      </w:r>
      <w:r w:rsidR="005850DC" w:rsidRPr="00174008">
        <w:rPr>
          <w:b/>
          <w:bCs/>
          <w:sz w:val="24"/>
        </w:rPr>
        <w:t>.</w:t>
      </w:r>
    </w:p>
    <w:p w14:paraId="061D3CFA" w14:textId="77777777" w:rsidR="005850DC" w:rsidRPr="00174008" w:rsidRDefault="005850DC" w:rsidP="00B2144C">
      <w:pPr>
        <w:pStyle w:val="Level3"/>
        <w:numPr>
          <w:ilvl w:val="0"/>
          <w:numId w:val="0"/>
        </w:numPr>
        <w:tabs>
          <w:tab w:val="left" w:pos="-1440"/>
        </w:tabs>
        <w:jc w:val="both"/>
        <w:rPr>
          <w:sz w:val="24"/>
        </w:rPr>
      </w:pPr>
    </w:p>
    <w:p w14:paraId="2AB8EA3C" w14:textId="77777777" w:rsidR="00A54721" w:rsidRDefault="005850DC" w:rsidP="00A54721">
      <w:pPr>
        <w:pStyle w:val="Level3"/>
        <w:numPr>
          <w:ilvl w:val="0"/>
          <w:numId w:val="27"/>
        </w:numPr>
        <w:tabs>
          <w:tab w:val="left" w:pos="-1440"/>
        </w:tabs>
        <w:ind w:left="1440" w:hanging="720"/>
        <w:jc w:val="both"/>
        <w:rPr>
          <w:sz w:val="24"/>
        </w:rPr>
      </w:pPr>
      <w:r w:rsidRPr="00174008">
        <w:rPr>
          <w:sz w:val="24"/>
        </w:rPr>
        <w:t>Shasta</w:t>
      </w:r>
      <w:r w:rsidR="00072DAE">
        <w:rPr>
          <w:sz w:val="24"/>
        </w:rPr>
        <w:t xml:space="preserve"> County</w:t>
      </w:r>
      <w:r w:rsidRPr="00174008">
        <w:rPr>
          <w:sz w:val="24"/>
        </w:rPr>
        <w:t xml:space="preserve"> shall maintain and operate the </w:t>
      </w:r>
      <w:r w:rsidR="00B2144C" w:rsidRPr="00174008">
        <w:rPr>
          <w:sz w:val="24"/>
        </w:rPr>
        <w:t>Juvenile Rehabilitation Facility</w:t>
      </w:r>
      <w:r w:rsidRPr="00174008">
        <w:rPr>
          <w:sz w:val="24"/>
        </w:rPr>
        <w:t xml:space="preserve"> pursuant to Article 15 of Chapter 2 of Part I of Division 2 of the Welfare and Institutions Code.</w:t>
      </w:r>
    </w:p>
    <w:p w14:paraId="12FEC81B" w14:textId="77777777" w:rsidR="00A54721" w:rsidRDefault="00A54721" w:rsidP="00A54721">
      <w:pPr>
        <w:pStyle w:val="Level3"/>
        <w:numPr>
          <w:ilvl w:val="0"/>
          <w:numId w:val="0"/>
        </w:numPr>
        <w:tabs>
          <w:tab w:val="left" w:pos="-1440"/>
        </w:tabs>
        <w:jc w:val="both"/>
        <w:rPr>
          <w:sz w:val="24"/>
        </w:rPr>
      </w:pPr>
    </w:p>
    <w:p w14:paraId="534F7226" w14:textId="77777777" w:rsidR="00A54721" w:rsidRDefault="005850DC" w:rsidP="00A54721">
      <w:pPr>
        <w:pStyle w:val="Level3"/>
        <w:numPr>
          <w:ilvl w:val="0"/>
          <w:numId w:val="27"/>
        </w:numPr>
        <w:tabs>
          <w:tab w:val="left" w:pos="-1440"/>
        </w:tabs>
        <w:ind w:left="1440" w:hanging="720"/>
        <w:jc w:val="both"/>
        <w:rPr>
          <w:sz w:val="24"/>
        </w:rPr>
      </w:pPr>
      <w:r w:rsidRPr="00A54721">
        <w:rPr>
          <w:sz w:val="24"/>
        </w:rPr>
        <w:t xml:space="preserve">Except as provided in Section 2.C., accept </w:t>
      </w:r>
      <w:r w:rsidR="008F695C" w:rsidRPr="00A54721">
        <w:rPr>
          <w:sz w:val="24"/>
        </w:rPr>
        <w:t>Placing County Wards</w:t>
      </w:r>
      <w:r w:rsidR="008F695C" w:rsidRPr="00A54721" w:rsidDel="008F695C">
        <w:rPr>
          <w:sz w:val="24"/>
        </w:rPr>
        <w:t xml:space="preserve"> </w:t>
      </w:r>
      <w:r w:rsidR="008F695C" w:rsidRPr="00A54721">
        <w:rPr>
          <w:sz w:val="24"/>
        </w:rPr>
        <w:t>at Shasta County’s sole discretion</w:t>
      </w:r>
      <w:r w:rsidRPr="00A54721">
        <w:rPr>
          <w:sz w:val="24"/>
        </w:rPr>
        <w:t>.</w:t>
      </w:r>
    </w:p>
    <w:p w14:paraId="29DAFA71" w14:textId="77777777" w:rsidR="00A54721" w:rsidRDefault="00A54721" w:rsidP="00A54721">
      <w:pPr>
        <w:pStyle w:val="ListParagraph"/>
        <w:rPr>
          <w:sz w:val="24"/>
        </w:rPr>
      </w:pPr>
    </w:p>
    <w:p w14:paraId="50C68456" w14:textId="77777777" w:rsidR="005850DC" w:rsidRPr="00A54721" w:rsidRDefault="005850DC" w:rsidP="00A54721">
      <w:pPr>
        <w:pStyle w:val="Level3"/>
        <w:numPr>
          <w:ilvl w:val="0"/>
          <w:numId w:val="27"/>
        </w:numPr>
        <w:tabs>
          <w:tab w:val="left" w:pos="-1440"/>
        </w:tabs>
        <w:ind w:left="1440" w:hanging="720"/>
        <w:jc w:val="both"/>
        <w:rPr>
          <w:sz w:val="24"/>
        </w:rPr>
      </w:pPr>
      <w:r w:rsidRPr="00A54721">
        <w:rPr>
          <w:sz w:val="24"/>
        </w:rPr>
        <w:t xml:space="preserve">Shasta </w:t>
      </w:r>
      <w:r w:rsidR="004B0313" w:rsidRPr="00A54721">
        <w:rPr>
          <w:sz w:val="24"/>
        </w:rPr>
        <w:t xml:space="preserve">County </w:t>
      </w:r>
      <w:r w:rsidRPr="00A54721">
        <w:rPr>
          <w:sz w:val="24"/>
        </w:rPr>
        <w:t>has developed and may, from time to time, modify its criteria for the acceptance of juvenile court wards.</w:t>
      </w:r>
      <w:r w:rsidR="00B2144C" w:rsidRPr="00A54721">
        <w:rPr>
          <w:sz w:val="24"/>
        </w:rPr>
        <w:t xml:space="preserve"> </w:t>
      </w:r>
      <w:r w:rsidRPr="00A54721">
        <w:rPr>
          <w:sz w:val="24"/>
        </w:rPr>
        <w:t xml:space="preserve">Shasta </w:t>
      </w:r>
      <w:r w:rsidR="004B0313" w:rsidRPr="00A54721">
        <w:rPr>
          <w:sz w:val="24"/>
        </w:rPr>
        <w:t xml:space="preserve">County </w:t>
      </w:r>
      <w:r w:rsidRPr="00A54721">
        <w:rPr>
          <w:sz w:val="24"/>
        </w:rPr>
        <w:t>reserves the right</w:t>
      </w:r>
      <w:r w:rsidR="008F695C" w:rsidRPr="00A54721">
        <w:rPr>
          <w:sz w:val="24"/>
        </w:rPr>
        <w:t>, at Shasta County’s sole discretion,</w:t>
      </w:r>
      <w:r w:rsidRPr="00A54721">
        <w:rPr>
          <w:sz w:val="24"/>
        </w:rPr>
        <w:t xml:space="preserve"> to reject or return any ward of Placing County who Shasta</w:t>
      </w:r>
      <w:r w:rsidR="004B0313" w:rsidRPr="00A54721">
        <w:rPr>
          <w:sz w:val="24"/>
        </w:rPr>
        <w:t xml:space="preserve"> County</w:t>
      </w:r>
      <w:r w:rsidRPr="00A54721">
        <w:rPr>
          <w:sz w:val="24"/>
        </w:rPr>
        <w:t xml:space="preserve"> determines is unfit for placement or continued placement at the </w:t>
      </w:r>
      <w:r w:rsidR="00B2144C" w:rsidRPr="00A54721">
        <w:rPr>
          <w:sz w:val="24"/>
        </w:rPr>
        <w:t>Juvenile Rehabilitation Facility</w:t>
      </w:r>
      <w:r w:rsidRPr="00A54721">
        <w:rPr>
          <w:sz w:val="24"/>
        </w:rPr>
        <w:t>.</w:t>
      </w:r>
    </w:p>
    <w:p w14:paraId="6ACFB56D" w14:textId="77777777" w:rsidR="00805E1E" w:rsidRDefault="00805E1E" w:rsidP="00B2144C">
      <w:pPr>
        <w:pStyle w:val="Level3"/>
        <w:numPr>
          <w:ilvl w:val="0"/>
          <w:numId w:val="0"/>
        </w:numPr>
        <w:tabs>
          <w:tab w:val="left" w:pos="-1440"/>
        </w:tabs>
        <w:ind w:left="1440" w:hanging="1440"/>
        <w:jc w:val="both"/>
        <w:rPr>
          <w:b/>
          <w:bCs/>
          <w:sz w:val="24"/>
        </w:rPr>
      </w:pPr>
    </w:p>
    <w:p w14:paraId="3D6FFCCD" w14:textId="77777777" w:rsidR="005C50D8" w:rsidRDefault="005C50D8" w:rsidP="006035CA">
      <w:pPr>
        <w:pStyle w:val="Level3"/>
        <w:numPr>
          <w:ilvl w:val="0"/>
          <w:numId w:val="0"/>
        </w:numPr>
        <w:tabs>
          <w:tab w:val="left" w:pos="-1440"/>
        </w:tabs>
        <w:ind w:left="1440" w:hanging="1440"/>
        <w:jc w:val="both"/>
        <w:rPr>
          <w:b/>
          <w:bCs/>
          <w:sz w:val="24"/>
        </w:rPr>
      </w:pPr>
      <w:r>
        <w:rPr>
          <w:b/>
          <w:bCs/>
          <w:sz w:val="24"/>
        </w:rPr>
        <w:t>Section 3</w:t>
      </w:r>
      <w:r w:rsidRPr="00174008">
        <w:rPr>
          <w:b/>
          <w:bCs/>
          <w:sz w:val="24"/>
        </w:rPr>
        <w:t>.</w:t>
      </w:r>
      <w:r w:rsidRPr="00174008">
        <w:rPr>
          <w:sz w:val="24"/>
        </w:rPr>
        <w:tab/>
      </w:r>
      <w:r>
        <w:rPr>
          <w:b/>
          <w:bCs/>
          <w:sz w:val="24"/>
          <w:u w:val="single"/>
        </w:rPr>
        <w:t>SUBORDINATION OF THIS AGREEMENT TO THE FACILITY LEASE</w:t>
      </w:r>
      <w:r w:rsidRPr="00174008">
        <w:rPr>
          <w:b/>
          <w:bCs/>
          <w:sz w:val="24"/>
        </w:rPr>
        <w:t>.</w:t>
      </w:r>
    </w:p>
    <w:p w14:paraId="0C421506" w14:textId="77777777" w:rsidR="005C50D8" w:rsidRDefault="005C50D8" w:rsidP="005C50D8">
      <w:pPr>
        <w:pStyle w:val="Level3"/>
        <w:numPr>
          <w:ilvl w:val="0"/>
          <w:numId w:val="0"/>
        </w:numPr>
        <w:tabs>
          <w:tab w:val="left" w:pos="-1440"/>
        </w:tabs>
        <w:jc w:val="both"/>
        <w:rPr>
          <w:b/>
          <w:bCs/>
          <w:sz w:val="24"/>
        </w:rPr>
      </w:pPr>
    </w:p>
    <w:p w14:paraId="747609CA" w14:textId="3B70C481" w:rsidR="00324A35" w:rsidRPr="00C47B3C" w:rsidRDefault="00324A35" w:rsidP="00580D5C">
      <w:pPr>
        <w:ind w:left="720"/>
        <w:rPr>
          <w:sz w:val="24"/>
        </w:rPr>
      </w:pPr>
      <w:r w:rsidRPr="00C47B3C">
        <w:rPr>
          <w:sz w:val="24"/>
        </w:rPr>
        <w:t xml:space="preserve">Notwithstanding anything in this </w:t>
      </w:r>
      <w:r w:rsidR="00BF49F5" w:rsidRPr="00580D5C">
        <w:rPr>
          <w:sz w:val="24"/>
        </w:rPr>
        <w:t>a</w:t>
      </w:r>
      <w:r w:rsidRPr="00C47B3C">
        <w:rPr>
          <w:sz w:val="24"/>
        </w:rPr>
        <w:t xml:space="preserve">greement: the parties agree that this </w:t>
      </w:r>
      <w:r w:rsidR="00BF49F5" w:rsidRPr="00580D5C">
        <w:rPr>
          <w:sz w:val="24"/>
        </w:rPr>
        <w:t>a</w:t>
      </w:r>
      <w:r w:rsidRPr="00C47B3C">
        <w:rPr>
          <w:sz w:val="24"/>
        </w:rPr>
        <w:t>greement in all respects is (</w:t>
      </w:r>
      <w:proofErr w:type="spellStart"/>
      <w:r w:rsidRPr="00C47B3C">
        <w:rPr>
          <w:sz w:val="24"/>
        </w:rPr>
        <w:t>i</w:t>
      </w:r>
      <w:proofErr w:type="spellEnd"/>
      <w:r w:rsidRPr="00C47B3C">
        <w:rPr>
          <w:sz w:val="24"/>
        </w:rPr>
        <w:t>) subordinate and subject to the terms of the Indenture for the State Public Works Board of the State of California Lease Revenue Bonds 2013 Series F (Various C</w:t>
      </w:r>
      <w:r w:rsidR="00BF0F47">
        <w:rPr>
          <w:sz w:val="24"/>
        </w:rPr>
        <w:t>orrectional Facilities</w:t>
      </w:r>
      <w:r w:rsidRPr="00C47B3C">
        <w:rPr>
          <w:sz w:val="24"/>
        </w:rPr>
        <w:t>) (the “Bonds”), and the Site Lease, the Facility Lease, and the Facility Sublease (including but not limited to, reletting rights) related to the Bonds that involve, or are executed by, the County of Shasta and any subsequent indenture or amended or restated site lease, facility lease, and facility sublease entered into to facilitate a refunding of the Bonds; (ii) subject to review and written consent of the State Public Works Board and Department of Corrections and Rehabilitation prior to execution, as is any amendment or modification thereto; and (iii) shall be terminable by Shasta</w:t>
      </w:r>
      <w:r w:rsidR="00BF49F5">
        <w:rPr>
          <w:sz w:val="24"/>
        </w:rPr>
        <w:t xml:space="preserve"> </w:t>
      </w:r>
      <w:r w:rsidR="00BF49F5" w:rsidRPr="00580D5C">
        <w:rPr>
          <w:sz w:val="24"/>
        </w:rPr>
        <w:t>County</w:t>
      </w:r>
      <w:r w:rsidRPr="00C47B3C">
        <w:rPr>
          <w:sz w:val="24"/>
        </w:rPr>
        <w:t xml:space="preserve">, </w:t>
      </w:r>
      <w:r w:rsidR="00BF49F5" w:rsidRPr="00580D5C">
        <w:rPr>
          <w:sz w:val="24"/>
        </w:rPr>
        <w:t xml:space="preserve">the Placing </w:t>
      </w:r>
      <w:r w:rsidRPr="00580D5C">
        <w:rPr>
          <w:sz w:val="24"/>
        </w:rPr>
        <w:t>County</w:t>
      </w:r>
      <w:r w:rsidRPr="00C47B3C">
        <w:rPr>
          <w:sz w:val="24"/>
        </w:rPr>
        <w:t xml:space="preserve">, or at the direction of the State Public Works Board upon </w:t>
      </w:r>
      <w:r w:rsidR="00F30D02" w:rsidRPr="00580D5C">
        <w:rPr>
          <w:sz w:val="24"/>
        </w:rPr>
        <w:t>thirty</w:t>
      </w:r>
      <w:r w:rsidRPr="00580D5C">
        <w:rPr>
          <w:sz w:val="24"/>
        </w:rPr>
        <w:t xml:space="preserve"> (</w:t>
      </w:r>
      <w:r w:rsidR="00F30D02" w:rsidRPr="00580D5C">
        <w:rPr>
          <w:sz w:val="24"/>
        </w:rPr>
        <w:t>30</w:t>
      </w:r>
      <w:r w:rsidRPr="00580D5C">
        <w:rPr>
          <w:sz w:val="24"/>
        </w:rPr>
        <w:t>)</w:t>
      </w:r>
      <w:r w:rsidRPr="00C47B3C">
        <w:rPr>
          <w:sz w:val="24"/>
        </w:rPr>
        <w:t xml:space="preserve"> days’ written notice, without penalty or cause.</w:t>
      </w:r>
    </w:p>
    <w:p w14:paraId="09B41F3F" w14:textId="77777777" w:rsidR="00E642D4" w:rsidRDefault="00E642D4" w:rsidP="00B2144C">
      <w:pPr>
        <w:pStyle w:val="Level3"/>
        <w:numPr>
          <w:ilvl w:val="0"/>
          <w:numId w:val="0"/>
        </w:numPr>
        <w:tabs>
          <w:tab w:val="left" w:pos="-1440"/>
        </w:tabs>
        <w:ind w:left="1440" w:hanging="1440"/>
        <w:jc w:val="both"/>
        <w:rPr>
          <w:b/>
          <w:bCs/>
          <w:sz w:val="24"/>
        </w:rPr>
      </w:pPr>
    </w:p>
    <w:p w14:paraId="5E1F7A05" w14:textId="77777777" w:rsidR="004A2916" w:rsidRDefault="004A2916" w:rsidP="00B2144C">
      <w:pPr>
        <w:pStyle w:val="Level3"/>
        <w:numPr>
          <w:ilvl w:val="0"/>
          <w:numId w:val="0"/>
        </w:numPr>
        <w:tabs>
          <w:tab w:val="left" w:pos="-1440"/>
        </w:tabs>
        <w:ind w:left="1440" w:hanging="1440"/>
        <w:jc w:val="both"/>
        <w:rPr>
          <w:bCs/>
          <w:sz w:val="24"/>
        </w:rPr>
      </w:pPr>
      <w:r>
        <w:rPr>
          <w:b/>
          <w:bCs/>
          <w:sz w:val="24"/>
        </w:rPr>
        <w:t xml:space="preserve">Section </w:t>
      </w:r>
      <w:r w:rsidR="00E642D4">
        <w:rPr>
          <w:b/>
          <w:bCs/>
          <w:sz w:val="24"/>
        </w:rPr>
        <w:t>4</w:t>
      </w:r>
      <w:r>
        <w:rPr>
          <w:b/>
          <w:bCs/>
          <w:sz w:val="24"/>
        </w:rPr>
        <w:t>.</w:t>
      </w:r>
      <w:r>
        <w:rPr>
          <w:b/>
          <w:bCs/>
          <w:sz w:val="24"/>
        </w:rPr>
        <w:tab/>
      </w:r>
      <w:r>
        <w:rPr>
          <w:b/>
          <w:bCs/>
          <w:sz w:val="24"/>
          <w:u w:val="single"/>
        </w:rPr>
        <w:t>COMPENSATION</w:t>
      </w:r>
      <w:r w:rsidRPr="004A2916">
        <w:rPr>
          <w:b/>
          <w:bCs/>
          <w:sz w:val="24"/>
        </w:rPr>
        <w:t>.</w:t>
      </w:r>
    </w:p>
    <w:p w14:paraId="7898EC40" w14:textId="77777777" w:rsidR="004A2916" w:rsidRDefault="004A2916" w:rsidP="00B2144C">
      <w:pPr>
        <w:pStyle w:val="Level3"/>
        <w:numPr>
          <w:ilvl w:val="0"/>
          <w:numId w:val="0"/>
        </w:numPr>
        <w:tabs>
          <w:tab w:val="left" w:pos="-1440"/>
        </w:tabs>
        <w:ind w:left="1440" w:hanging="1440"/>
        <w:jc w:val="both"/>
        <w:rPr>
          <w:bCs/>
          <w:sz w:val="24"/>
        </w:rPr>
      </w:pPr>
    </w:p>
    <w:p w14:paraId="1DAC5CAC" w14:textId="2548809D" w:rsidR="004A2916" w:rsidRPr="004A2916" w:rsidRDefault="004A2916" w:rsidP="004A2916">
      <w:pPr>
        <w:pStyle w:val="Level3"/>
        <w:numPr>
          <w:ilvl w:val="0"/>
          <w:numId w:val="0"/>
        </w:numPr>
        <w:tabs>
          <w:tab w:val="left" w:pos="-1440"/>
        </w:tabs>
        <w:ind w:left="720" w:hanging="720"/>
        <w:jc w:val="both"/>
        <w:rPr>
          <w:bCs/>
          <w:sz w:val="24"/>
        </w:rPr>
      </w:pPr>
      <w:r>
        <w:rPr>
          <w:bCs/>
          <w:sz w:val="24"/>
        </w:rPr>
        <w:tab/>
        <w:t xml:space="preserve">Placing County shall pay to Shasta County a maximum </w:t>
      </w:r>
      <w:r w:rsidRPr="00CF37C5">
        <w:rPr>
          <w:bCs/>
          <w:sz w:val="24"/>
        </w:rPr>
        <w:t xml:space="preserve">of </w:t>
      </w:r>
      <w:r w:rsidR="001C022E" w:rsidRPr="00CF37C5">
        <w:rPr>
          <w:bCs/>
          <w:sz w:val="24"/>
        </w:rPr>
        <w:t>$</w:t>
      </w:r>
      <w:r w:rsidR="00E320F0">
        <w:rPr>
          <w:bCs/>
          <w:sz w:val="24"/>
        </w:rPr>
        <w:t xml:space="preserve">20,000.00 </w:t>
      </w:r>
      <w:r>
        <w:rPr>
          <w:bCs/>
          <w:sz w:val="24"/>
        </w:rPr>
        <w:t>for all reasonable and necessary costs in accordance with applicable circulars of the Office of Management and Budget (“OMB”) of the Executive Office of the President of the United States, for satisfactorily providing services pursuant to this agreement. In no event shall the maximum amount payable</w:t>
      </w:r>
      <w:r w:rsidR="0069797E">
        <w:rPr>
          <w:bCs/>
          <w:sz w:val="24"/>
        </w:rPr>
        <w:t xml:space="preserve"> </w:t>
      </w:r>
      <w:r>
        <w:rPr>
          <w:bCs/>
          <w:sz w:val="24"/>
        </w:rPr>
        <w:t xml:space="preserve">under this agreement </w:t>
      </w:r>
      <w:r w:rsidRPr="00CF37C5">
        <w:rPr>
          <w:bCs/>
          <w:sz w:val="24"/>
        </w:rPr>
        <w:t xml:space="preserve">exceed </w:t>
      </w:r>
      <w:r w:rsidR="00C23936">
        <w:rPr>
          <w:bCs/>
          <w:sz w:val="24"/>
        </w:rPr>
        <w:t>$</w:t>
      </w:r>
      <w:r w:rsidR="00E320F0">
        <w:rPr>
          <w:bCs/>
          <w:sz w:val="24"/>
        </w:rPr>
        <w:t>20,000.00.</w:t>
      </w:r>
    </w:p>
    <w:p w14:paraId="786BEB0D" w14:textId="77777777" w:rsidR="007D2516" w:rsidRDefault="007D2516" w:rsidP="00B2144C">
      <w:pPr>
        <w:pStyle w:val="Level3"/>
        <w:numPr>
          <w:ilvl w:val="0"/>
          <w:numId w:val="0"/>
        </w:numPr>
        <w:tabs>
          <w:tab w:val="left" w:pos="-1440"/>
        </w:tabs>
        <w:ind w:left="1440" w:hanging="1440"/>
        <w:jc w:val="both"/>
        <w:rPr>
          <w:b/>
          <w:bCs/>
          <w:sz w:val="24"/>
        </w:rPr>
      </w:pPr>
    </w:p>
    <w:p w14:paraId="5F25573E" w14:textId="77777777" w:rsidR="005850DC" w:rsidRPr="00174008" w:rsidRDefault="00AE2736" w:rsidP="00B2144C">
      <w:pPr>
        <w:pStyle w:val="Level3"/>
        <w:numPr>
          <w:ilvl w:val="0"/>
          <w:numId w:val="0"/>
        </w:numPr>
        <w:tabs>
          <w:tab w:val="left" w:pos="-1440"/>
        </w:tabs>
        <w:ind w:left="1440" w:hanging="1440"/>
        <w:jc w:val="both"/>
        <w:rPr>
          <w:sz w:val="24"/>
        </w:rPr>
      </w:pPr>
      <w:r>
        <w:rPr>
          <w:b/>
          <w:bCs/>
          <w:sz w:val="24"/>
        </w:rPr>
        <w:t xml:space="preserve">Section </w:t>
      </w:r>
      <w:r w:rsidR="00E642D4">
        <w:rPr>
          <w:b/>
          <w:bCs/>
          <w:sz w:val="24"/>
        </w:rPr>
        <w:t>5</w:t>
      </w:r>
      <w:r w:rsidR="005850DC" w:rsidRPr="00174008">
        <w:rPr>
          <w:b/>
          <w:bCs/>
          <w:sz w:val="24"/>
        </w:rPr>
        <w:t>.</w:t>
      </w:r>
      <w:r w:rsidR="005850DC" w:rsidRPr="00174008">
        <w:rPr>
          <w:b/>
          <w:bCs/>
          <w:sz w:val="24"/>
        </w:rPr>
        <w:tab/>
      </w:r>
      <w:r w:rsidR="005850DC" w:rsidRPr="00174008">
        <w:rPr>
          <w:b/>
          <w:bCs/>
          <w:sz w:val="24"/>
          <w:u w:val="single"/>
        </w:rPr>
        <w:t>BILLING AND PAYMENT</w:t>
      </w:r>
      <w:r w:rsidR="005850DC" w:rsidRPr="00174008">
        <w:rPr>
          <w:b/>
          <w:bCs/>
          <w:sz w:val="24"/>
        </w:rPr>
        <w:t xml:space="preserve">. </w:t>
      </w:r>
    </w:p>
    <w:p w14:paraId="3690D9BD" w14:textId="77777777" w:rsidR="005850DC" w:rsidRPr="00174008" w:rsidRDefault="005850DC" w:rsidP="00B2144C">
      <w:pPr>
        <w:pStyle w:val="Level3"/>
        <w:numPr>
          <w:ilvl w:val="0"/>
          <w:numId w:val="0"/>
        </w:numPr>
        <w:tabs>
          <w:tab w:val="left" w:pos="-1440"/>
        </w:tabs>
        <w:ind w:left="1440" w:hanging="1440"/>
        <w:jc w:val="both"/>
        <w:rPr>
          <w:sz w:val="24"/>
        </w:rPr>
      </w:pPr>
    </w:p>
    <w:p w14:paraId="6DFDF6EF" w14:textId="3AF77F33" w:rsidR="005850DC" w:rsidRPr="00174008" w:rsidRDefault="005850DC" w:rsidP="00B2144C">
      <w:pPr>
        <w:ind w:left="720"/>
        <w:jc w:val="both"/>
        <w:rPr>
          <w:sz w:val="24"/>
        </w:rPr>
      </w:pPr>
      <w:r w:rsidRPr="00174008">
        <w:rPr>
          <w:sz w:val="24"/>
        </w:rPr>
        <w:lastRenderedPageBreak/>
        <w:t>Shasta</w:t>
      </w:r>
      <w:r w:rsidR="004B0313">
        <w:rPr>
          <w:sz w:val="24"/>
        </w:rPr>
        <w:t xml:space="preserve"> County</w:t>
      </w:r>
      <w:r w:rsidRPr="00174008">
        <w:rPr>
          <w:sz w:val="24"/>
        </w:rPr>
        <w:t xml:space="preserve"> shall submit </w:t>
      </w:r>
      <w:r w:rsidR="00FE7EF6" w:rsidRPr="00174008">
        <w:rPr>
          <w:sz w:val="24"/>
        </w:rPr>
        <w:t xml:space="preserve">monthly </w:t>
      </w:r>
      <w:r w:rsidRPr="00174008">
        <w:rPr>
          <w:sz w:val="24"/>
        </w:rPr>
        <w:t>a statement of services rendered to Placing County.</w:t>
      </w:r>
      <w:r w:rsidR="00B2144C" w:rsidRPr="00174008">
        <w:rPr>
          <w:sz w:val="24"/>
        </w:rPr>
        <w:t xml:space="preserve"> </w:t>
      </w:r>
      <w:r w:rsidRPr="00174008">
        <w:rPr>
          <w:sz w:val="24"/>
        </w:rPr>
        <w:t xml:space="preserve">Placing County shall make payment within </w:t>
      </w:r>
      <w:r w:rsidR="00BC290D">
        <w:rPr>
          <w:sz w:val="24"/>
        </w:rPr>
        <w:t>30</w:t>
      </w:r>
      <w:r w:rsidRPr="00174008">
        <w:rPr>
          <w:sz w:val="24"/>
        </w:rPr>
        <w:t xml:space="preserve"> days of receipt of Shasta</w:t>
      </w:r>
      <w:r w:rsidR="004B0313">
        <w:rPr>
          <w:sz w:val="24"/>
        </w:rPr>
        <w:t xml:space="preserve"> County</w:t>
      </w:r>
      <w:r w:rsidRPr="00174008">
        <w:rPr>
          <w:sz w:val="24"/>
        </w:rPr>
        <w:t>’s statement.</w:t>
      </w:r>
    </w:p>
    <w:p w14:paraId="42F70F68" w14:textId="77777777" w:rsidR="005850DC" w:rsidRPr="00174008" w:rsidRDefault="005850DC" w:rsidP="00B2144C">
      <w:pPr>
        <w:jc w:val="both"/>
        <w:rPr>
          <w:sz w:val="24"/>
        </w:rPr>
      </w:pPr>
    </w:p>
    <w:p w14:paraId="1B16E7DE" w14:textId="77777777" w:rsidR="005850DC" w:rsidRPr="00174008" w:rsidRDefault="00AE2736" w:rsidP="007D2516">
      <w:pPr>
        <w:keepNext/>
        <w:jc w:val="both"/>
        <w:rPr>
          <w:sz w:val="24"/>
        </w:rPr>
      </w:pPr>
      <w:r>
        <w:rPr>
          <w:b/>
          <w:bCs/>
          <w:sz w:val="24"/>
        </w:rPr>
        <w:t xml:space="preserve">Section </w:t>
      </w:r>
      <w:r w:rsidR="00E642D4">
        <w:rPr>
          <w:b/>
          <w:bCs/>
          <w:sz w:val="24"/>
        </w:rPr>
        <w:t>6</w:t>
      </w:r>
      <w:r w:rsidR="005850DC" w:rsidRPr="00174008">
        <w:rPr>
          <w:b/>
          <w:bCs/>
          <w:sz w:val="24"/>
        </w:rPr>
        <w:t>.</w:t>
      </w:r>
      <w:r w:rsidR="005850DC" w:rsidRPr="00174008">
        <w:rPr>
          <w:b/>
          <w:bCs/>
          <w:sz w:val="24"/>
        </w:rPr>
        <w:tab/>
      </w:r>
      <w:r w:rsidR="005850DC" w:rsidRPr="00174008">
        <w:rPr>
          <w:b/>
          <w:bCs/>
          <w:sz w:val="24"/>
          <w:u w:val="single"/>
        </w:rPr>
        <w:t xml:space="preserve">TERM OF </w:t>
      </w:r>
      <w:r w:rsidR="00AC6678">
        <w:rPr>
          <w:b/>
          <w:bCs/>
          <w:sz w:val="24"/>
          <w:u w:val="single"/>
        </w:rPr>
        <w:t>AGREEMENT</w:t>
      </w:r>
      <w:r w:rsidR="005850DC" w:rsidRPr="00174008">
        <w:rPr>
          <w:b/>
          <w:bCs/>
          <w:sz w:val="24"/>
        </w:rPr>
        <w:t>.</w:t>
      </w:r>
    </w:p>
    <w:p w14:paraId="58C9F661" w14:textId="77777777" w:rsidR="005850DC" w:rsidRPr="00174008" w:rsidRDefault="005850DC" w:rsidP="007D2516">
      <w:pPr>
        <w:keepNext/>
        <w:jc w:val="both"/>
        <w:rPr>
          <w:sz w:val="24"/>
        </w:rPr>
      </w:pPr>
    </w:p>
    <w:p w14:paraId="56FDD30F" w14:textId="7297F4D3" w:rsidR="005850DC" w:rsidRPr="00174008" w:rsidRDefault="00C411D4" w:rsidP="00BA6A8D">
      <w:pPr>
        <w:ind w:left="720"/>
        <w:jc w:val="both"/>
        <w:rPr>
          <w:sz w:val="24"/>
        </w:rPr>
      </w:pPr>
      <w:r w:rsidRPr="00AE5425">
        <w:rPr>
          <w:sz w:val="24"/>
        </w:rPr>
        <w:t xml:space="preserve">The term of this agreement shall </w:t>
      </w:r>
      <w:r w:rsidR="00FE35B3">
        <w:rPr>
          <w:sz w:val="24"/>
        </w:rPr>
        <w:t>begin November 1</w:t>
      </w:r>
      <w:r w:rsidR="00343249">
        <w:rPr>
          <w:sz w:val="24"/>
        </w:rPr>
        <w:t>, 2022 and end</w:t>
      </w:r>
      <w:r w:rsidR="005E2358">
        <w:rPr>
          <w:sz w:val="24"/>
        </w:rPr>
        <w:t xml:space="preserve"> </w:t>
      </w:r>
      <w:r w:rsidR="00E320F0">
        <w:rPr>
          <w:sz w:val="24"/>
        </w:rPr>
        <w:t>June 30</w:t>
      </w:r>
      <w:r w:rsidR="00343249">
        <w:rPr>
          <w:sz w:val="24"/>
        </w:rPr>
        <w:t>, 2023</w:t>
      </w:r>
      <w:r w:rsidR="00EA4BBF" w:rsidRPr="00AE5425">
        <w:rPr>
          <w:sz w:val="24"/>
        </w:rPr>
        <w:t xml:space="preserve">. </w:t>
      </w:r>
      <w:r w:rsidR="00805C58" w:rsidRPr="00805C58">
        <w:rPr>
          <w:sz w:val="24"/>
        </w:rPr>
        <w:t xml:space="preserve">Notwithstanding the foregoing, </w:t>
      </w:r>
      <w:r w:rsidR="00805C58">
        <w:rPr>
          <w:sz w:val="24"/>
        </w:rPr>
        <w:t xml:space="preserve">Shasta </w:t>
      </w:r>
      <w:r w:rsidR="00805C58" w:rsidRPr="00805C58">
        <w:rPr>
          <w:sz w:val="24"/>
        </w:rPr>
        <w:t xml:space="preserve">County shall not be obligated for providing its responsibilities hereunder for any future County fiscal year unless or until </w:t>
      </w:r>
      <w:r w:rsidR="00805C58">
        <w:rPr>
          <w:sz w:val="24"/>
        </w:rPr>
        <w:t xml:space="preserve">Shasta </w:t>
      </w:r>
      <w:r w:rsidR="00805C58" w:rsidRPr="00805C58">
        <w:rPr>
          <w:sz w:val="24"/>
        </w:rPr>
        <w:t xml:space="preserve">County’s Board of Supervisors appropriates funds for the </w:t>
      </w:r>
      <w:r w:rsidR="00805C58">
        <w:rPr>
          <w:sz w:val="24"/>
        </w:rPr>
        <w:t xml:space="preserve">Shasta </w:t>
      </w:r>
      <w:r w:rsidR="00805C58" w:rsidRPr="00805C58">
        <w:rPr>
          <w:sz w:val="24"/>
        </w:rPr>
        <w:t xml:space="preserve">County’s responsibilities in this agreement in the </w:t>
      </w:r>
      <w:r w:rsidR="00805C58">
        <w:rPr>
          <w:sz w:val="24"/>
        </w:rPr>
        <w:t xml:space="preserve">Shasta </w:t>
      </w:r>
      <w:r w:rsidR="00805C58" w:rsidRPr="00805C58">
        <w:rPr>
          <w:sz w:val="24"/>
        </w:rPr>
        <w:t xml:space="preserve">County’s budget for that County fiscal year. </w:t>
      </w:r>
      <w:proofErr w:type="gramStart"/>
      <w:r w:rsidR="00805C58" w:rsidRPr="00805C58">
        <w:rPr>
          <w:sz w:val="24"/>
        </w:rPr>
        <w:t>In the event that</w:t>
      </w:r>
      <w:proofErr w:type="gramEnd"/>
      <w:r w:rsidR="00805C58" w:rsidRPr="00805C58">
        <w:rPr>
          <w:sz w:val="24"/>
        </w:rPr>
        <w:t xml:space="preserve"> funds are not appropriated for this agreement, then this agreement shall end as of June 30 of the last County fiscal year for which funds for </w:t>
      </w:r>
      <w:r w:rsidR="00805C58">
        <w:rPr>
          <w:sz w:val="24"/>
        </w:rPr>
        <w:t>Shasta</w:t>
      </w:r>
      <w:r w:rsidR="00805C58" w:rsidRPr="00805C58">
        <w:rPr>
          <w:sz w:val="24"/>
        </w:rPr>
        <w:t xml:space="preserve"> County’s responsibilities in this agreement were appropriated. For the purposes of this agreement, the County fiscal year commences on July 1 and ends on June 30 of the following year.  </w:t>
      </w:r>
      <w:r w:rsidR="00805C58">
        <w:rPr>
          <w:sz w:val="24"/>
        </w:rPr>
        <w:t xml:space="preserve">Shasta </w:t>
      </w:r>
      <w:r w:rsidR="00805C58" w:rsidRPr="00805C58">
        <w:rPr>
          <w:sz w:val="24"/>
        </w:rPr>
        <w:t xml:space="preserve">County shall notify </w:t>
      </w:r>
      <w:r w:rsidR="00805C58">
        <w:rPr>
          <w:sz w:val="24"/>
        </w:rPr>
        <w:t>Placing County</w:t>
      </w:r>
      <w:r w:rsidR="00805C58" w:rsidRPr="00805C58">
        <w:rPr>
          <w:sz w:val="24"/>
        </w:rPr>
        <w:t xml:space="preserve"> in writing of such non-appropriation </w:t>
      </w:r>
      <w:proofErr w:type="gramStart"/>
      <w:r w:rsidR="00805C58" w:rsidRPr="00805C58">
        <w:rPr>
          <w:sz w:val="24"/>
        </w:rPr>
        <w:t>at the earliest possible date</w:t>
      </w:r>
      <w:proofErr w:type="gramEnd"/>
      <w:r w:rsidR="00805C58" w:rsidRPr="00805C58">
        <w:rPr>
          <w:sz w:val="24"/>
        </w:rPr>
        <w:t>.</w:t>
      </w:r>
    </w:p>
    <w:p w14:paraId="6296CEE6" w14:textId="77777777" w:rsidR="005850DC" w:rsidRPr="00174008" w:rsidRDefault="005850DC" w:rsidP="00B2144C">
      <w:pPr>
        <w:jc w:val="both"/>
        <w:rPr>
          <w:sz w:val="24"/>
        </w:rPr>
      </w:pPr>
    </w:p>
    <w:p w14:paraId="4E8C2F56" w14:textId="77777777" w:rsidR="005850DC" w:rsidRPr="00174008" w:rsidRDefault="00AE2736" w:rsidP="00B2144C">
      <w:pPr>
        <w:jc w:val="both"/>
        <w:rPr>
          <w:sz w:val="24"/>
        </w:rPr>
      </w:pPr>
      <w:r>
        <w:rPr>
          <w:b/>
          <w:bCs/>
          <w:sz w:val="24"/>
        </w:rPr>
        <w:t xml:space="preserve">Section </w:t>
      </w:r>
      <w:r w:rsidR="00E642D4">
        <w:rPr>
          <w:b/>
          <w:bCs/>
          <w:sz w:val="24"/>
        </w:rPr>
        <w:t>7</w:t>
      </w:r>
      <w:r w:rsidR="005850DC" w:rsidRPr="00174008">
        <w:rPr>
          <w:b/>
          <w:bCs/>
          <w:sz w:val="24"/>
        </w:rPr>
        <w:t>.</w:t>
      </w:r>
      <w:r w:rsidR="005850DC" w:rsidRPr="00174008">
        <w:rPr>
          <w:b/>
          <w:bCs/>
          <w:sz w:val="24"/>
        </w:rPr>
        <w:tab/>
      </w:r>
      <w:r w:rsidR="005850DC" w:rsidRPr="00174008">
        <w:rPr>
          <w:b/>
          <w:bCs/>
          <w:sz w:val="24"/>
          <w:u w:val="single"/>
        </w:rPr>
        <w:t xml:space="preserve">TERMINATION OF </w:t>
      </w:r>
      <w:r w:rsidR="00AC6678">
        <w:rPr>
          <w:b/>
          <w:bCs/>
          <w:sz w:val="24"/>
          <w:u w:val="single"/>
        </w:rPr>
        <w:t>AGREEMENT</w:t>
      </w:r>
      <w:r w:rsidR="005850DC" w:rsidRPr="00174008">
        <w:rPr>
          <w:b/>
          <w:bCs/>
          <w:sz w:val="24"/>
        </w:rPr>
        <w:t>.</w:t>
      </w:r>
    </w:p>
    <w:p w14:paraId="7300D1A7" w14:textId="77777777" w:rsidR="005850DC" w:rsidRPr="00174008" w:rsidRDefault="005850DC" w:rsidP="00B2144C">
      <w:pPr>
        <w:jc w:val="both"/>
        <w:rPr>
          <w:sz w:val="24"/>
        </w:rPr>
      </w:pPr>
    </w:p>
    <w:p w14:paraId="0177E497" w14:textId="77777777" w:rsidR="005850DC" w:rsidRPr="00174008" w:rsidRDefault="005850DC" w:rsidP="00B2144C">
      <w:pPr>
        <w:pStyle w:val="2Paragraph"/>
        <w:tabs>
          <w:tab w:val="left" w:pos="2160"/>
        </w:tabs>
        <w:ind w:hanging="1440"/>
        <w:jc w:val="both"/>
      </w:pPr>
      <w:r w:rsidRPr="00174008">
        <w:tab/>
        <w:t>A.</w:t>
      </w:r>
      <w:r w:rsidRPr="00174008">
        <w:tab/>
        <w:t xml:space="preserve">If either party </w:t>
      </w:r>
      <w:r w:rsidR="002F4D72" w:rsidRPr="00174008">
        <w:t xml:space="preserve">materially </w:t>
      </w:r>
      <w:r w:rsidRPr="00174008">
        <w:t>fails to perform</w:t>
      </w:r>
      <w:r w:rsidR="002F4D72" w:rsidRPr="00174008">
        <w:t xml:space="preserve"> either parties’ responsibilities under this </w:t>
      </w:r>
      <w:r w:rsidR="00AC6678">
        <w:t>agreement</w:t>
      </w:r>
      <w:r w:rsidR="002F4D72" w:rsidRPr="00174008">
        <w:t xml:space="preserve"> to the satisfaction of either party, or if either party fails to fulfill </w:t>
      </w:r>
      <w:r w:rsidRPr="00174008">
        <w:t>in a timely and profession</w:t>
      </w:r>
      <w:r w:rsidR="000C1DC1" w:rsidRPr="00174008">
        <w:t>al</w:t>
      </w:r>
      <w:r w:rsidRPr="00174008">
        <w:t xml:space="preserve"> manner its obligations under this </w:t>
      </w:r>
      <w:r w:rsidR="00AC6678">
        <w:t>agreement</w:t>
      </w:r>
      <w:r w:rsidRPr="00174008">
        <w:t xml:space="preserve">, or if either party violates any of the terms or provisions of this </w:t>
      </w:r>
      <w:r w:rsidR="00AC6678">
        <w:t>agreement</w:t>
      </w:r>
      <w:r w:rsidRPr="00174008">
        <w:t xml:space="preserve">, then the party not in breach of the </w:t>
      </w:r>
      <w:r w:rsidR="00AC6678">
        <w:t>agreement</w:t>
      </w:r>
      <w:r w:rsidRPr="00174008">
        <w:t xml:space="preserve"> shall have the right to terminate this </w:t>
      </w:r>
      <w:r w:rsidR="00AC6678">
        <w:t>agreement</w:t>
      </w:r>
      <w:r w:rsidRPr="00174008">
        <w:t xml:space="preserve"> </w:t>
      </w:r>
      <w:r w:rsidR="00073D4D" w:rsidRPr="00174008">
        <w:t xml:space="preserve">for cause </w:t>
      </w:r>
      <w:r w:rsidRPr="00174008">
        <w:t xml:space="preserve">effective immediately upon giving written notice to the party in breach of the </w:t>
      </w:r>
      <w:r w:rsidR="00AC6678">
        <w:t>agreement</w:t>
      </w:r>
      <w:r w:rsidRPr="00174008">
        <w:t>.</w:t>
      </w:r>
      <w:r w:rsidR="00B2144C" w:rsidRPr="00174008">
        <w:t xml:space="preserve"> </w:t>
      </w:r>
      <w:r w:rsidR="00073D4D" w:rsidRPr="00174008">
        <w:t xml:space="preserve">If termination for cause is given by </w:t>
      </w:r>
      <w:r w:rsidR="004960AF" w:rsidRPr="00174008">
        <w:t>Shasta</w:t>
      </w:r>
      <w:r w:rsidR="00073D4D" w:rsidRPr="00174008">
        <w:t xml:space="preserve"> </w:t>
      </w:r>
      <w:r w:rsidR="004B0313">
        <w:t xml:space="preserve">County </w:t>
      </w:r>
      <w:r w:rsidR="00073D4D" w:rsidRPr="00174008">
        <w:t>to Placing County and it is later determined that Placing County was not in default or the default was excusable, then the notice of termination shall be deemed to have been given without cause pursuant to paragraph B of this section.</w:t>
      </w:r>
    </w:p>
    <w:p w14:paraId="6F891E23" w14:textId="77777777" w:rsidR="005850DC" w:rsidRPr="00174008" w:rsidRDefault="005850DC" w:rsidP="00B2144C">
      <w:pPr>
        <w:pStyle w:val="2Paragraph"/>
        <w:tabs>
          <w:tab w:val="left" w:pos="2160"/>
        </w:tabs>
        <w:ind w:hanging="1440"/>
        <w:jc w:val="both"/>
      </w:pPr>
    </w:p>
    <w:p w14:paraId="7A562823" w14:textId="77777777" w:rsidR="005850DC" w:rsidRPr="00174008" w:rsidRDefault="005850DC" w:rsidP="00B2144C">
      <w:pPr>
        <w:pStyle w:val="2Paragraph"/>
        <w:tabs>
          <w:tab w:val="left" w:pos="2160"/>
        </w:tabs>
        <w:ind w:hanging="1440"/>
        <w:jc w:val="both"/>
      </w:pPr>
      <w:r w:rsidRPr="00174008">
        <w:tab/>
        <w:t>B.</w:t>
      </w:r>
      <w:r w:rsidRPr="00174008">
        <w:tab/>
        <w:t xml:space="preserve">Either party may terminate this </w:t>
      </w:r>
      <w:r w:rsidR="00AC6678">
        <w:t>agreement</w:t>
      </w:r>
      <w:r w:rsidRPr="00174008">
        <w:t xml:space="preserve"> without cause on </w:t>
      </w:r>
      <w:r w:rsidR="00C411D4">
        <w:t>3</w:t>
      </w:r>
      <w:r w:rsidR="00324300" w:rsidRPr="00174008">
        <w:t xml:space="preserve">0 </w:t>
      </w:r>
      <w:r w:rsidRPr="00174008">
        <w:t>days’ written notice.</w:t>
      </w:r>
      <w:r w:rsidR="00B2144C" w:rsidRPr="00174008">
        <w:t xml:space="preserve"> </w:t>
      </w:r>
      <w:r w:rsidRPr="00174008">
        <w:t>Placing County shall pay Shasta</w:t>
      </w:r>
      <w:r w:rsidR="004B0313">
        <w:t xml:space="preserve"> County</w:t>
      </w:r>
      <w:r w:rsidRPr="00174008">
        <w:t xml:space="preserve"> for all work satisfactorily completed up to the time the last of Placing County’s ward is removed.</w:t>
      </w:r>
    </w:p>
    <w:p w14:paraId="564EC305" w14:textId="77777777" w:rsidR="005850DC" w:rsidRPr="00174008" w:rsidRDefault="005850DC" w:rsidP="00B2144C">
      <w:pPr>
        <w:pStyle w:val="2Paragraph"/>
        <w:tabs>
          <w:tab w:val="left" w:pos="2160"/>
        </w:tabs>
        <w:ind w:hanging="1440"/>
        <w:jc w:val="both"/>
      </w:pPr>
    </w:p>
    <w:p w14:paraId="269C7DD8" w14:textId="77777777" w:rsidR="005850DC" w:rsidRPr="00174008" w:rsidRDefault="005850DC" w:rsidP="00B2144C">
      <w:pPr>
        <w:pStyle w:val="2Paragraph"/>
        <w:tabs>
          <w:tab w:val="left" w:pos="2160"/>
        </w:tabs>
        <w:ind w:hanging="1440"/>
        <w:jc w:val="both"/>
      </w:pPr>
      <w:r w:rsidRPr="00174008">
        <w:tab/>
        <w:t>C.</w:t>
      </w:r>
      <w:r w:rsidRPr="00174008">
        <w:tab/>
        <w:t xml:space="preserve">Placing County may terminate this </w:t>
      </w:r>
      <w:r w:rsidR="00AC6678">
        <w:t>agreement</w:t>
      </w:r>
      <w:r w:rsidRPr="00174008">
        <w:t xml:space="preserve"> immediately upon oral notice should funding cease or be materially decreased during the term of this </w:t>
      </w:r>
      <w:r w:rsidR="00AC6678">
        <w:t>agreement</w:t>
      </w:r>
      <w:r w:rsidRPr="00174008">
        <w:t>.</w:t>
      </w:r>
      <w:r w:rsidR="00B2144C" w:rsidRPr="00174008">
        <w:t xml:space="preserve"> </w:t>
      </w:r>
      <w:r w:rsidRPr="00174008">
        <w:t>In such event, Placing County shall immediately remove all wards placed with Shasta</w:t>
      </w:r>
      <w:r w:rsidR="004B0313">
        <w:t xml:space="preserve"> County</w:t>
      </w:r>
      <w:r w:rsidRPr="00174008">
        <w:t xml:space="preserve"> and pay Shasta</w:t>
      </w:r>
      <w:r w:rsidR="004B0313">
        <w:t xml:space="preserve"> County</w:t>
      </w:r>
      <w:r w:rsidRPr="00174008">
        <w:t xml:space="preserve"> for all work satisfactorily completed up to the time the last of Placing County’s wards is removed.</w:t>
      </w:r>
    </w:p>
    <w:p w14:paraId="5C9497F1" w14:textId="77777777" w:rsidR="005850DC" w:rsidRPr="00174008" w:rsidRDefault="005850DC" w:rsidP="00B2144C">
      <w:pPr>
        <w:pStyle w:val="2Paragraph"/>
        <w:tabs>
          <w:tab w:val="left" w:pos="2160"/>
        </w:tabs>
        <w:ind w:hanging="1440"/>
        <w:jc w:val="both"/>
      </w:pPr>
    </w:p>
    <w:p w14:paraId="4B95D589" w14:textId="77777777" w:rsidR="00073D4D" w:rsidRPr="00174008" w:rsidRDefault="005850DC" w:rsidP="00B2144C">
      <w:pPr>
        <w:pStyle w:val="2Paragraph"/>
        <w:tabs>
          <w:tab w:val="left" w:pos="2160"/>
        </w:tabs>
        <w:ind w:hanging="1440"/>
        <w:jc w:val="both"/>
      </w:pPr>
      <w:r w:rsidRPr="00174008">
        <w:tab/>
        <w:t>D.</w:t>
      </w:r>
      <w:r w:rsidRPr="00174008">
        <w:tab/>
        <w:t>Shasta</w:t>
      </w:r>
      <w:r w:rsidR="004B0313">
        <w:t xml:space="preserve"> County’s</w:t>
      </w:r>
      <w:r w:rsidRPr="00174008">
        <w:t xml:space="preserve"> right to terminate this </w:t>
      </w:r>
      <w:r w:rsidR="00AC6678">
        <w:t>agreement</w:t>
      </w:r>
      <w:r w:rsidRPr="00174008">
        <w:t xml:space="preserve"> may be exercised by its Chief Probation Officer.</w:t>
      </w:r>
    </w:p>
    <w:p w14:paraId="4E2DD291" w14:textId="77777777" w:rsidR="005850DC" w:rsidRPr="00174008" w:rsidRDefault="00073D4D" w:rsidP="00B2144C">
      <w:pPr>
        <w:pStyle w:val="2Paragraph"/>
        <w:tabs>
          <w:tab w:val="left" w:pos="2160"/>
        </w:tabs>
        <w:ind w:hanging="1440"/>
        <w:jc w:val="both"/>
      </w:pPr>
      <w:r w:rsidRPr="00174008">
        <w:tab/>
      </w:r>
    </w:p>
    <w:p w14:paraId="4EF3F0CC" w14:textId="77777777" w:rsidR="005850DC" w:rsidRPr="00174008" w:rsidRDefault="00AE2736" w:rsidP="007D2516">
      <w:pPr>
        <w:pStyle w:val="2Paragraph"/>
        <w:keepNext/>
        <w:tabs>
          <w:tab w:val="left" w:pos="2160"/>
        </w:tabs>
        <w:ind w:left="0" w:firstLine="0"/>
        <w:jc w:val="both"/>
      </w:pPr>
      <w:r>
        <w:rPr>
          <w:b/>
          <w:bCs/>
        </w:rPr>
        <w:t xml:space="preserve">Section </w:t>
      </w:r>
      <w:r w:rsidR="00E642D4">
        <w:rPr>
          <w:b/>
          <w:bCs/>
        </w:rPr>
        <w:t>8</w:t>
      </w:r>
      <w:r w:rsidR="005850DC" w:rsidRPr="00174008">
        <w:rPr>
          <w:b/>
          <w:bCs/>
        </w:rPr>
        <w:t>.</w:t>
      </w:r>
      <w:r w:rsidR="005850DC" w:rsidRPr="00174008">
        <w:rPr>
          <w:b/>
          <w:bCs/>
        </w:rPr>
        <w:tab/>
      </w:r>
      <w:r w:rsidR="005850DC" w:rsidRPr="00174008">
        <w:rPr>
          <w:b/>
          <w:bCs/>
          <w:u w:val="single"/>
        </w:rPr>
        <w:t xml:space="preserve">ENTIRE </w:t>
      </w:r>
      <w:r w:rsidR="00AC6678">
        <w:rPr>
          <w:b/>
          <w:bCs/>
          <w:u w:val="single"/>
        </w:rPr>
        <w:t>AGREEMENT</w:t>
      </w:r>
      <w:r w:rsidR="005850DC" w:rsidRPr="00174008">
        <w:rPr>
          <w:b/>
          <w:bCs/>
          <w:u w:val="single"/>
        </w:rPr>
        <w:t>; AMENDMENTS</w:t>
      </w:r>
      <w:r w:rsidR="00073D4D" w:rsidRPr="00174008">
        <w:rPr>
          <w:b/>
          <w:bCs/>
          <w:u w:val="single"/>
        </w:rPr>
        <w:t>; HEADINGS</w:t>
      </w:r>
      <w:r w:rsidR="005850DC" w:rsidRPr="00174008">
        <w:rPr>
          <w:b/>
          <w:bCs/>
        </w:rPr>
        <w:t>.</w:t>
      </w:r>
    </w:p>
    <w:p w14:paraId="7F69A011" w14:textId="77777777" w:rsidR="005850DC" w:rsidRPr="00174008" w:rsidRDefault="005850DC" w:rsidP="007D2516">
      <w:pPr>
        <w:pStyle w:val="2Paragraph"/>
        <w:keepNext/>
        <w:tabs>
          <w:tab w:val="left" w:pos="2160"/>
        </w:tabs>
        <w:ind w:left="0" w:firstLine="0"/>
        <w:jc w:val="both"/>
      </w:pPr>
    </w:p>
    <w:p w14:paraId="122EA3D7" w14:textId="77777777" w:rsidR="00356AB6" w:rsidRPr="00174008" w:rsidRDefault="005850DC" w:rsidP="00B2144C">
      <w:pPr>
        <w:pStyle w:val="1Paragraph"/>
        <w:tabs>
          <w:tab w:val="left" w:pos="1440"/>
          <w:tab w:val="left" w:pos="2160"/>
        </w:tabs>
        <w:ind w:left="1440" w:hanging="1440"/>
        <w:jc w:val="both"/>
      </w:pPr>
      <w:r w:rsidRPr="00174008">
        <w:tab/>
        <w:t>A.</w:t>
      </w:r>
      <w:r w:rsidRPr="00174008">
        <w:tab/>
        <w:t xml:space="preserve">This </w:t>
      </w:r>
      <w:r w:rsidR="00AC6678">
        <w:t>agreement</w:t>
      </w:r>
      <w:r w:rsidRPr="00174008">
        <w:t xml:space="preserve"> supersedes all previous </w:t>
      </w:r>
      <w:r w:rsidR="00AC6678">
        <w:t>agreement</w:t>
      </w:r>
      <w:r w:rsidRPr="00174008">
        <w:t xml:space="preserve">s </w:t>
      </w:r>
      <w:proofErr w:type="gramStart"/>
      <w:r w:rsidRPr="00174008">
        <w:t>relating to the subject of</w:t>
      </w:r>
      <w:proofErr w:type="gramEnd"/>
      <w:r w:rsidRPr="00174008">
        <w:t xml:space="preserve"> this </w:t>
      </w:r>
      <w:r w:rsidR="00AC6678">
        <w:t>agreement</w:t>
      </w:r>
      <w:r w:rsidRPr="00174008">
        <w:t xml:space="preserve"> and constitutes the entire understanding of the parties hereto.</w:t>
      </w:r>
      <w:r w:rsidR="00B2144C" w:rsidRPr="00174008">
        <w:t xml:space="preserve"> </w:t>
      </w:r>
      <w:r w:rsidRPr="00174008">
        <w:t xml:space="preserve">Placing </w:t>
      </w:r>
      <w:r w:rsidRPr="00174008">
        <w:lastRenderedPageBreak/>
        <w:t>County shall be entitled to no other benefits other than those specified herein.</w:t>
      </w:r>
      <w:r w:rsidR="00B2144C" w:rsidRPr="00174008">
        <w:t xml:space="preserve"> </w:t>
      </w:r>
      <w:r w:rsidRPr="00174008">
        <w:t xml:space="preserve">Placing County specifically acknowledges that in </w:t>
      </w:r>
      <w:proofErr w:type="gramStart"/>
      <w:r w:rsidRPr="00174008">
        <w:t>entering into</w:t>
      </w:r>
      <w:proofErr w:type="gramEnd"/>
      <w:r w:rsidRPr="00174008">
        <w:t xml:space="preserve"> and executing this </w:t>
      </w:r>
      <w:r w:rsidR="00AC6678">
        <w:t>agreement</w:t>
      </w:r>
      <w:r w:rsidRPr="00174008">
        <w:t xml:space="preserve">, Placing County relies solely upon the provisions contained in this </w:t>
      </w:r>
      <w:r w:rsidR="00AC6678">
        <w:t>agreement</w:t>
      </w:r>
      <w:r w:rsidRPr="00174008">
        <w:t xml:space="preserve"> and no others.</w:t>
      </w:r>
      <w:r w:rsidR="00B2144C" w:rsidRPr="00174008">
        <w:t xml:space="preserve"> </w:t>
      </w:r>
    </w:p>
    <w:p w14:paraId="225025BB" w14:textId="77777777" w:rsidR="00356AB6" w:rsidRPr="00174008" w:rsidRDefault="00356AB6" w:rsidP="00B2144C">
      <w:pPr>
        <w:pStyle w:val="1Paragraph"/>
        <w:tabs>
          <w:tab w:val="left" w:pos="1440"/>
          <w:tab w:val="left" w:pos="2160"/>
        </w:tabs>
        <w:ind w:left="1440" w:hanging="1440"/>
        <w:jc w:val="both"/>
      </w:pPr>
    </w:p>
    <w:p w14:paraId="77C43A5E" w14:textId="40DD840D" w:rsidR="005850DC" w:rsidRPr="00174008" w:rsidRDefault="00356AB6" w:rsidP="00B2144C">
      <w:pPr>
        <w:pStyle w:val="1Paragraph"/>
        <w:tabs>
          <w:tab w:val="left" w:pos="1440"/>
          <w:tab w:val="left" w:pos="2160"/>
        </w:tabs>
        <w:ind w:left="1440" w:hanging="1440"/>
        <w:jc w:val="both"/>
      </w:pPr>
      <w:r w:rsidRPr="00174008">
        <w:tab/>
      </w:r>
      <w:r w:rsidR="005850DC" w:rsidRPr="00174008">
        <w:t>B.</w:t>
      </w:r>
      <w:r w:rsidR="005850DC" w:rsidRPr="00174008">
        <w:tab/>
        <w:t>No changes, amendments or alterations shall be effective unless in writing and</w:t>
      </w:r>
      <w:r w:rsidRPr="00174008">
        <w:t xml:space="preserve"> </w:t>
      </w:r>
      <w:r w:rsidR="005850DC" w:rsidRPr="00174008">
        <w:t>signed by both parties</w:t>
      </w:r>
      <w:r w:rsidR="00AD4739" w:rsidRPr="00174008">
        <w:t>.</w:t>
      </w:r>
      <w:r w:rsidR="00073D4D" w:rsidRPr="00174008">
        <w:t xml:space="preserve"> However, minor amendments</w:t>
      </w:r>
      <w:r w:rsidR="00EC4685">
        <w:t xml:space="preserve">, </w:t>
      </w:r>
      <w:r w:rsidR="00073D4D" w:rsidRPr="00174008">
        <w:t xml:space="preserve">that do not result in a substantial or functional change to the original intent of this </w:t>
      </w:r>
      <w:r w:rsidR="00AC6678">
        <w:t>agreement</w:t>
      </w:r>
      <w:r w:rsidR="00073D4D" w:rsidRPr="00174008">
        <w:t xml:space="preserve"> and do not cause an increase to the maximum amount payable under this </w:t>
      </w:r>
      <w:r w:rsidR="00AC6678">
        <w:t>agreement</w:t>
      </w:r>
      <w:r w:rsidR="00073D4D" w:rsidRPr="00174008">
        <w:t xml:space="preserve"> may be agreed to in writing between </w:t>
      </w:r>
      <w:r w:rsidRPr="00174008">
        <w:t>Placing County</w:t>
      </w:r>
      <w:r w:rsidR="00073D4D" w:rsidRPr="00174008">
        <w:t xml:space="preserve"> and</w:t>
      </w:r>
      <w:r w:rsidRPr="00174008">
        <w:t xml:space="preserve"> the Chief Probation Officer</w:t>
      </w:r>
      <w:r w:rsidR="00073D4D" w:rsidRPr="00174008">
        <w:t xml:space="preserve">, </w:t>
      </w:r>
      <w:proofErr w:type="gramStart"/>
      <w:r w:rsidR="00073D4D" w:rsidRPr="00174008">
        <w:t>as long as</w:t>
      </w:r>
      <w:proofErr w:type="gramEnd"/>
      <w:r w:rsidR="00073D4D" w:rsidRPr="00174008">
        <w:t xml:space="preserve"> the parties use the </w:t>
      </w:r>
      <w:r w:rsidR="004960AF" w:rsidRPr="00174008">
        <w:t>Shasta</w:t>
      </w:r>
      <w:r w:rsidR="004B0313">
        <w:t xml:space="preserve"> County’s</w:t>
      </w:r>
      <w:r w:rsidR="00073D4D" w:rsidRPr="00174008">
        <w:t xml:space="preserve"> standard format amendment contained in the </w:t>
      </w:r>
      <w:r w:rsidR="00073D4D" w:rsidRPr="00174008">
        <w:rPr>
          <w:i/>
        </w:rPr>
        <w:t>Shasta County Contracts Manual</w:t>
      </w:r>
      <w:r w:rsidR="00073D4D" w:rsidRPr="00174008">
        <w:t xml:space="preserve"> (Administrative Policy 6-101).</w:t>
      </w:r>
    </w:p>
    <w:p w14:paraId="3E001445" w14:textId="77777777" w:rsidR="00356AB6" w:rsidRPr="00174008" w:rsidRDefault="00356AB6" w:rsidP="00B2144C">
      <w:pPr>
        <w:pStyle w:val="1Paragraph"/>
        <w:tabs>
          <w:tab w:val="left" w:pos="1440"/>
          <w:tab w:val="left" w:pos="2160"/>
        </w:tabs>
        <w:ind w:left="1440" w:hanging="1440"/>
        <w:jc w:val="both"/>
      </w:pPr>
    </w:p>
    <w:p w14:paraId="2416791A" w14:textId="77777777" w:rsidR="00356AB6" w:rsidRPr="00174008" w:rsidRDefault="00356AB6" w:rsidP="00B2144C">
      <w:pPr>
        <w:pStyle w:val="1Paragraph"/>
        <w:tabs>
          <w:tab w:val="left" w:pos="1440"/>
          <w:tab w:val="left" w:pos="2160"/>
        </w:tabs>
        <w:ind w:left="1440" w:hanging="1440"/>
        <w:jc w:val="both"/>
      </w:pPr>
      <w:r w:rsidRPr="00174008">
        <w:tab/>
        <w:t>C.</w:t>
      </w:r>
      <w:r w:rsidRPr="00174008">
        <w:tab/>
        <w:t xml:space="preserve">The headings that appear in this </w:t>
      </w:r>
      <w:r w:rsidR="00AC6678">
        <w:t>agreement</w:t>
      </w:r>
      <w:r w:rsidRPr="00174008">
        <w:t xml:space="preserve"> are for reference purposes only and shall not affect the meaning or construction of this </w:t>
      </w:r>
      <w:r w:rsidR="00AC6678">
        <w:t>agreement</w:t>
      </w:r>
      <w:r w:rsidRPr="00174008">
        <w:t>.</w:t>
      </w:r>
    </w:p>
    <w:p w14:paraId="0D30B2B7" w14:textId="77777777" w:rsidR="005850DC" w:rsidRPr="00174008" w:rsidRDefault="005850DC" w:rsidP="00B2144C">
      <w:pPr>
        <w:pStyle w:val="1Paragraph"/>
        <w:tabs>
          <w:tab w:val="left" w:pos="1440"/>
          <w:tab w:val="left" w:pos="2160"/>
        </w:tabs>
        <w:ind w:left="1440" w:hanging="1440"/>
        <w:jc w:val="both"/>
      </w:pPr>
    </w:p>
    <w:p w14:paraId="2044C8E9" w14:textId="77777777" w:rsidR="005850DC" w:rsidRPr="00174008" w:rsidRDefault="00AE2736" w:rsidP="00B2144C">
      <w:pPr>
        <w:pStyle w:val="1Paragraph"/>
        <w:tabs>
          <w:tab w:val="left" w:pos="1440"/>
          <w:tab w:val="left" w:pos="2160"/>
        </w:tabs>
        <w:ind w:left="1440" w:hanging="1440"/>
        <w:jc w:val="both"/>
      </w:pPr>
      <w:r>
        <w:rPr>
          <w:b/>
          <w:bCs/>
        </w:rPr>
        <w:t xml:space="preserve">Section </w:t>
      </w:r>
      <w:r w:rsidR="00E642D4">
        <w:rPr>
          <w:b/>
          <w:bCs/>
        </w:rPr>
        <w:t>9</w:t>
      </w:r>
      <w:r w:rsidR="005850DC" w:rsidRPr="00174008">
        <w:rPr>
          <w:b/>
          <w:bCs/>
        </w:rPr>
        <w:t>.</w:t>
      </w:r>
      <w:r w:rsidR="005850DC" w:rsidRPr="00174008">
        <w:rPr>
          <w:b/>
          <w:bCs/>
        </w:rPr>
        <w:tab/>
      </w:r>
      <w:r w:rsidR="005850DC" w:rsidRPr="00174008">
        <w:rPr>
          <w:b/>
          <w:bCs/>
          <w:u w:val="single"/>
        </w:rPr>
        <w:t xml:space="preserve">NON-ASSIGNMENT OF </w:t>
      </w:r>
      <w:r w:rsidR="00AC6678">
        <w:rPr>
          <w:b/>
          <w:bCs/>
          <w:u w:val="single"/>
        </w:rPr>
        <w:t>AGREEMENT</w:t>
      </w:r>
      <w:r w:rsidR="005850DC" w:rsidRPr="00174008">
        <w:rPr>
          <w:b/>
          <w:bCs/>
          <w:u w:val="single"/>
        </w:rPr>
        <w:t>; NON-WAIVER</w:t>
      </w:r>
      <w:r w:rsidR="005850DC" w:rsidRPr="00174008">
        <w:rPr>
          <w:b/>
          <w:bCs/>
        </w:rPr>
        <w:t>.</w:t>
      </w:r>
    </w:p>
    <w:p w14:paraId="09DC4F7D" w14:textId="77777777" w:rsidR="005850DC" w:rsidRPr="00174008" w:rsidRDefault="005850DC" w:rsidP="00B2144C">
      <w:pPr>
        <w:pStyle w:val="1Paragraph"/>
        <w:tabs>
          <w:tab w:val="left" w:pos="1440"/>
          <w:tab w:val="left" w:pos="2160"/>
        </w:tabs>
        <w:ind w:left="1440" w:hanging="1440"/>
        <w:jc w:val="both"/>
      </w:pPr>
    </w:p>
    <w:p w14:paraId="63E234C4" w14:textId="77777777" w:rsidR="005850DC" w:rsidRPr="00174008" w:rsidRDefault="005850DC" w:rsidP="00B2144C">
      <w:pPr>
        <w:ind w:left="720"/>
        <w:jc w:val="both"/>
        <w:rPr>
          <w:sz w:val="24"/>
        </w:rPr>
      </w:pPr>
      <w:r w:rsidRPr="00174008">
        <w:rPr>
          <w:sz w:val="24"/>
        </w:rPr>
        <w:t>Placing County may not assign, transfer, delegate or sublet any interest herein without the prior written consent of Shasta</w:t>
      </w:r>
      <w:r w:rsidR="004B0313">
        <w:rPr>
          <w:sz w:val="24"/>
        </w:rPr>
        <w:t xml:space="preserve"> County</w:t>
      </w:r>
      <w:r w:rsidRPr="00174008">
        <w:rPr>
          <w:sz w:val="24"/>
        </w:rPr>
        <w:t>.</w:t>
      </w:r>
      <w:r w:rsidR="00B2144C" w:rsidRPr="00174008">
        <w:rPr>
          <w:sz w:val="24"/>
        </w:rPr>
        <w:t xml:space="preserve"> </w:t>
      </w:r>
      <w:r w:rsidRPr="00174008">
        <w:rPr>
          <w:sz w:val="24"/>
        </w:rPr>
        <w:t>The waiver by Shasta</w:t>
      </w:r>
      <w:r w:rsidR="004B0313">
        <w:rPr>
          <w:sz w:val="24"/>
        </w:rPr>
        <w:t xml:space="preserve"> County</w:t>
      </w:r>
      <w:r w:rsidRPr="00174008">
        <w:rPr>
          <w:sz w:val="24"/>
        </w:rPr>
        <w:t xml:space="preserve"> of any breach of any requirement of this </w:t>
      </w:r>
      <w:r w:rsidR="00AC6678">
        <w:rPr>
          <w:sz w:val="24"/>
        </w:rPr>
        <w:t>agreement</w:t>
      </w:r>
      <w:r w:rsidRPr="00174008">
        <w:rPr>
          <w:sz w:val="24"/>
        </w:rPr>
        <w:t xml:space="preserve"> shall not be deemed to be a waiver of any other breach.</w:t>
      </w:r>
    </w:p>
    <w:p w14:paraId="780F328B" w14:textId="77777777" w:rsidR="005850DC" w:rsidRPr="00174008" w:rsidRDefault="005850DC" w:rsidP="00B2144C">
      <w:pPr>
        <w:jc w:val="both"/>
        <w:rPr>
          <w:sz w:val="24"/>
        </w:rPr>
      </w:pPr>
    </w:p>
    <w:p w14:paraId="7A12FB8C" w14:textId="77777777" w:rsidR="005850DC" w:rsidRPr="00174008" w:rsidRDefault="00AE2736" w:rsidP="00B2144C">
      <w:pPr>
        <w:jc w:val="both"/>
        <w:rPr>
          <w:sz w:val="24"/>
        </w:rPr>
      </w:pPr>
      <w:r>
        <w:rPr>
          <w:b/>
          <w:bCs/>
          <w:sz w:val="24"/>
        </w:rPr>
        <w:t xml:space="preserve">Section </w:t>
      </w:r>
      <w:r w:rsidR="00E642D4">
        <w:rPr>
          <w:b/>
          <w:bCs/>
          <w:sz w:val="24"/>
        </w:rPr>
        <w:t>10</w:t>
      </w:r>
      <w:r w:rsidR="005850DC" w:rsidRPr="00174008">
        <w:rPr>
          <w:b/>
          <w:bCs/>
          <w:sz w:val="24"/>
        </w:rPr>
        <w:t>.</w:t>
      </w:r>
      <w:r w:rsidR="005850DC" w:rsidRPr="00174008">
        <w:rPr>
          <w:b/>
          <w:bCs/>
          <w:sz w:val="24"/>
        </w:rPr>
        <w:tab/>
      </w:r>
      <w:r w:rsidR="005850DC" w:rsidRPr="00174008">
        <w:rPr>
          <w:b/>
          <w:bCs/>
          <w:sz w:val="24"/>
          <w:u w:val="single"/>
        </w:rPr>
        <w:t>EMPLOYMENT STATUS</w:t>
      </w:r>
      <w:r w:rsidR="005850DC" w:rsidRPr="00174008">
        <w:rPr>
          <w:b/>
          <w:bCs/>
          <w:sz w:val="24"/>
        </w:rPr>
        <w:t>.</w:t>
      </w:r>
    </w:p>
    <w:p w14:paraId="45493035" w14:textId="77777777" w:rsidR="005850DC" w:rsidRPr="00174008" w:rsidRDefault="005850DC" w:rsidP="00B2144C">
      <w:pPr>
        <w:jc w:val="both"/>
        <w:rPr>
          <w:sz w:val="24"/>
        </w:rPr>
      </w:pPr>
    </w:p>
    <w:p w14:paraId="23CB2EF5" w14:textId="77777777" w:rsidR="00B46878" w:rsidRPr="00174008" w:rsidRDefault="00B46878" w:rsidP="00B2144C">
      <w:pPr>
        <w:ind w:left="720"/>
        <w:jc w:val="both"/>
        <w:rPr>
          <w:sz w:val="24"/>
        </w:rPr>
      </w:pPr>
      <w:bookmarkStart w:id="0" w:name="OLE_LINK1"/>
      <w:bookmarkStart w:id="1" w:name="OLE_LINK2"/>
      <w:r w:rsidRPr="00174008">
        <w:rPr>
          <w:sz w:val="24"/>
        </w:rPr>
        <w:t xml:space="preserve">Both parties shall, during the entire term of this </w:t>
      </w:r>
      <w:r w:rsidR="00AC6678">
        <w:rPr>
          <w:sz w:val="24"/>
        </w:rPr>
        <w:t>agreement</w:t>
      </w:r>
      <w:r w:rsidRPr="00174008">
        <w:rPr>
          <w:sz w:val="24"/>
        </w:rPr>
        <w:t>, be construed to be independent contractor</w:t>
      </w:r>
      <w:r w:rsidR="001E28B6" w:rsidRPr="00174008">
        <w:rPr>
          <w:sz w:val="24"/>
        </w:rPr>
        <w:t>s</w:t>
      </w:r>
      <w:r w:rsidRPr="00174008">
        <w:rPr>
          <w:sz w:val="24"/>
        </w:rPr>
        <w:t xml:space="preserve">, and nothing in this </w:t>
      </w:r>
      <w:r w:rsidR="00AC6678">
        <w:rPr>
          <w:sz w:val="24"/>
        </w:rPr>
        <w:t>agreement</w:t>
      </w:r>
      <w:r w:rsidRPr="00174008">
        <w:rPr>
          <w:sz w:val="24"/>
        </w:rPr>
        <w:t xml:space="preserve"> is intended nor shall be construed to create an employer-employee relationship, a joint venture relationship, or to allow </w:t>
      </w:r>
      <w:r w:rsidR="001E28B6" w:rsidRPr="00174008">
        <w:rPr>
          <w:sz w:val="24"/>
        </w:rPr>
        <w:t>either party</w:t>
      </w:r>
      <w:r w:rsidRPr="00174008">
        <w:rPr>
          <w:sz w:val="24"/>
        </w:rPr>
        <w:t xml:space="preserve"> to exercise discretion or control over the professional </w:t>
      </w:r>
      <w:proofErr w:type="gramStart"/>
      <w:r w:rsidRPr="00174008">
        <w:rPr>
          <w:sz w:val="24"/>
        </w:rPr>
        <w:t>manner in which</w:t>
      </w:r>
      <w:proofErr w:type="gramEnd"/>
      <w:r w:rsidRPr="00174008">
        <w:rPr>
          <w:sz w:val="24"/>
        </w:rPr>
        <w:t xml:space="preserve"> </w:t>
      </w:r>
      <w:r w:rsidR="001E28B6" w:rsidRPr="00174008">
        <w:rPr>
          <w:sz w:val="24"/>
        </w:rPr>
        <w:t xml:space="preserve">the other party </w:t>
      </w:r>
      <w:r w:rsidRPr="00174008">
        <w:rPr>
          <w:sz w:val="24"/>
        </w:rPr>
        <w:t xml:space="preserve">performs the work or services that are the subject matter of this </w:t>
      </w:r>
      <w:r w:rsidR="00AC6678">
        <w:rPr>
          <w:sz w:val="24"/>
        </w:rPr>
        <w:t>agreement</w:t>
      </w:r>
      <w:r w:rsidR="001E28B6" w:rsidRPr="00174008">
        <w:rPr>
          <w:sz w:val="24"/>
        </w:rPr>
        <w:t>.</w:t>
      </w:r>
      <w:r w:rsidR="00B2144C" w:rsidRPr="00174008">
        <w:rPr>
          <w:sz w:val="24"/>
        </w:rPr>
        <w:t xml:space="preserve"> </w:t>
      </w:r>
      <w:r w:rsidRPr="00174008">
        <w:rPr>
          <w:sz w:val="24"/>
        </w:rPr>
        <w:t xml:space="preserve">Placing County shall not be eligible for coverage under Shasta County’s workers’ compensation insurance </w:t>
      </w:r>
      <w:proofErr w:type="gramStart"/>
      <w:r w:rsidRPr="00174008">
        <w:rPr>
          <w:sz w:val="24"/>
        </w:rPr>
        <w:t>plan</w:t>
      </w:r>
      <w:proofErr w:type="gramEnd"/>
      <w:r w:rsidRPr="00174008">
        <w:rPr>
          <w:sz w:val="24"/>
        </w:rPr>
        <w:t xml:space="preserve"> nor shall Placing County be eligible for any other Shasta County benefit.</w:t>
      </w:r>
      <w:r w:rsidR="00B2144C" w:rsidRPr="00174008">
        <w:rPr>
          <w:sz w:val="24"/>
        </w:rPr>
        <w:t xml:space="preserve"> </w:t>
      </w:r>
    </w:p>
    <w:bookmarkEnd w:id="0"/>
    <w:bookmarkEnd w:id="1"/>
    <w:p w14:paraId="44D52E57" w14:textId="77777777" w:rsidR="005850DC" w:rsidRPr="00174008" w:rsidRDefault="005850DC" w:rsidP="00B2144C">
      <w:pPr>
        <w:jc w:val="both"/>
        <w:rPr>
          <w:sz w:val="24"/>
        </w:rPr>
      </w:pPr>
    </w:p>
    <w:p w14:paraId="415FA86E" w14:textId="77777777" w:rsidR="005850DC" w:rsidRPr="00174008" w:rsidRDefault="00AE2736" w:rsidP="00B2144C">
      <w:pPr>
        <w:jc w:val="both"/>
        <w:rPr>
          <w:sz w:val="24"/>
        </w:rPr>
      </w:pPr>
      <w:r>
        <w:rPr>
          <w:b/>
          <w:bCs/>
          <w:sz w:val="24"/>
        </w:rPr>
        <w:t xml:space="preserve">Section </w:t>
      </w:r>
      <w:r w:rsidR="004A2916">
        <w:rPr>
          <w:b/>
          <w:bCs/>
          <w:sz w:val="24"/>
        </w:rPr>
        <w:t>1</w:t>
      </w:r>
      <w:r w:rsidR="00E642D4">
        <w:rPr>
          <w:b/>
          <w:bCs/>
          <w:sz w:val="24"/>
        </w:rPr>
        <w:t>1</w:t>
      </w:r>
      <w:r w:rsidR="005850DC" w:rsidRPr="00174008">
        <w:rPr>
          <w:b/>
          <w:bCs/>
          <w:sz w:val="24"/>
        </w:rPr>
        <w:t>.</w:t>
      </w:r>
      <w:r w:rsidR="005850DC" w:rsidRPr="00174008">
        <w:rPr>
          <w:b/>
          <w:bCs/>
          <w:sz w:val="24"/>
        </w:rPr>
        <w:tab/>
      </w:r>
      <w:r w:rsidR="005850DC" w:rsidRPr="00174008">
        <w:rPr>
          <w:b/>
          <w:bCs/>
          <w:sz w:val="24"/>
          <w:u w:val="single"/>
        </w:rPr>
        <w:t>INDEMNIFICATION</w:t>
      </w:r>
      <w:r w:rsidR="005850DC" w:rsidRPr="00174008">
        <w:rPr>
          <w:b/>
          <w:bCs/>
          <w:sz w:val="24"/>
        </w:rPr>
        <w:t>.</w:t>
      </w:r>
    </w:p>
    <w:p w14:paraId="0DCD6239" w14:textId="77777777" w:rsidR="005850DC" w:rsidRPr="00174008" w:rsidRDefault="005850DC" w:rsidP="00B2144C">
      <w:pPr>
        <w:jc w:val="both"/>
        <w:rPr>
          <w:sz w:val="24"/>
        </w:rPr>
      </w:pPr>
    </w:p>
    <w:p w14:paraId="1B3DEB84" w14:textId="77777777" w:rsidR="005850DC" w:rsidRPr="00174008" w:rsidRDefault="005850DC" w:rsidP="00B2144C">
      <w:pPr>
        <w:ind w:left="1440" w:hanging="720"/>
        <w:jc w:val="both"/>
        <w:rPr>
          <w:sz w:val="24"/>
        </w:rPr>
      </w:pPr>
      <w:r w:rsidRPr="00174008">
        <w:rPr>
          <w:sz w:val="24"/>
        </w:rPr>
        <w:t>A.</w:t>
      </w:r>
      <w:r w:rsidRPr="00174008">
        <w:rPr>
          <w:sz w:val="24"/>
        </w:rPr>
        <w:tab/>
      </w:r>
      <w:r w:rsidR="00327052" w:rsidRPr="00327052">
        <w:rPr>
          <w:sz w:val="24"/>
        </w:rPr>
        <w:t>Plac</w:t>
      </w:r>
      <w:r w:rsidR="00570921">
        <w:rPr>
          <w:sz w:val="24"/>
        </w:rPr>
        <w:t>ing County acknowledges that each</w:t>
      </w:r>
      <w:r w:rsidR="00327052" w:rsidRPr="00327052">
        <w:rPr>
          <w:sz w:val="24"/>
        </w:rPr>
        <w:t xml:space="preserve"> Placing County Ward has been determined to be delinquent and that Shasta County cannot guarantee the safety of Placing County Wards.</w:t>
      </w:r>
      <w:r w:rsidR="00327052">
        <w:rPr>
          <w:sz w:val="24"/>
        </w:rPr>
        <w:t xml:space="preserve">  </w:t>
      </w:r>
      <w:r w:rsidR="00E32874" w:rsidRPr="00174008">
        <w:rPr>
          <w:sz w:val="24"/>
        </w:rPr>
        <w:t xml:space="preserve">Placing County </w:t>
      </w:r>
      <w:r w:rsidR="00327052">
        <w:rPr>
          <w:sz w:val="24"/>
        </w:rPr>
        <w:t xml:space="preserve">acknowledges this risk and </w:t>
      </w:r>
      <w:r w:rsidR="00E32874" w:rsidRPr="00174008">
        <w:rPr>
          <w:sz w:val="24"/>
        </w:rPr>
        <w:t>shall defend, hold harmless, and indemnify Shasta County, its elected officials, officers, employees, agents, and volunteers against all claims, suits, actions, costs, expenses (including but not limited to reasonable attorney's fees of County Counsel and counsel retained by County, expert fees, litigation costs, and investigation costs), damages, judgments, or decrees by reason of any person’s or persons’ injury, including death, or property (including property of Shasta</w:t>
      </w:r>
      <w:r w:rsidR="004B0313">
        <w:rPr>
          <w:sz w:val="24"/>
        </w:rPr>
        <w:t xml:space="preserve"> County</w:t>
      </w:r>
      <w:r w:rsidR="00E32874" w:rsidRPr="00174008">
        <w:rPr>
          <w:sz w:val="24"/>
        </w:rPr>
        <w:t>) being damaged by the negligent acts, willful acts, or errors or omissions of the Placing County</w:t>
      </w:r>
      <w:r w:rsidR="009975D8">
        <w:rPr>
          <w:sz w:val="24"/>
        </w:rPr>
        <w:t>, Placing County Ward</w:t>
      </w:r>
      <w:r w:rsidR="00E32874" w:rsidRPr="00174008">
        <w:rPr>
          <w:sz w:val="24"/>
        </w:rPr>
        <w:t xml:space="preserve"> or any of Placing County’s subcontractors, any person employed under Placing County, or under any subcontractor, or in any capacity during the progress of the work or the provision of services pursuant to this </w:t>
      </w:r>
      <w:r w:rsidR="00AC6678">
        <w:rPr>
          <w:sz w:val="24"/>
        </w:rPr>
        <w:t>agreement</w:t>
      </w:r>
      <w:r w:rsidR="00E32874" w:rsidRPr="00174008">
        <w:rPr>
          <w:sz w:val="24"/>
        </w:rPr>
        <w:t xml:space="preserve">, except when </w:t>
      </w:r>
      <w:r w:rsidR="00E32874" w:rsidRPr="00174008">
        <w:rPr>
          <w:sz w:val="24"/>
        </w:rPr>
        <w:lastRenderedPageBreak/>
        <w:t>the injury or loss is caused by the sole negligence or intentional wrongdoing of Shasta</w:t>
      </w:r>
      <w:r w:rsidR="004B0313">
        <w:rPr>
          <w:sz w:val="24"/>
        </w:rPr>
        <w:t xml:space="preserve"> County</w:t>
      </w:r>
      <w:r w:rsidR="00E32874" w:rsidRPr="00174008">
        <w:rPr>
          <w:sz w:val="24"/>
        </w:rPr>
        <w:t>.</w:t>
      </w:r>
      <w:r w:rsidR="00B2144C" w:rsidRPr="00174008">
        <w:rPr>
          <w:sz w:val="24"/>
        </w:rPr>
        <w:t xml:space="preserve"> </w:t>
      </w:r>
    </w:p>
    <w:p w14:paraId="3180F362" w14:textId="77777777" w:rsidR="005850DC" w:rsidRPr="00174008" w:rsidRDefault="005850DC" w:rsidP="00B2144C">
      <w:pPr>
        <w:pStyle w:val="1Paragraph"/>
        <w:tabs>
          <w:tab w:val="left" w:pos="1440"/>
          <w:tab w:val="left" w:pos="2160"/>
        </w:tabs>
        <w:ind w:left="1440" w:hanging="1440"/>
        <w:jc w:val="both"/>
      </w:pPr>
    </w:p>
    <w:p w14:paraId="3B05B491" w14:textId="77777777" w:rsidR="00327052" w:rsidRPr="00174008" w:rsidRDefault="005850DC" w:rsidP="00BA6A8D">
      <w:pPr>
        <w:pStyle w:val="2Paragraph"/>
        <w:tabs>
          <w:tab w:val="left" w:pos="2160"/>
        </w:tabs>
        <w:ind w:hanging="1440"/>
        <w:jc w:val="both"/>
      </w:pPr>
      <w:r w:rsidRPr="00174008">
        <w:tab/>
        <w:t>B.</w:t>
      </w:r>
      <w:r w:rsidRPr="00174008">
        <w:tab/>
        <w:t xml:space="preserve">Shasta </w:t>
      </w:r>
      <w:r w:rsidR="004B0313">
        <w:t xml:space="preserve">County </w:t>
      </w:r>
      <w:r w:rsidRPr="00174008">
        <w:t>shall defend, hold harmless and indemnify Placing County, its elected officials, officers, employees, agents and volunteers against all claims, suits, actions, costs, expenses (including but not limited to reasonable attorney's fees of Placing County, expert fees, litigation costs, and investigation costs), damages, judgments or decrees by reason of any person’s or persons’ bodily injury, including death, or property (including property of Placing County) being damaged by the negligent acts, willful acts, or errors or omissions of Shasta</w:t>
      </w:r>
      <w:r w:rsidR="004B0313">
        <w:t xml:space="preserve"> County</w:t>
      </w:r>
      <w:r w:rsidRPr="00174008">
        <w:t xml:space="preserve"> or any of Shasta</w:t>
      </w:r>
      <w:r w:rsidR="004B0313">
        <w:t xml:space="preserve"> County</w:t>
      </w:r>
      <w:r w:rsidRPr="00174008">
        <w:t>'s subcontractors, any person employed under Shasta</w:t>
      </w:r>
      <w:r w:rsidR="004B0313">
        <w:t xml:space="preserve"> County</w:t>
      </w:r>
      <w:r w:rsidRPr="00174008">
        <w:t>, or under any subcontractor, or in any capacity during the progress of the work, except when the injury or loss is caused by the sole negligence or intentional wrongdoing of Placing County.</w:t>
      </w:r>
      <w:r w:rsidR="00B2144C" w:rsidRPr="00174008">
        <w:t xml:space="preserve"> </w:t>
      </w:r>
    </w:p>
    <w:p w14:paraId="64ED00D4" w14:textId="77777777" w:rsidR="00E32874" w:rsidRPr="00174008" w:rsidRDefault="00E32874" w:rsidP="00B2144C">
      <w:pPr>
        <w:pStyle w:val="2Paragraph"/>
        <w:tabs>
          <w:tab w:val="left" w:pos="2160"/>
        </w:tabs>
        <w:ind w:hanging="1440"/>
        <w:jc w:val="both"/>
      </w:pPr>
    </w:p>
    <w:p w14:paraId="7345C344" w14:textId="77777777" w:rsidR="005850DC" w:rsidRPr="00174008" w:rsidRDefault="00AE2736" w:rsidP="00B2144C">
      <w:pPr>
        <w:pStyle w:val="2Paragraph"/>
        <w:tabs>
          <w:tab w:val="left" w:pos="2160"/>
        </w:tabs>
        <w:ind w:hanging="1440"/>
        <w:jc w:val="both"/>
      </w:pPr>
      <w:r>
        <w:rPr>
          <w:b/>
          <w:bCs/>
        </w:rPr>
        <w:t xml:space="preserve">Section </w:t>
      </w:r>
      <w:r w:rsidR="005850DC" w:rsidRPr="00174008">
        <w:rPr>
          <w:b/>
          <w:bCs/>
        </w:rPr>
        <w:t>1</w:t>
      </w:r>
      <w:r w:rsidR="00E642D4">
        <w:rPr>
          <w:b/>
          <w:bCs/>
        </w:rPr>
        <w:t>2</w:t>
      </w:r>
      <w:r w:rsidR="005850DC" w:rsidRPr="00174008">
        <w:rPr>
          <w:b/>
          <w:bCs/>
        </w:rPr>
        <w:t>.</w:t>
      </w:r>
      <w:r w:rsidR="005850DC" w:rsidRPr="00174008">
        <w:rPr>
          <w:b/>
          <w:bCs/>
        </w:rPr>
        <w:tab/>
      </w:r>
      <w:r w:rsidR="005850DC" w:rsidRPr="00174008">
        <w:rPr>
          <w:b/>
          <w:bCs/>
          <w:u w:val="single"/>
        </w:rPr>
        <w:t>INSURANCE</w:t>
      </w:r>
      <w:r w:rsidR="005850DC" w:rsidRPr="00174008">
        <w:rPr>
          <w:b/>
          <w:bCs/>
        </w:rPr>
        <w:t>.</w:t>
      </w:r>
    </w:p>
    <w:p w14:paraId="56610A61" w14:textId="77777777" w:rsidR="005850DC" w:rsidRPr="00174008" w:rsidRDefault="005850DC" w:rsidP="00B2144C">
      <w:pPr>
        <w:pStyle w:val="2Paragraph"/>
        <w:tabs>
          <w:tab w:val="left" w:pos="2160"/>
        </w:tabs>
        <w:ind w:hanging="1440"/>
        <w:jc w:val="both"/>
      </w:pPr>
    </w:p>
    <w:p w14:paraId="63D7FCAF" w14:textId="77777777" w:rsidR="00193EA8" w:rsidRPr="00174008" w:rsidRDefault="00D62E7E" w:rsidP="003231F7">
      <w:pPr>
        <w:pStyle w:val="BodyTextIndent"/>
        <w:tabs>
          <w:tab w:val="clear" w:pos="1440"/>
        </w:tabs>
        <w:jc w:val="both"/>
      </w:pPr>
      <w:r>
        <w:t>Each Party shall</w:t>
      </w:r>
      <w:r w:rsidR="00BE4DE2" w:rsidRPr="00174008">
        <w:t xml:space="preserve"> each secure and maintain in full force and effect during the full term of this </w:t>
      </w:r>
      <w:r w:rsidR="00AC6678">
        <w:t>agreement</w:t>
      </w:r>
      <w:r w:rsidR="00BE4DE2" w:rsidRPr="00174008">
        <w:t xml:space="preserve"> commercial general liability</w:t>
      </w:r>
      <w:r w:rsidR="00E969DB" w:rsidRPr="00174008">
        <w:t xml:space="preserve"> and workers’ compensation</w:t>
      </w:r>
      <w:r w:rsidR="00BE4DE2" w:rsidRPr="00174008">
        <w:t xml:space="preserve"> insurance or participation in a self-insurance program, including coverage for owned and non-owned automobiles with limits of liability of not less than $1 million combined single limit bodily injury and property damage. Policies shall be written by carriers reasonably satisfactory to each party.</w:t>
      </w:r>
      <w:r w:rsidR="00B2144C" w:rsidRPr="00174008">
        <w:t xml:space="preserve"> </w:t>
      </w:r>
      <w:r w:rsidR="00BE4DE2" w:rsidRPr="00174008">
        <w:t>On request, a certificate evidencing the insurance requirements of this paragraph shall be provided.</w:t>
      </w:r>
    </w:p>
    <w:p w14:paraId="7005B06B" w14:textId="77777777" w:rsidR="00BE4DE2" w:rsidRPr="00174008" w:rsidRDefault="00BE4DE2" w:rsidP="00B2144C">
      <w:pPr>
        <w:pStyle w:val="BodyTextIndent"/>
        <w:tabs>
          <w:tab w:val="clear" w:pos="1440"/>
        </w:tabs>
        <w:ind w:left="1440"/>
        <w:jc w:val="both"/>
      </w:pPr>
    </w:p>
    <w:p w14:paraId="254DF9D3" w14:textId="77777777" w:rsidR="00193EA8" w:rsidRPr="00174008" w:rsidRDefault="00AE2736" w:rsidP="00B2144C">
      <w:pPr>
        <w:tabs>
          <w:tab w:val="left" w:pos="720"/>
          <w:tab w:val="left" w:pos="1440"/>
        </w:tabs>
        <w:ind w:left="1440" w:hanging="1440"/>
        <w:jc w:val="both"/>
        <w:rPr>
          <w:b/>
          <w:bCs/>
          <w:sz w:val="24"/>
        </w:rPr>
      </w:pPr>
      <w:r>
        <w:rPr>
          <w:b/>
          <w:bCs/>
          <w:sz w:val="24"/>
        </w:rPr>
        <w:t xml:space="preserve">Section </w:t>
      </w:r>
      <w:r w:rsidR="00193EA8" w:rsidRPr="00174008">
        <w:rPr>
          <w:b/>
          <w:bCs/>
          <w:sz w:val="24"/>
        </w:rPr>
        <w:t>1</w:t>
      </w:r>
      <w:r w:rsidR="00E642D4">
        <w:rPr>
          <w:b/>
          <w:bCs/>
          <w:sz w:val="24"/>
        </w:rPr>
        <w:t>3</w:t>
      </w:r>
      <w:r w:rsidR="00193EA8" w:rsidRPr="00174008">
        <w:rPr>
          <w:b/>
          <w:bCs/>
          <w:sz w:val="24"/>
        </w:rPr>
        <w:t>.</w:t>
      </w:r>
      <w:r w:rsidR="00193EA8" w:rsidRPr="00174008">
        <w:rPr>
          <w:b/>
          <w:bCs/>
          <w:sz w:val="24"/>
        </w:rPr>
        <w:tab/>
      </w:r>
      <w:r w:rsidR="0041246B" w:rsidRPr="00174008">
        <w:rPr>
          <w:b/>
          <w:bCs/>
          <w:sz w:val="24"/>
          <w:u w:val="single"/>
        </w:rPr>
        <w:t>NOTICE OF CLAIM/APPLICABLE LAW/VENUE</w:t>
      </w:r>
      <w:r w:rsidR="00193EA8" w:rsidRPr="00174008">
        <w:rPr>
          <w:b/>
          <w:bCs/>
          <w:sz w:val="24"/>
        </w:rPr>
        <w:t>.</w:t>
      </w:r>
    </w:p>
    <w:p w14:paraId="3B75DE5B" w14:textId="77777777" w:rsidR="00193EA8" w:rsidRPr="00174008" w:rsidRDefault="00193EA8" w:rsidP="00B2144C">
      <w:pPr>
        <w:tabs>
          <w:tab w:val="left" w:pos="720"/>
          <w:tab w:val="left" w:pos="1440"/>
        </w:tabs>
        <w:ind w:left="1440" w:hanging="1440"/>
        <w:jc w:val="both"/>
        <w:rPr>
          <w:sz w:val="24"/>
        </w:rPr>
      </w:pPr>
    </w:p>
    <w:p w14:paraId="33E02692" w14:textId="77777777" w:rsidR="00193EA8" w:rsidRPr="00174008" w:rsidRDefault="00193EA8" w:rsidP="00B2144C">
      <w:pPr>
        <w:pStyle w:val="2Paragraph"/>
        <w:tabs>
          <w:tab w:val="left" w:pos="2160"/>
        </w:tabs>
        <w:ind w:hanging="1440"/>
        <w:jc w:val="both"/>
      </w:pPr>
      <w:r w:rsidRPr="00174008">
        <w:tab/>
        <w:t>A.</w:t>
      </w:r>
      <w:r w:rsidRPr="00174008">
        <w:tab/>
      </w:r>
      <w:r w:rsidR="0041246B" w:rsidRPr="00174008">
        <w:t xml:space="preserve">If any claim for damages is filed with Placing County or if any lawsuit is instituted concerning Placing County’s performance under this </w:t>
      </w:r>
      <w:r w:rsidR="00AC6678">
        <w:t>agreement</w:t>
      </w:r>
      <w:r w:rsidR="0041246B" w:rsidRPr="00174008">
        <w:t xml:space="preserve"> and that in any way, directly or indirectly, contingently or otherwise, affects or might </w:t>
      </w:r>
      <w:proofErr w:type="gramStart"/>
      <w:r w:rsidR="0041246B" w:rsidRPr="00174008">
        <w:t>reasonable</w:t>
      </w:r>
      <w:proofErr w:type="gramEnd"/>
      <w:r w:rsidR="0041246B" w:rsidRPr="00174008">
        <w:t xml:space="preserve"> affect Shasta</w:t>
      </w:r>
      <w:r w:rsidR="00072DAE">
        <w:t xml:space="preserve"> County</w:t>
      </w:r>
      <w:r w:rsidR="0041246B" w:rsidRPr="00174008">
        <w:t xml:space="preserve">, Placing County shall give prompt and timely notice thereof to </w:t>
      </w:r>
      <w:r w:rsidR="00E32874" w:rsidRPr="00174008">
        <w:t>Shasta</w:t>
      </w:r>
      <w:r w:rsidR="00072DAE">
        <w:t xml:space="preserve"> County</w:t>
      </w:r>
      <w:r w:rsidRPr="00174008">
        <w:t>.</w:t>
      </w:r>
      <w:r w:rsidR="00B2144C" w:rsidRPr="00174008">
        <w:t xml:space="preserve"> </w:t>
      </w:r>
      <w:r w:rsidR="0041246B" w:rsidRPr="00174008">
        <w:t xml:space="preserve">Notice shall be prompt and timely if given within 30 days following the date of receipt of a claim or </w:t>
      </w:r>
      <w:r w:rsidR="00E32874" w:rsidRPr="00174008">
        <w:t>10</w:t>
      </w:r>
      <w:r w:rsidR="0041246B" w:rsidRPr="00174008">
        <w:t xml:space="preserve"> days following the date of service of process of a lawsuit.</w:t>
      </w:r>
    </w:p>
    <w:p w14:paraId="39347CE4" w14:textId="77777777" w:rsidR="00193EA8" w:rsidRPr="00174008" w:rsidRDefault="00193EA8" w:rsidP="00B2144C">
      <w:pPr>
        <w:pStyle w:val="2Paragraph"/>
        <w:tabs>
          <w:tab w:val="left" w:pos="2160"/>
        </w:tabs>
        <w:ind w:left="0" w:firstLine="0"/>
        <w:jc w:val="both"/>
      </w:pPr>
    </w:p>
    <w:p w14:paraId="2DA8061B" w14:textId="77777777" w:rsidR="00193EA8" w:rsidRPr="00174008" w:rsidRDefault="00193EA8" w:rsidP="00B2144C">
      <w:pPr>
        <w:pStyle w:val="2Paragraph"/>
        <w:tabs>
          <w:tab w:val="left" w:pos="2160"/>
        </w:tabs>
        <w:ind w:hanging="1440"/>
        <w:jc w:val="both"/>
      </w:pPr>
      <w:r w:rsidRPr="00174008">
        <w:tab/>
        <w:t>B.</w:t>
      </w:r>
      <w:r w:rsidRPr="00174008">
        <w:tab/>
      </w:r>
      <w:r w:rsidR="0041246B" w:rsidRPr="00174008">
        <w:t xml:space="preserve">Any dispute between the parties, and the interpretation of this </w:t>
      </w:r>
      <w:r w:rsidR="00AC6678">
        <w:t>agreement</w:t>
      </w:r>
      <w:r w:rsidR="0041246B" w:rsidRPr="00174008">
        <w:t>, shall be governed by the laws of the State of California</w:t>
      </w:r>
      <w:r w:rsidRPr="00174008">
        <w:t>.</w:t>
      </w:r>
      <w:r w:rsidR="00B2144C" w:rsidRPr="00174008">
        <w:t xml:space="preserve"> </w:t>
      </w:r>
      <w:r w:rsidR="0041246B" w:rsidRPr="00174008">
        <w:t xml:space="preserve">Any litigation shall be </w:t>
      </w:r>
      <w:proofErr w:type="spellStart"/>
      <w:r w:rsidR="0041246B" w:rsidRPr="00174008">
        <w:t>venued</w:t>
      </w:r>
      <w:proofErr w:type="spellEnd"/>
      <w:r w:rsidR="0041246B" w:rsidRPr="00174008">
        <w:t xml:space="preserve"> in Shasta County.</w:t>
      </w:r>
    </w:p>
    <w:p w14:paraId="21FEF408" w14:textId="77777777" w:rsidR="00805E1E" w:rsidRDefault="00CA402D" w:rsidP="00805E1E">
      <w:pPr>
        <w:pStyle w:val="BodyTextIndent"/>
        <w:tabs>
          <w:tab w:val="clear" w:pos="1440"/>
        </w:tabs>
        <w:ind w:left="1440"/>
        <w:jc w:val="both"/>
      </w:pPr>
      <w:r w:rsidRPr="00174008">
        <w:tab/>
      </w:r>
      <w:r w:rsidRPr="00174008">
        <w:tab/>
      </w:r>
      <w:r w:rsidRPr="00174008">
        <w:tab/>
      </w:r>
      <w:r w:rsidRPr="00174008">
        <w:tab/>
      </w:r>
    </w:p>
    <w:p w14:paraId="4CE48F8D" w14:textId="77777777" w:rsidR="005850DC" w:rsidRPr="00174008" w:rsidRDefault="00AE2736" w:rsidP="00D62E7E">
      <w:pPr>
        <w:pStyle w:val="BodyTextIndent"/>
        <w:keepNext/>
        <w:tabs>
          <w:tab w:val="clear" w:pos="2160"/>
        </w:tabs>
        <w:ind w:left="0"/>
        <w:jc w:val="both"/>
        <w:rPr>
          <w:b/>
          <w:bCs/>
        </w:rPr>
      </w:pPr>
      <w:r>
        <w:rPr>
          <w:b/>
          <w:bCs/>
        </w:rPr>
        <w:t xml:space="preserve">Section </w:t>
      </w:r>
      <w:r w:rsidR="005850DC" w:rsidRPr="00174008">
        <w:rPr>
          <w:b/>
          <w:bCs/>
        </w:rPr>
        <w:t>1</w:t>
      </w:r>
      <w:r w:rsidR="00E642D4">
        <w:rPr>
          <w:b/>
          <w:bCs/>
        </w:rPr>
        <w:t>4</w:t>
      </w:r>
      <w:r w:rsidR="005850DC" w:rsidRPr="00174008">
        <w:rPr>
          <w:b/>
          <w:bCs/>
        </w:rPr>
        <w:t>.</w:t>
      </w:r>
      <w:r>
        <w:rPr>
          <w:b/>
          <w:bCs/>
        </w:rPr>
        <w:tab/>
      </w:r>
      <w:r w:rsidR="005850DC" w:rsidRPr="00174008">
        <w:rPr>
          <w:b/>
          <w:bCs/>
          <w:u w:val="single"/>
        </w:rPr>
        <w:t>COMPLIANCE WITH LAWS; NON-DISCRIMINATION</w:t>
      </w:r>
      <w:r w:rsidR="005850DC" w:rsidRPr="00174008">
        <w:rPr>
          <w:b/>
          <w:bCs/>
        </w:rPr>
        <w:t>.</w:t>
      </w:r>
    </w:p>
    <w:p w14:paraId="7763FA59" w14:textId="77777777" w:rsidR="005850DC" w:rsidRPr="00174008" w:rsidRDefault="005850DC" w:rsidP="00D62E7E">
      <w:pPr>
        <w:keepNext/>
        <w:tabs>
          <w:tab w:val="left" w:pos="720"/>
          <w:tab w:val="left" w:pos="1440"/>
        </w:tabs>
        <w:ind w:left="1440" w:hanging="1440"/>
        <w:jc w:val="both"/>
        <w:rPr>
          <w:sz w:val="24"/>
        </w:rPr>
      </w:pPr>
    </w:p>
    <w:p w14:paraId="51881846" w14:textId="77777777" w:rsidR="005850DC" w:rsidRPr="00174008" w:rsidRDefault="005850DC" w:rsidP="00B2144C">
      <w:pPr>
        <w:pStyle w:val="2Paragraph"/>
        <w:tabs>
          <w:tab w:val="left" w:pos="2160"/>
        </w:tabs>
        <w:ind w:hanging="1440"/>
        <w:jc w:val="both"/>
      </w:pPr>
      <w:r w:rsidRPr="00174008">
        <w:tab/>
        <w:t>A.</w:t>
      </w:r>
      <w:r w:rsidRPr="00174008">
        <w:tab/>
        <w:t xml:space="preserve">The parties will observe and comply with all applicable federal, </w:t>
      </w:r>
      <w:proofErr w:type="gramStart"/>
      <w:r w:rsidRPr="00174008">
        <w:t>state</w:t>
      </w:r>
      <w:proofErr w:type="gramEnd"/>
      <w:r w:rsidRPr="00174008">
        <w:t xml:space="preserve"> and local laws, ordinances and codes </w:t>
      </w:r>
      <w:r w:rsidR="00DA3F32" w:rsidRPr="00174008">
        <w:t>that</w:t>
      </w:r>
      <w:r w:rsidRPr="00174008">
        <w:t xml:space="preserve"> relate to the </w:t>
      </w:r>
      <w:r w:rsidR="00E32874" w:rsidRPr="00174008">
        <w:t xml:space="preserve">work or </w:t>
      </w:r>
      <w:r w:rsidRPr="00174008">
        <w:t xml:space="preserve">services to be provided pursuant to this </w:t>
      </w:r>
      <w:r w:rsidR="00AC6678">
        <w:t>agreement</w:t>
      </w:r>
      <w:r w:rsidRPr="00174008">
        <w:t>.</w:t>
      </w:r>
    </w:p>
    <w:p w14:paraId="6D181DA7" w14:textId="77777777" w:rsidR="005850DC" w:rsidRPr="00174008" w:rsidRDefault="005850DC" w:rsidP="00B2144C">
      <w:pPr>
        <w:pStyle w:val="2Paragraph"/>
        <w:tabs>
          <w:tab w:val="left" w:pos="2160"/>
        </w:tabs>
        <w:ind w:left="0" w:firstLine="0"/>
        <w:jc w:val="both"/>
      </w:pPr>
    </w:p>
    <w:p w14:paraId="513682E8" w14:textId="77777777" w:rsidR="005850DC" w:rsidRPr="00174008" w:rsidRDefault="005850DC" w:rsidP="00B2144C">
      <w:pPr>
        <w:pStyle w:val="2Paragraph"/>
        <w:numPr>
          <w:ilvl w:val="0"/>
          <w:numId w:val="14"/>
        </w:numPr>
        <w:tabs>
          <w:tab w:val="left" w:pos="2160"/>
        </w:tabs>
        <w:ind w:hanging="720"/>
        <w:jc w:val="both"/>
      </w:pPr>
      <w:r w:rsidRPr="00174008">
        <w:t xml:space="preserve">The parties will not discriminate in employment practices or in the delivery of services </w:t>
      </w:r>
      <w:proofErr w:type="gramStart"/>
      <w:r w:rsidRPr="00174008">
        <w:t>on the basis of</w:t>
      </w:r>
      <w:proofErr w:type="gramEnd"/>
      <w:r w:rsidRPr="00174008">
        <w:t xml:space="preserve"> race, color, creed, </w:t>
      </w:r>
      <w:r w:rsidR="00242A30" w:rsidRPr="00174008">
        <w:t xml:space="preserve">religion, </w:t>
      </w:r>
      <w:r w:rsidRPr="00174008">
        <w:t xml:space="preserve">national origin, sex, age, marital </w:t>
      </w:r>
      <w:r w:rsidRPr="00174008">
        <w:lastRenderedPageBreak/>
        <w:t>status, sexual orientation, medical condition (including cancer, HIV and AIDS) physical or mental disability or use of family care leave.</w:t>
      </w:r>
    </w:p>
    <w:p w14:paraId="3348E635" w14:textId="77777777" w:rsidR="0041246B" w:rsidRPr="00174008" w:rsidRDefault="0041246B" w:rsidP="00B2144C">
      <w:pPr>
        <w:pStyle w:val="2Paragraph"/>
        <w:tabs>
          <w:tab w:val="left" w:pos="2160"/>
        </w:tabs>
        <w:ind w:left="720" w:firstLine="0"/>
        <w:jc w:val="both"/>
      </w:pPr>
    </w:p>
    <w:p w14:paraId="0EB456A0" w14:textId="77777777" w:rsidR="0041246B" w:rsidRPr="00174008" w:rsidRDefault="0041246B" w:rsidP="00B2144C">
      <w:pPr>
        <w:pStyle w:val="2Paragraph"/>
        <w:numPr>
          <w:ilvl w:val="0"/>
          <w:numId w:val="14"/>
        </w:numPr>
        <w:tabs>
          <w:tab w:val="left" w:pos="2160"/>
        </w:tabs>
        <w:ind w:hanging="720"/>
        <w:jc w:val="both"/>
      </w:pPr>
      <w:r w:rsidRPr="00174008">
        <w:t xml:space="preserve">The parties represents that the parties </w:t>
      </w:r>
      <w:proofErr w:type="gramStart"/>
      <w:r w:rsidRPr="00174008">
        <w:t>are in compliance with</w:t>
      </w:r>
      <w:proofErr w:type="gramEnd"/>
      <w:r w:rsidRPr="00174008">
        <w:t xml:space="preserve"> and agrees that the parties </w:t>
      </w:r>
      <w:r w:rsidR="00242A30" w:rsidRPr="00174008">
        <w:t>shall</w:t>
      </w:r>
      <w:r w:rsidRPr="00174008">
        <w:t xml:space="preserve"> continue to comply with the Americans with Disability Act of 1990 (42 U.S.C. section</w:t>
      </w:r>
      <w:r w:rsidR="00DA3F32" w:rsidRPr="00174008">
        <w:t>s</w:t>
      </w:r>
      <w:r w:rsidRPr="00174008">
        <w:t xml:space="preserve"> 12101, </w:t>
      </w:r>
      <w:r w:rsidRPr="00174008">
        <w:rPr>
          <w:i/>
        </w:rPr>
        <w:t>et seq</w:t>
      </w:r>
      <w:r w:rsidRPr="00174008">
        <w:t>.), the Fair Employment and Housing Act (Government Code section</w:t>
      </w:r>
      <w:r w:rsidR="00DA3F32" w:rsidRPr="00174008">
        <w:t>s</w:t>
      </w:r>
      <w:r w:rsidRPr="00174008">
        <w:t xml:space="preserve"> 12900, </w:t>
      </w:r>
      <w:r w:rsidRPr="00174008">
        <w:rPr>
          <w:i/>
        </w:rPr>
        <w:t>et seq</w:t>
      </w:r>
      <w:r w:rsidRPr="00174008">
        <w:t>.), and regulations and guidelines issued pursuant thereto.</w:t>
      </w:r>
    </w:p>
    <w:p w14:paraId="376BE3A9" w14:textId="77777777" w:rsidR="005850DC" w:rsidRPr="00174008" w:rsidRDefault="005850DC" w:rsidP="00B2144C">
      <w:pPr>
        <w:pStyle w:val="2Paragraph"/>
        <w:tabs>
          <w:tab w:val="left" w:pos="2160"/>
        </w:tabs>
        <w:ind w:hanging="1440"/>
        <w:jc w:val="both"/>
      </w:pPr>
    </w:p>
    <w:p w14:paraId="41099253" w14:textId="77777777" w:rsidR="005850DC" w:rsidRPr="00174008" w:rsidRDefault="00AE2736" w:rsidP="00B2144C">
      <w:pPr>
        <w:tabs>
          <w:tab w:val="left" w:pos="720"/>
          <w:tab w:val="left" w:pos="1440"/>
        </w:tabs>
        <w:ind w:left="1440" w:hanging="1440"/>
        <w:jc w:val="both"/>
        <w:rPr>
          <w:b/>
          <w:bCs/>
          <w:sz w:val="24"/>
        </w:rPr>
      </w:pPr>
      <w:r>
        <w:rPr>
          <w:b/>
          <w:bCs/>
          <w:sz w:val="24"/>
        </w:rPr>
        <w:t xml:space="preserve">Section </w:t>
      </w:r>
      <w:r w:rsidR="005850DC" w:rsidRPr="00174008">
        <w:rPr>
          <w:b/>
          <w:bCs/>
          <w:sz w:val="24"/>
        </w:rPr>
        <w:t>1</w:t>
      </w:r>
      <w:r w:rsidR="00E642D4">
        <w:rPr>
          <w:b/>
          <w:bCs/>
          <w:sz w:val="24"/>
        </w:rPr>
        <w:t>5</w:t>
      </w:r>
      <w:r w:rsidR="005850DC" w:rsidRPr="00174008">
        <w:rPr>
          <w:b/>
          <w:bCs/>
          <w:sz w:val="24"/>
        </w:rPr>
        <w:t>.</w:t>
      </w:r>
      <w:r w:rsidR="005850DC" w:rsidRPr="00174008">
        <w:rPr>
          <w:b/>
          <w:bCs/>
          <w:sz w:val="24"/>
        </w:rPr>
        <w:tab/>
      </w:r>
      <w:r w:rsidR="005850DC" w:rsidRPr="00174008">
        <w:rPr>
          <w:b/>
          <w:bCs/>
          <w:sz w:val="24"/>
          <w:u w:val="single"/>
        </w:rPr>
        <w:t>ACCESS TO RECORDS/RETENTION</w:t>
      </w:r>
      <w:r w:rsidR="005850DC" w:rsidRPr="00174008">
        <w:rPr>
          <w:b/>
          <w:bCs/>
          <w:sz w:val="24"/>
        </w:rPr>
        <w:t>.</w:t>
      </w:r>
    </w:p>
    <w:p w14:paraId="273F6261" w14:textId="77777777" w:rsidR="005850DC" w:rsidRPr="00174008" w:rsidRDefault="005850DC" w:rsidP="00B2144C">
      <w:pPr>
        <w:tabs>
          <w:tab w:val="left" w:pos="720"/>
          <w:tab w:val="left" w:pos="1440"/>
        </w:tabs>
        <w:ind w:left="1440" w:hanging="1440"/>
        <w:jc w:val="both"/>
        <w:rPr>
          <w:sz w:val="24"/>
        </w:rPr>
      </w:pPr>
    </w:p>
    <w:p w14:paraId="45ADF01D" w14:textId="77777777" w:rsidR="005850DC" w:rsidRPr="00174008" w:rsidRDefault="005850DC" w:rsidP="00B2144C">
      <w:pPr>
        <w:ind w:left="720"/>
        <w:jc w:val="both"/>
        <w:rPr>
          <w:sz w:val="24"/>
        </w:rPr>
      </w:pPr>
      <w:r w:rsidRPr="00174008">
        <w:rPr>
          <w:sz w:val="24"/>
        </w:rPr>
        <w:t>County, federal and state officials shall have access to any books, documents,</w:t>
      </w:r>
      <w:r w:rsidR="00082EFF" w:rsidRPr="00174008">
        <w:rPr>
          <w:sz w:val="24"/>
        </w:rPr>
        <w:t xml:space="preserve"> </w:t>
      </w:r>
      <w:proofErr w:type="gramStart"/>
      <w:r w:rsidR="00082EFF" w:rsidRPr="00174008">
        <w:rPr>
          <w:sz w:val="24"/>
        </w:rPr>
        <w:t>papers</w:t>
      </w:r>
      <w:proofErr w:type="gramEnd"/>
      <w:r w:rsidR="00082EFF" w:rsidRPr="00174008">
        <w:rPr>
          <w:sz w:val="24"/>
        </w:rPr>
        <w:t xml:space="preserve"> and </w:t>
      </w:r>
      <w:r w:rsidRPr="00174008">
        <w:rPr>
          <w:sz w:val="24"/>
        </w:rPr>
        <w:t xml:space="preserve">records of the parties </w:t>
      </w:r>
      <w:r w:rsidR="00242A30" w:rsidRPr="00174008">
        <w:rPr>
          <w:sz w:val="24"/>
        </w:rPr>
        <w:t>that</w:t>
      </w:r>
      <w:r w:rsidRPr="00174008">
        <w:rPr>
          <w:sz w:val="24"/>
        </w:rPr>
        <w:t xml:space="preserve"> are directly pertinent to the subject matter of this </w:t>
      </w:r>
      <w:r w:rsidR="00AC6678">
        <w:rPr>
          <w:sz w:val="24"/>
        </w:rPr>
        <w:t>agreement</w:t>
      </w:r>
      <w:r w:rsidRPr="00174008">
        <w:rPr>
          <w:sz w:val="24"/>
        </w:rPr>
        <w:t xml:space="preserve"> for the purpose of auditing or examining the activities of Shasta</w:t>
      </w:r>
      <w:r w:rsidR="00072DAE">
        <w:rPr>
          <w:sz w:val="24"/>
        </w:rPr>
        <w:t xml:space="preserve"> County</w:t>
      </w:r>
      <w:r w:rsidRPr="00174008">
        <w:rPr>
          <w:sz w:val="24"/>
        </w:rPr>
        <w:t xml:space="preserve"> or Placing County.</w:t>
      </w:r>
      <w:r w:rsidR="00B2144C" w:rsidRPr="00174008">
        <w:rPr>
          <w:sz w:val="24"/>
        </w:rPr>
        <w:t xml:space="preserve"> </w:t>
      </w:r>
      <w:r w:rsidRPr="00174008">
        <w:rPr>
          <w:sz w:val="24"/>
        </w:rPr>
        <w:t xml:space="preserve">Except where longer retention is required by federal or state law, the parties shall maintain all records for five years after </w:t>
      </w:r>
      <w:r w:rsidR="00242A30" w:rsidRPr="00174008">
        <w:rPr>
          <w:sz w:val="24"/>
        </w:rPr>
        <w:t>Shasta</w:t>
      </w:r>
      <w:r w:rsidR="00072DAE">
        <w:rPr>
          <w:sz w:val="24"/>
        </w:rPr>
        <w:t xml:space="preserve"> County</w:t>
      </w:r>
      <w:r w:rsidRPr="00174008">
        <w:rPr>
          <w:sz w:val="24"/>
        </w:rPr>
        <w:t xml:space="preserve"> </w:t>
      </w:r>
      <w:r w:rsidR="0041246B" w:rsidRPr="00174008">
        <w:rPr>
          <w:sz w:val="24"/>
        </w:rPr>
        <w:t>receives</w:t>
      </w:r>
      <w:r w:rsidRPr="00174008">
        <w:rPr>
          <w:sz w:val="24"/>
        </w:rPr>
        <w:t xml:space="preserve"> final payment hereunder. </w:t>
      </w:r>
    </w:p>
    <w:p w14:paraId="3CE17050" w14:textId="77777777" w:rsidR="003C662F" w:rsidRPr="00174008" w:rsidRDefault="003C662F" w:rsidP="00B2144C">
      <w:pPr>
        <w:jc w:val="both"/>
        <w:rPr>
          <w:sz w:val="24"/>
        </w:rPr>
      </w:pPr>
    </w:p>
    <w:p w14:paraId="2F9E767E" w14:textId="77777777" w:rsidR="003C662F" w:rsidRPr="00174008" w:rsidRDefault="00AE2736" w:rsidP="00B2144C">
      <w:pPr>
        <w:ind w:left="720" w:hanging="720"/>
        <w:jc w:val="both"/>
        <w:rPr>
          <w:b/>
          <w:bCs/>
          <w:sz w:val="24"/>
        </w:rPr>
      </w:pPr>
      <w:r>
        <w:rPr>
          <w:b/>
          <w:bCs/>
          <w:sz w:val="24"/>
        </w:rPr>
        <w:t xml:space="preserve">Section </w:t>
      </w:r>
      <w:r w:rsidR="00FE7EF6" w:rsidRPr="00174008">
        <w:rPr>
          <w:b/>
          <w:bCs/>
          <w:sz w:val="24"/>
        </w:rPr>
        <w:t>1</w:t>
      </w:r>
      <w:r w:rsidR="00E642D4">
        <w:rPr>
          <w:b/>
          <w:bCs/>
          <w:sz w:val="24"/>
        </w:rPr>
        <w:t>6</w:t>
      </w:r>
      <w:r w:rsidR="003C662F" w:rsidRPr="00174008">
        <w:rPr>
          <w:b/>
          <w:bCs/>
          <w:sz w:val="24"/>
        </w:rPr>
        <w:t>.</w:t>
      </w:r>
      <w:r w:rsidR="003C662F" w:rsidRPr="00174008">
        <w:rPr>
          <w:b/>
          <w:bCs/>
          <w:sz w:val="24"/>
        </w:rPr>
        <w:tab/>
      </w:r>
      <w:r w:rsidR="003C662F" w:rsidRPr="00174008">
        <w:rPr>
          <w:b/>
          <w:bCs/>
          <w:sz w:val="24"/>
          <w:u w:val="single"/>
        </w:rPr>
        <w:t>CONFLICTS OF INTEREST</w:t>
      </w:r>
      <w:r w:rsidR="003C662F" w:rsidRPr="00174008">
        <w:rPr>
          <w:b/>
          <w:bCs/>
          <w:sz w:val="24"/>
        </w:rPr>
        <w:t>.</w:t>
      </w:r>
    </w:p>
    <w:p w14:paraId="6D3499E9" w14:textId="77777777" w:rsidR="003C662F" w:rsidRPr="00174008" w:rsidRDefault="003C662F" w:rsidP="00B2144C">
      <w:pPr>
        <w:ind w:left="720"/>
        <w:jc w:val="both"/>
        <w:rPr>
          <w:sz w:val="24"/>
        </w:rPr>
      </w:pPr>
    </w:p>
    <w:p w14:paraId="16016D31" w14:textId="77777777" w:rsidR="003C662F" w:rsidRPr="00174008" w:rsidRDefault="003C662F" w:rsidP="00B2144C">
      <w:pPr>
        <w:ind w:left="720"/>
        <w:jc w:val="both"/>
        <w:rPr>
          <w:sz w:val="24"/>
        </w:rPr>
      </w:pPr>
      <w:r w:rsidRPr="00174008">
        <w:rPr>
          <w:sz w:val="24"/>
        </w:rPr>
        <w:t xml:space="preserve">Placing County and Placing County’s officers and employees shall not have a financial interest, or acquire any financial interest, direct or indirect, in any business, property or source of income </w:t>
      </w:r>
      <w:r w:rsidR="00242A30" w:rsidRPr="00174008">
        <w:rPr>
          <w:sz w:val="24"/>
        </w:rPr>
        <w:t>that</w:t>
      </w:r>
      <w:r w:rsidRPr="00174008">
        <w:rPr>
          <w:sz w:val="24"/>
        </w:rPr>
        <w:t xml:space="preserve"> could be financially affected by or otherwise conflict in any manner or degree with the performance of </w:t>
      </w:r>
      <w:r w:rsidR="00242A30" w:rsidRPr="00174008">
        <w:rPr>
          <w:sz w:val="24"/>
        </w:rPr>
        <w:t xml:space="preserve">work or </w:t>
      </w:r>
      <w:r w:rsidRPr="00174008">
        <w:rPr>
          <w:sz w:val="24"/>
        </w:rPr>
        <w:t xml:space="preserve">services required under this </w:t>
      </w:r>
      <w:r w:rsidR="00AC6678">
        <w:rPr>
          <w:sz w:val="24"/>
        </w:rPr>
        <w:t>agreement</w:t>
      </w:r>
      <w:r w:rsidRPr="00174008">
        <w:rPr>
          <w:sz w:val="24"/>
        </w:rPr>
        <w:t>.</w:t>
      </w:r>
    </w:p>
    <w:p w14:paraId="4FC6B9DB" w14:textId="77777777" w:rsidR="003C662F" w:rsidRPr="00174008" w:rsidRDefault="003C662F" w:rsidP="00B2144C">
      <w:pPr>
        <w:jc w:val="both"/>
        <w:rPr>
          <w:sz w:val="24"/>
        </w:rPr>
      </w:pPr>
    </w:p>
    <w:p w14:paraId="15D4E439" w14:textId="77777777" w:rsidR="003C662F" w:rsidRPr="00174008" w:rsidRDefault="00AE2736" w:rsidP="00B2144C">
      <w:pPr>
        <w:jc w:val="both"/>
        <w:rPr>
          <w:sz w:val="24"/>
        </w:rPr>
      </w:pPr>
      <w:r>
        <w:rPr>
          <w:b/>
          <w:bCs/>
          <w:sz w:val="24"/>
        </w:rPr>
        <w:t xml:space="preserve">Section </w:t>
      </w:r>
      <w:r w:rsidR="00FE7EF6" w:rsidRPr="00174008">
        <w:rPr>
          <w:b/>
          <w:bCs/>
          <w:sz w:val="24"/>
        </w:rPr>
        <w:t>1</w:t>
      </w:r>
      <w:r w:rsidR="00E642D4">
        <w:rPr>
          <w:b/>
          <w:bCs/>
          <w:sz w:val="24"/>
        </w:rPr>
        <w:t>7</w:t>
      </w:r>
      <w:r w:rsidR="003C662F" w:rsidRPr="00174008">
        <w:rPr>
          <w:b/>
          <w:bCs/>
          <w:sz w:val="24"/>
        </w:rPr>
        <w:t>.</w:t>
      </w:r>
      <w:r w:rsidR="003C662F" w:rsidRPr="00174008">
        <w:rPr>
          <w:b/>
          <w:bCs/>
          <w:sz w:val="24"/>
        </w:rPr>
        <w:tab/>
      </w:r>
      <w:r w:rsidR="003C662F" w:rsidRPr="00174008">
        <w:rPr>
          <w:b/>
          <w:bCs/>
          <w:sz w:val="24"/>
          <w:u w:val="single"/>
        </w:rPr>
        <w:t>NOTICES</w:t>
      </w:r>
      <w:r w:rsidR="003C662F" w:rsidRPr="00174008">
        <w:rPr>
          <w:b/>
          <w:bCs/>
          <w:sz w:val="24"/>
        </w:rPr>
        <w:t>.</w:t>
      </w:r>
    </w:p>
    <w:p w14:paraId="23441422" w14:textId="77777777" w:rsidR="003C662F" w:rsidRPr="00174008" w:rsidRDefault="003C662F" w:rsidP="00B2144C">
      <w:pPr>
        <w:jc w:val="both"/>
        <w:rPr>
          <w:sz w:val="24"/>
        </w:rPr>
      </w:pPr>
    </w:p>
    <w:p w14:paraId="05C52363" w14:textId="77777777" w:rsidR="003C662F" w:rsidRPr="00174008" w:rsidRDefault="003C662F" w:rsidP="00B2144C">
      <w:pPr>
        <w:pStyle w:val="1Paragraph"/>
        <w:tabs>
          <w:tab w:val="left" w:pos="1440"/>
          <w:tab w:val="left" w:pos="2160"/>
        </w:tabs>
        <w:ind w:left="1440" w:hanging="1440"/>
        <w:jc w:val="both"/>
      </w:pPr>
      <w:r w:rsidRPr="00174008">
        <w:tab/>
        <w:t>A.</w:t>
      </w:r>
      <w:r w:rsidRPr="00174008">
        <w:tab/>
      </w:r>
      <w:r w:rsidR="00242A30" w:rsidRPr="00174008">
        <w:t xml:space="preserve">Except as provided in section </w:t>
      </w:r>
      <w:r w:rsidR="00D93F2A">
        <w:t>7</w:t>
      </w:r>
      <w:r w:rsidR="00242A30" w:rsidRPr="00174008">
        <w:t xml:space="preserve">.C. of this </w:t>
      </w:r>
      <w:r w:rsidR="00AC6678">
        <w:t>agreement</w:t>
      </w:r>
      <w:r w:rsidR="00242A30" w:rsidRPr="00174008">
        <w:t xml:space="preserve"> (oral notice of termination due to insufficient funding), any notice required to be given pursuant to the terms and provisions of this </w:t>
      </w:r>
      <w:r w:rsidR="00AC6678">
        <w:t>agreement</w:t>
      </w:r>
      <w:r w:rsidR="00242A30" w:rsidRPr="00174008">
        <w:t xml:space="preserve"> </w:t>
      </w:r>
      <w:r w:rsidR="00113CF1">
        <w:t>shall be given to the appropriate Party at the address specified below or at such other address as the Party shall specify in writing. Such notice shall be deemed given</w:t>
      </w:r>
      <w:r w:rsidRPr="00174008">
        <w:t>:</w:t>
      </w:r>
      <w:r w:rsidR="00113CF1">
        <w:t xml:space="preserve"> (1) upon personal delivery; or (2) if sent by first class mail, postage prepaid, two days after the date of mailing.</w:t>
      </w:r>
    </w:p>
    <w:p w14:paraId="76EB47EE" w14:textId="77777777" w:rsidR="009B02AD" w:rsidRPr="00174008" w:rsidRDefault="003C662F"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p>
    <w:p w14:paraId="3B3373CA" w14:textId="77777777" w:rsidR="003C662F" w:rsidRPr="00174008" w:rsidRDefault="009B02AD"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003C662F" w:rsidRPr="00174008">
        <w:rPr>
          <w:sz w:val="24"/>
        </w:rPr>
        <w:t>If to Shasta</w:t>
      </w:r>
      <w:r w:rsidR="00072DAE">
        <w:rPr>
          <w:sz w:val="24"/>
        </w:rPr>
        <w:t xml:space="preserve"> County</w:t>
      </w:r>
      <w:r w:rsidR="003C662F" w:rsidRPr="00174008">
        <w:rPr>
          <w:sz w:val="24"/>
        </w:rPr>
        <w:t>:</w:t>
      </w:r>
      <w:r w:rsidR="003C662F" w:rsidRPr="00174008">
        <w:rPr>
          <w:sz w:val="24"/>
        </w:rPr>
        <w:tab/>
      </w:r>
      <w:r w:rsidR="003C662F" w:rsidRPr="00174008">
        <w:rPr>
          <w:sz w:val="24"/>
        </w:rPr>
        <w:tab/>
        <w:t>Shasta County Probation Department</w:t>
      </w:r>
    </w:p>
    <w:p w14:paraId="3FEDEFD0" w14:textId="77777777" w:rsidR="003C662F" w:rsidRPr="00174008" w:rsidRDefault="003C662F"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t>Attn: Chief Probation Officer</w:t>
      </w:r>
    </w:p>
    <w:p w14:paraId="2615D9D4" w14:textId="77777777" w:rsidR="003C662F" w:rsidRPr="00174008" w:rsidRDefault="003C662F"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00B2144C" w:rsidRPr="00174008">
        <w:rPr>
          <w:sz w:val="24"/>
        </w:rPr>
        <w:t>2684 Radio Lane</w:t>
      </w:r>
    </w:p>
    <w:p w14:paraId="2F5256A2" w14:textId="77777777" w:rsidR="003C662F" w:rsidRPr="00174008" w:rsidRDefault="003C662F"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t>Redding, CA 96001</w:t>
      </w:r>
    </w:p>
    <w:p w14:paraId="04D25CAC" w14:textId="77777777" w:rsidR="00D62E7E" w:rsidRDefault="00242A30"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t>Phone</w:t>
      </w:r>
      <w:r w:rsidR="00D62E7E">
        <w:rPr>
          <w:sz w:val="24"/>
        </w:rPr>
        <w:t>:</w:t>
      </w:r>
      <w:r w:rsidRPr="00174008">
        <w:rPr>
          <w:sz w:val="24"/>
        </w:rPr>
        <w:tab/>
        <w:t>(530) 245-6200</w:t>
      </w:r>
    </w:p>
    <w:p w14:paraId="1539E178" w14:textId="77777777" w:rsidR="00242A30" w:rsidRPr="00174008" w:rsidRDefault="00D62E7E" w:rsidP="00B2144C">
      <w:pPr>
        <w:tabs>
          <w:tab w:val="left" w:pos="720"/>
          <w:tab w:val="left" w:pos="1440"/>
          <w:tab w:val="left" w:pos="2160"/>
          <w:tab w:val="left" w:pos="2880"/>
          <w:tab w:val="left" w:pos="3600"/>
          <w:tab w:val="left" w:pos="4320"/>
          <w:tab w:val="left" w:pos="5040"/>
        </w:tabs>
        <w:ind w:left="5040" w:hanging="5040"/>
        <w:jc w:val="both"/>
        <w:rPr>
          <w:sz w:val="24"/>
        </w:rPr>
      </w:pPr>
      <w:r>
        <w:rPr>
          <w:sz w:val="24"/>
        </w:rPr>
        <w:tab/>
      </w:r>
      <w:r>
        <w:rPr>
          <w:sz w:val="24"/>
        </w:rPr>
        <w:tab/>
      </w:r>
      <w:r>
        <w:rPr>
          <w:sz w:val="24"/>
        </w:rPr>
        <w:tab/>
      </w:r>
      <w:r>
        <w:rPr>
          <w:sz w:val="24"/>
        </w:rPr>
        <w:tab/>
      </w:r>
      <w:r>
        <w:rPr>
          <w:sz w:val="24"/>
        </w:rPr>
        <w:tab/>
      </w:r>
      <w:r>
        <w:rPr>
          <w:sz w:val="24"/>
        </w:rPr>
        <w:tab/>
      </w:r>
      <w:r>
        <w:rPr>
          <w:sz w:val="24"/>
        </w:rPr>
        <w:tab/>
        <w:t>Fax: (530) 245-6001</w:t>
      </w:r>
      <w:r w:rsidR="00242A30" w:rsidRPr="00174008">
        <w:rPr>
          <w:sz w:val="24"/>
        </w:rPr>
        <w:t xml:space="preserve"> </w:t>
      </w:r>
    </w:p>
    <w:p w14:paraId="4719E795" w14:textId="27984A80" w:rsidR="003C662F" w:rsidRPr="00174008" w:rsidRDefault="003C662F" w:rsidP="00B2144C">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t>If to Placing County:</w:t>
      </w:r>
      <w:r w:rsidRPr="00174008">
        <w:rPr>
          <w:sz w:val="24"/>
        </w:rPr>
        <w:tab/>
      </w:r>
      <w:r w:rsidRPr="00174008">
        <w:rPr>
          <w:sz w:val="24"/>
        </w:rPr>
        <w:tab/>
      </w:r>
      <w:r w:rsidR="007D2516">
        <w:rPr>
          <w:sz w:val="24"/>
        </w:rPr>
        <w:t>Siskiyou</w:t>
      </w:r>
      <w:r w:rsidR="00C5514B">
        <w:rPr>
          <w:sz w:val="24"/>
        </w:rPr>
        <w:t xml:space="preserve"> County Probation Department</w:t>
      </w:r>
    </w:p>
    <w:p w14:paraId="47D61D3D" w14:textId="77777777" w:rsidR="00C5514B" w:rsidRDefault="003C662F" w:rsidP="007D4CF7">
      <w:pPr>
        <w:tabs>
          <w:tab w:val="left" w:pos="720"/>
          <w:tab w:val="left" w:pos="1440"/>
          <w:tab w:val="left" w:pos="2160"/>
          <w:tab w:val="left" w:pos="2880"/>
          <w:tab w:val="left" w:pos="3600"/>
          <w:tab w:val="left" w:pos="4320"/>
          <w:tab w:val="left" w:pos="5040"/>
        </w:tabs>
        <w:ind w:left="5040" w:hanging="5040"/>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00C5514B">
        <w:rPr>
          <w:sz w:val="24"/>
        </w:rPr>
        <w:t>Attn: Chief Probation Officer</w:t>
      </w:r>
    </w:p>
    <w:p w14:paraId="7C2C8C64" w14:textId="77777777" w:rsidR="00C5514B" w:rsidRDefault="007D4CF7" w:rsidP="00816941">
      <w:pPr>
        <w:tabs>
          <w:tab w:val="left" w:pos="720"/>
          <w:tab w:val="left" w:pos="1440"/>
          <w:tab w:val="left" w:pos="2160"/>
          <w:tab w:val="left" w:pos="2880"/>
          <w:tab w:val="left" w:pos="3600"/>
          <w:tab w:val="left" w:pos="4320"/>
          <w:tab w:val="left" w:pos="5040"/>
        </w:tabs>
        <w:jc w:val="both"/>
        <w:rPr>
          <w:sz w:val="24"/>
        </w:rPr>
      </w:pPr>
      <w:r>
        <w:rPr>
          <w:sz w:val="24"/>
        </w:rPr>
        <w:tab/>
      </w:r>
      <w:r>
        <w:rPr>
          <w:sz w:val="24"/>
        </w:rPr>
        <w:tab/>
      </w:r>
      <w:r>
        <w:rPr>
          <w:sz w:val="24"/>
        </w:rPr>
        <w:tab/>
      </w:r>
      <w:r>
        <w:rPr>
          <w:sz w:val="24"/>
        </w:rPr>
        <w:tab/>
      </w:r>
      <w:r>
        <w:rPr>
          <w:sz w:val="24"/>
        </w:rPr>
        <w:tab/>
      </w:r>
      <w:r>
        <w:rPr>
          <w:sz w:val="24"/>
        </w:rPr>
        <w:tab/>
      </w:r>
      <w:r>
        <w:rPr>
          <w:sz w:val="24"/>
        </w:rPr>
        <w:tab/>
      </w:r>
      <w:r w:rsidR="00D62E7E">
        <w:rPr>
          <w:sz w:val="24"/>
        </w:rPr>
        <w:t>805 Juvenile Lane</w:t>
      </w:r>
    </w:p>
    <w:p w14:paraId="5412D35C" w14:textId="77777777" w:rsidR="003C662F" w:rsidRPr="00174008" w:rsidRDefault="00D62E7E" w:rsidP="00816941">
      <w:pPr>
        <w:tabs>
          <w:tab w:val="left" w:pos="720"/>
          <w:tab w:val="left" w:pos="1440"/>
          <w:tab w:val="left" w:pos="2160"/>
          <w:tab w:val="left" w:pos="2880"/>
          <w:tab w:val="left" w:pos="3600"/>
          <w:tab w:val="left" w:pos="4320"/>
          <w:tab w:val="left" w:pos="5040"/>
        </w:tabs>
        <w:jc w:val="both"/>
        <w:rPr>
          <w:sz w:val="24"/>
        </w:rPr>
      </w:pPr>
      <w:r>
        <w:rPr>
          <w:sz w:val="24"/>
        </w:rPr>
        <w:tab/>
      </w:r>
      <w:r>
        <w:rPr>
          <w:sz w:val="24"/>
        </w:rPr>
        <w:tab/>
      </w:r>
      <w:r>
        <w:rPr>
          <w:sz w:val="24"/>
        </w:rPr>
        <w:tab/>
      </w:r>
      <w:r>
        <w:rPr>
          <w:sz w:val="24"/>
        </w:rPr>
        <w:tab/>
      </w:r>
      <w:r>
        <w:rPr>
          <w:sz w:val="24"/>
        </w:rPr>
        <w:tab/>
      </w:r>
      <w:r>
        <w:rPr>
          <w:sz w:val="24"/>
        </w:rPr>
        <w:tab/>
      </w:r>
      <w:r>
        <w:rPr>
          <w:sz w:val="24"/>
        </w:rPr>
        <w:tab/>
        <w:t>Yreka, CA 96097</w:t>
      </w:r>
    </w:p>
    <w:p w14:paraId="71435426" w14:textId="77777777" w:rsidR="003C662F" w:rsidRDefault="007F76A2" w:rsidP="00B2144C">
      <w:pPr>
        <w:tabs>
          <w:tab w:val="left" w:pos="-1440"/>
        </w:tabs>
        <w:jc w:val="both"/>
        <w:rPr>
          <w:sz w:val="24"/>
        </w:rPr>
      </w:pP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Pr="00174008">
        <w:rPr>
          <w:sz w:val="24"/>
        </w:rPr>
        <w:tab/>
      </w:r>
      <w:r w:rsidR="00242A30" w:rsidRPr="00174008">
        <w:rPr>
          <w:sz w:val="24"/>
        </w:rPr>
        <w:t>Phone</w:t>
      </w:r>
      <w:r w:rsidRPr="00174008">
        <w:rPr>
          <w:sz w:val="24"/>
        </w:rPr>
        <w:t>:</w:t>
      </w:r>
      <w:r w:rsidRPr="00174008">
        <w:rPr>
          <w:sz w:val="24"/>
        </w:rPr>
        <w:tab/>
      </w:r>
      <w:r w:rsidR="007D4CF7">
        <w:rPr>
          <w:sz w:val="24"/>
        </w:rPr>
        <w:t xml:space="preserve">(530) </w:t>
      </w:r>
      <w:r w:rsidR="00D62E7E">
        <w:rPr>
          <w:sz w:val="24"/>
        </w:rPr>
        <w:t>841-4155</w:t>
      </w:r>
    </w:p>
    <w:p w14:paraId="3F002CF1" w14:textId="77777777" w:rsidR="00D62E7E" w:rsidRDefault="00D62E7E" w:rsidP="00B2144C">
      <w:pPr>
        <w:tabs>
          <w:tab w:val="left" w:pos="-1440"/>
        </w:tabs>
        <w:jc w:val="both"/>
        <w:rPr>
          <w:sz w:val="24"/>
        </w:rPr>
      </w:pPr>
      <w:r>
        <w:rPr>
          <w:sz w:val="24"/>
        </w:rPr>
        <w:tab/>
      </w:r>
      <w:r>
        <w:rPr>
          <w:sz w:val="24"/>
        </w:rPr>
        <w:tab/>
      </w:r>
      <w:r>
        <w:rPr>
          <w:sz w:val="24"/>
        </w:rPr>
        <w:tab/>
      </w:r>
      <w:r>
        <w:rPr>
          <w:sz w:val="24"/>
        </w:rPr>
        <w:tab/>
      </w:r>
      <w:r>
        <w:rPr>
          <w:sz w:val="24"/>
        </w:rPr>
        <w:tab/>
      </w:r>
      <w:r>
        <w:rPr>
          <w:sz w:val="24"/>
        </w:rPr>
        <w:tab/>
      </w:r>
      <w:r>
        <w:rPr>
          <w:sz w:val="24"/>
        </w:rPr>
        <w:tab/>
        <w:t>Fax: (530) 841-4157</w:t>
      </w:r>
    </w:p>
    <w:p w14:paraId="04C8EC33" w14:textId="77777777" w:rsidR="007D4CF7" w:rsidRPr="00174008" w:rsidRDefault="007D4CF7" w:rsidP="00B2144C">
      <w:pPr>
        <w:tabs>
          <w:tab w:val="left" w:pos="-1440"/>
        </w:tabs>
        <w:jc w:val="both"/>
        <w:rPr>
          <w:sz w:val="24"/>
        </w:rPr>
      </w:pPr>
    </w:p>
    <w:p w14:paraId="2B1A216B" w14:textId="77777777" w:rsidR="003C662F" w:rsidRDefault="00242A30" w:rsidP="00BA6A8D">
      <w:pPr>
        <w:numPr>
          <w:ilvl w:val="0"/>
          <w:numId w:val="5"/>
        </w:numPr>
        <w:tabs>
          <w:tab w:val="clear" w:pos="1170"/>
          <w:tab w:val="left" w:pos="-1440"/>
          <w:tab w:val="num" w:pos="1440"/>
        </w:tabs>
        <w:ind w:left="1440" w:hanging="720"/>
        <w:jc w:val="both"/>
        <w:rPr>
          <w:sz w:val="24"/>
        </w:rPr>
      </w:pPr>
      <w:r w:rsidRPr="00174008">
        <w:rPr>
          <w:sz w:val="24"/>
        </w:rPr>
        <w:t>Written notice shall be deemed to be effective two days after mailing.</w:t>
      </w:r>
      <w:r w:rsidR="00B2144C" w:rsidRPr="00174008">
        <w:rPr>
          <w:sz w:val="24"/>
        </w:rPr>
        <w:t xml:space="preserve"> </w:t>
      </w:r>
      <w:r w:rsidRPr="00174008">
        <w:rPr>
          <w:sz w:val="24"/>
        </w:rPr>
        <w:t xml:space="preserve">Any oral </w:t>
      </w:r>
      <w:r w:rsidRPr="00174008">
        <w:rPr>
          <w:sz w:val="24"/>
        </w:rPr>
        <w:lastRenderedPageBreak/>
        <w:t xml:space="preserve">notice authorized by this </w:t>
      </w:r>
      <w:r w:rsidR="00AC6678">
        <w:rPr>
          <w:sz w:val="24"/>
        </w:rPr>
        <w:t>agreement</w:t>
      </w:r>
      <w:r w:rsidRPr="00174008">
        <w:rPr>
          <w:sz w:val="24"/>
        </w:rPr>
        <w:t xml:space="preserve"> shall be deemed to be effective immediately</w:t>
      </w:r>
      <w:r w:rsidR="003C662F" w:rsidRPr="00174008">
        <w:rPr>
          <w:sz w:val="24"/>
        </w:rPr>
        <w:t>.</w:t>
      </w:r>
    </w:p>
    <w:p w14:paraId="2480C4E3" w14:textId="77777777" w:rsidR="00BA6A8D" w:rsidRDefault="00BA6A8D" w:rsidP="00BA6A8D">
      <w:pPr>
        <w:tabs>
          <w:tab w:val="left" w:pos="-1440"/>
        </w:tabs>
        <w:jc w:val="both"/>
        <w:rPr>
          <w:sz w:val="24"/>
        </w:rPr>
      </w:pPr>
    </w:p>
    <w:p w14:paraId="7B0E0916" w14:textId="77777777" w:rsidR="00C411D4" w:rsidRPr="00BA6A8D" w:rsidRDefault="00BA6A8D" w:rsidP="00BA6A8D">
      <w:pPr>
        <w:numPr>
          <w:ilvl w:val="0"/>
          <w:numId w:val="5"/>
        </w:numPr>
        <w:tabs>
          <w:tab w:val="clear" w:pos="1170"/>
          <w:tab w:val="left" w:pos="-1440"/>
          <w:tab w:val="num" w:pos="1440"/>
        </w:tabs>
        <w:ind w:left="1440" w:hanging="720"/>
        <w:jc w:val="both"/>
        <w:rPr>
          <w:sz w:val="24"/>
        </w:rPr>
      </w:pPr>
      <w:r w:rsidRPr="00BA6A8D">
        <w:rPr>
          <w:sz w:val="24"/>
        </w:rPr>
        <w:t>Unless otherwise stated in this agreement, any written or oral notices on behalf of Shasta County as provided for in the agreement may be executed and/or exercised by the Shasta County Chief Probation Officer or his/her designee.</w:t>
      </w:r>
    </w:p>
    <w:p w14:paraId="647F7BEA" w14:textId="77777777" w:rsidR="00242A30" w:rsidRPr="00174008" w:rsidRDefault="00242A30" w:rsidP="00B2144C">
      <w:pPr>
        <w:tabs>
          <w:tab w:val="left" w:pos="-1440"/>
        </w:tabs>
        <w:jc w:val="both"/>
        <w:rPr>
          <w:sz w:val="24"/>
        </w:rPr>
      </w:pPr>
    </w:p>
    <w:p w14:paraId="09C1A1A5" w14:textId="77777777" w:rsidR="00242A30" w:rsidRPr="00174008" w:rsidRDefault="00AE2736" w:rsidP="00B2144C">
      <w:pPr>
        <w:jc w:val="both"/>
        <w:rPr>
          <w:sz w:val="24"/>
        </w:rPr>
      </w:pPr>
      <w:r>
        <w:rPr>
          <w:b/>
          <w:bCs/>
          <w:sz w:val="24"/>
        </w:rPr>
        <w:t xml:space="preserve">Section </w:t>
      </w:r>
      <w:r w:rsidR="00FE7EF6" w:rsidRPr="00174008">
        <w:rPr>
          <w:b/>
          <w:bCs/>
          <w:sz w:val="24"/>
        </w:rPr>
        <w:t>1</w:t>
      </w:r>
      <w:r w:rsidR="00E642D4">
        <w:rPr>
          <w:b/>
          <w:bCs/>
          <w:sz w:val="24"/>
        </w:rPr>
        <w:t>8</w:t>
      </w:r>
      <w:r w:rsidR="00242A30" w:rsidRPr="00174008">
        <w:rPr>
          <w:b/>
          <w:bCs/>
          <w:sz w:val="24"/>
        </w:rPr>
        <w:t>.</w:t>
      </w:r>
      <w:r w:rsidR="00242A30" w:rsidRPr="00174008">
        <w:rPr>
          <w:b/>
          <w:bCs/>
          <w:sz w:val="24"/>
        </w:rPr>
        <w:tab/>
      </w:r>
      <w:r w:rsidR="00AC6678">
        <w:rPr>
          <w:b/>
          <w:bCs/>
          <w:sz w:val="24"/>
          <w:u w:val="single"/>
        </w:rPr>
        <w:t>AGREEMENT</w:t>
      </w:r>
      <w:r w:rsidR="00242A30" w:rsidRPr="00174008">
        <w:rPr>
          <w:b/>
          <w:bCs/>
          <w:sz w:val="24"/>
          <w:u w:val="single"/>
        </w:rPr>
        <w:t xml:space="preserve"> PREPARATION</w:t>
      </w:r>
      <w:r w:rsidR="00242A30" w:rsidRPr="00174008">
        <w:rPr>
          <w:sz w:val="24"/>
        </w:rPr>
        <w:t>.</w:t>
      </w:r>
      <w:r w:rsidR="00B2144C" w:rsidRPr="00174008">
        <w:rPr>
          <w:sz w:val="24"/>
        </w:rPr>
        <w:t xml:space="preserve"> </w:t>
      </w:r>
    </w:p>
    <w:p w14:paraId="6462DE0D" w14:textId="77777777" w:rsidR="00242A30" w:rsidRPr="00174008" w:rsidRDefault="00242A30" w:rsidP="00B2144C">
      <w:pPr>
        <w:jc w:val="both"/>
        <w:rPr>
          <w:sz w:val="24"/>
        </w:rPr>
      </w:pPr>
    </w:p>
    <w:p w14:paraId="3FED91E2" w14:textId="77777777" w:rsidR="00AC4211" w:rsidRPr="00174008" w:rsidRDefault="00242A30" w:rsidP="00B2144C">
      <w:pPr>
        <w:ind w:left="720"/>
        <w:jc w:val="both"/>
        <w:rPr>
          <w:sz w:val="24"/>
        </w:rPr>
      </w:pPr>
      <w:r w:rsidRPr="00174008">
        <w:rPr>
          <w:sz w:val="24"/>
        </w:rPr>
        <w:t xml:space="preserve">It is agreed and understood by the parties this </w:t>
      </w:r>
      <w:r w:rsidR="00AC6678">
        <w:rPr>
          <w:sz w:val="24"/>
        </w:rPr>
        <w:t>agreement</w:t>
      </w:r>
      <w:r w:rsidRPr="00174008">
        <w:rPr>
          <w:sz w:val="24"/>
        </w:rPr>
        <w:t xml:space="preserve"> has been arrived at through negotiation and that neither party is to be deemed the party which created any uncertainty in this </w:t>
      </w:r>
      <w:r w:rsidR="00AC6678">
        <w:rPr>
          <w:sz w:val="24"/>
        </w:rPr>
        <w:t>agreement</w:t>
      </w:r>
      <w:r w:rsidRPr="00174008">
        <w:rPr>
          <w:sz w:val="24"/>
        </w:rPr>
        <w:t xml:space="preserve"> within the meaning of Civil Code section 1654.</w:t>
      </w:r>
    </w:p>
    <w:p w14:paraId="180259EE" w14:textId="77777777" w:rsidR="00FE7EF6" w:rsidRPr="00174008" w:rsidRDefault="00FE7EF6" w:rsidP="00B2144C">
      <w:pPr>
        <w:jc w:val="both"/>
        <w:rPr>
          <w:b/>
          <w:bCs/>
          <w:sz w:val="24"/>
        </w:rPr>
      </w:pPr>
    </w:p>
    <w:p w14:paraId="2D40B63C" w14:textId="77777777" w:rsidR="003C662F" w:rsidRPr="00174008" w:rsidRDefault="00AE2736" w:rsidP="00B2144C">
      <w:pPr>
        <w:jc w:val="both"/>
        <w:rPr>
          <w:sz w:val="24"/>
        </w:rPr>
      </w:pPr>
      <w:r>
        <w:rPr>
          <w:b/>
          <w:bCs/>
          <w:sz w:val="24"/>
        </w:rPr>
        <w:t xml:space="preserve">Section </w:t>
      </w:r>
      <w:r w:rsidR="00FE7EF6" w:rsidRPr="00174008">
        <w:rPr>
          <w:b/>
          <w:bCs/>
          <w:sz w:val="24"/>
        </w:rPr>
        <w:t>1</w:t>
      </w:r>
      <w:r w:rsidR="00E642D4">
        <w:rPr>
          <w:b/>
          <w:bCs/>
          <w:sz w:val="24"/>
        </w:rPr>
        <w:t>9</w:t>
      </w:r>
      <w:r w:rsidR="003C662F" w:rsidRPr="00174008">
        <w:rPr>
          <w:b/>
          <w:bCs/>
          <w:sz w:val="24"/>
        </w:rPr>
        <w:t>.</w:t>
      </w:r>
      <w:r w:rsidR="003C662F" w:rsidRPr="00174008">
        <w:rPr>
          <w:b/>
          <w:bCs/>
          <w:sz w:val="24"/>
        </w:rPr>
        <w:tab/>
      </w:r>
      <w:r w:rsidR="003C662F" w:rsidRPr="00174008">
        <w:rPr>
          <w:b/>
          <w:bCs/>
          <w:sz w:val="24"/>
          <w:u w:val="single"/>
        </w:rPr>
        <w:t>CONFIDENTIALITY</w:t>
      </w:r>
      <w:r w:rsidR="003C662F" w:rsidRPr="00174008">
        <w:rPr>
          <w:sz w:val="24"/>
        </w:rPr>
        <w:t>.</w:t>
      </w:r>
      <w:r w:rsidR="00B2144C" w:rsidRPr="00174008">
        <w:rPr>
          <w:sz w:val="24"/>
        </w:rPr>
        <w:t xml:space="preserve"> </w:t>
      </w:r>
    </w:p>
    <w:p w14:paraId="269BED2C" w14:textId="77777777" w:rsidR="003C662F" w:rsidRPr="00174008" w:rsidRDefault="003C662F" w:rsidP="00B2144C">
      <w:pPr>
        <w:jc w:val="both"/>
        <w:rPr>
          <w:sz w:val="24"/>
        </w:rPr>
      </w:pPr>
    </w:p>
    <w:p w14:paraId="46E66E80" w14:textId="77777777" w:rsidR="003C662F" w:rsidRPr="00174008" w:rsidRDefault="003C662F" w:rsidP="00B2144C">
      <w:pPr>
        <w:ind w:left="720"/>
        <w:jc w:val="both"/>
        <w:rPr>
          <w:sz w:val="24"/>
        </w:rPr>
      </w:pPr>
      <w:r w:rsidRPr="00174008">
        <w:rPr>
          <w:sz w:val="24"/>
        </w:rPr>
        <w:t xml:space="preserve">During the term of this </w:t>
      </w:r>
      <w:r w:rsidR="00AC6678">
        <w:rPr>
          <w:sz w:val="24"/>
        </w:rPr>
        <w:t>agreement</w:t>
      </w:r>
      <w:r w:rsidRPr="00174008">
        <w:rPr>
          <w:sz w:val="24"/>
        </w:rPr>
        <w:t>, both parties may have access to information that is confidential or proprietary in nature.</w:t>
      </w:r>
      <w:r w:rsidR="00B2144C" w:rsidRPr="00174008">
        <w:rPr>
          <w:sz w:val="24"/>
        </w:rPr>
        <w:t xml:space="preserve"> </w:t>
      </w:r>
      <w:r w:rsidRPr="00174008">
        <w:rPr>
          <w:sz w:val="24"/>
        </w:rPr>
        <w:t>Both parties agree to preserve the confidentiality of and to not disclose any such information to any third party without the express written consent of the other party or as required by law.</w:t>
      </w:r>
      <w:r w:rsidR="00B2144C" w:rsidRPr="00174008">
        <w:rPr>
          <w:sz w:val="24"/>
        </w:rPr>
        <w:t xml:space="preserve"> </w:t>
      </w:r>
      <w:r w:rsidRPr="00174008">
        <w:rPr>
          <w:sz w:val="24"/>
        </w:rPr>
        <w:t xml:space="preserve">This provision shall survive the termination, expiration, or cancellation of the </w:t>
      </w:r>
      <w:r w:rsidR="00AC6678">
        <w:rPr>
          <w:sz w:val="24"/>
        </w:rPr>
        <w:t>agreement</w:t>
      </w:r>
      <w:r w:rsidRPr="00174008">
        <w:rPr>
          <w:sz w:val="24"/>
        </w:rPr>
        <w:t>.</w:t>
      </w:r>
    </w:p>
    <w:p w14:paraId="112A0336" w14:textId="77777777" w:rsidR="0019069A" w:rsidRPr="00174008" w:rsidRDefault="0019069A" w:rsidP="00B2144C">
      <w:pPr>
        <w:jc w:val="both"/>
        <w:rPr>
          <w:b/>
          <w:bCs/>
          <w:sz w:val="24"/>
        </w:rPr>
      </w:pPr>
    </w:p>
    <w:p w14:paraId="13C9F8E0" w14:textId="77777777" w:rsidR="005850DC" w:rsidRPr="00174008" w:rsidRDefault="00AE2736" w:rsidP="00B2144C">
      <w:pPr>
        <w:jc w:val="both"/>
        <w:rPr>
          <w:b/>
          <w:bCs/>
          <w:sz w:val="24"/>
        </w:rPr>
      </w:pPr>
      <w:r>
        <w:rPr>
          <w:b/>
          <w:bCs/>
          <w:sz w:val="24"/>
        </w:rPr>
        <w:t xml:space="preserve">Section </w:t>
      </w:r>
      <w:r w:rsidR="00E642D4">
        <w:rPr>
          <w:b/>
          <w:bCs/>
          <w:sz w:val="24"/>
        </w:rPr>
        <w:t>20</w:t>
      </w:r>
      <w:r w:rsidR="005850DC" w:rsidRPr="00174008">
        <w:rPr>
          <w:b/>
          <w:bCs/>
          <w:sz w:val="24"/>
        </w:rPr>
        <w:t>.</w:t>
      </w:r>
      <w:r w:rsidR="005850DC" w:rsidRPr="00174008">
        <w:rPr>
          <w:b/>
          <w:bCs/>
          <w:sz w:val="24"/>
        </w:rPr>
        <w:tab/>
      </w:r>
      <w:r w:rsidR="005850DC" w:rsidRPr="00174008">
        <w:rPr>
          <w:b/>
          <w:bCs/>
          <w:sz w:val="24"/>
          <w:u w:val="single"/>
        </w:rPr>
        <w:t>SEVERABILITY</w:t>
      </w:r>
      <w:r w:rsidR="005850DC" w:rsidRPr="00174008">
        <w:rPr>
          <w:b/>
          <w:bCs/>
          <w:sz w:val="24"/>
        </w:rPr>
        <w:t>.</w:t>
      </w:r>
    </w:p>
    <w:p w14:paraId="465D5D13" w14:textId="77777777" w:rsidR="005850DC" w:rsidRPr="00174008" w:rsidRDefault="005850DC" w:rsidP="00B2144C">
      <w:pPr>
        <w:ind w:left="720"/>
        <w:jc w:val="both"/>
        <w:rPr>
          <w:sz w:val="24"/>
        </w:rPr>
      </w:pPr>
    </w:p>
    <w:p w14:paraId="06C8887C" w14:textId="77777777" w:rsidR="005850DC" w:rsidRPr="00174008" w:rsidRDefault="005850DC" w:rsidP="00B2144C">
      <w:pPr>
        <w:ind w:left="720"/>
        <w:jc w:val="both"/>
        <w:rPr>
          <w:sz w:val="24"/>
        </w:rPr>
      </w:pPr>
      <w:r w:rsidRPr="00174008">
        <w:rPr>
          <w:sz w:val="24"/>
        </w:rPr>
        <w:t xml:space="preserve">If any portion of this </w:t>
      </w:r>
      <w:r w:rsidR="00AC6678">
        <w:rPr>
          <w:sz w:val="24"/>
        </w:rPr>
        <w:t>agreement</w:t>
      </w:r>
      <w:r w:rsidRPr="00174008">
        <w:rPr>
          <w:sz w:val="24"/>
        </w:rPr>
        <w:t xml:space="preserve"> or application thereof to any person or circumstance is declared invalid by a court of competent jurisdiction or if it is found in contravention of any federal or state statute or regulation or County ordinance, the remaining provisions of this </w:t>
      </w:r>
      <w:r w:rsidR="00AC6678">
        <w:rPr>
          <w:sz w:val="24"/>
        </w:rPr>
        <w:t>agreement</w:t>
      </w:r>
      <w:r w:rsidRPr="00174008">
        <w:rPr>
          <w:sz w:val="24"/>
        </w:rPr>
        <w:t xml:space="preserve">, or the application thereof, shall not be invalidated thereby and shall remain in full force and effect to the extent that the provisions of this </w:t>
      </w:r>
      <w:r w:rsidR="00AC6678">
        <w:rPr>
          <w:sz w:val="24"/>
        </w:rPr>
        <w:t>agreement</w:t>
      </w:r>
      <w:r w:rsidRPr="00174008">
        <w:rPr>
          <w:sz w:val="24"/>
        </w:rPr>
        <w:t xml:space="preserve"> are severable.</w:t>
      </w:r>
    </w:p>
    <w:p w14:paraId="5628A3B5" w14:textId="438D6BBB" w:rsidR="00B2144C" w:rsidRDefault="00B2144C">
      <w:pPr>
        <w:rPr>
          <w:sz w:val="24"/>
        </w:rPr>
      </w:pPr>
    </w:p>
    <w:p w14:paraId="2B16964B" w14:textId="3312DBFF" w:rsidR="0005526A" w:rsidRPr="006374D6" w:rsidRDefault="0005526A" w:rsidP="0005526A">
      <w:pPr>
        <w:rPr>
          <w:b/>
          <w:bCs/>
          <w:sz w:val="24"/>
          <w:u w:val="single"/>
        </w:rPr>
      </w:pPr>
      <w:r>
        <w:rPr>
          <w:b/>
          <w:bCs/>
          <w:sz w:val="24"/>
        </w:rPr>
        <w:t>Section 21.</w:t>
      </w:r>
      <w:r>
        <w:rPr>
          <w:b/>
          <w:bCs/>
          <w:sz w:val="24"/>
        </w:rPr>
        <w:tab/>
      </w:r>
      <w:r w:rsidRPr="006374D6">
        <w:rPr>
          <w:b/>
          <w:bCs/>
          <w:spacing w:val="-2"/>
          <w:sz w:val="24"/>
          <w:u w:val="single"/>
        </w:rPr>
        <w:t>COUNTERPARTS/ELECTRONIC, FACSIMILE, AND PDF SIGNATURES.</w:t>
      </w:r>
      <w:r w:rsidRPr="006374D6">
        <w:rPr>
          <w:b/>
          <w:bCs/>
          <w:sz w:val="24"/>
          <w:u w:val="single"/>
        </w:rPr>
        <w:t xml:space="preserve"> </w:t>
      </w:r>
    </w:p>
    <w:p w14:paraId="1C9083DB" w14:textId="77777777" w:rsidR="0005526A" w:rsidRPr="0005526A" w:rsidRDefault="0005526A" w:rsidP="0005526A">
      <w:pPr>
        <w:rPr>
          <w:sz w:val="24"/>
        </w:rPr>
      </w:pPr>
    </w:p>
    <w:p w14:paraId="236AB2F0" w14:textId="0D1FC2E3" w:rsidR="0005526A" w:rsidRDefault="0005526A" w:rsidP="006374D6">
      <w:pPr>
        <w:ind w:left="720"/>
        <w:jc w:val="both"/>
        <w:rPr>
          <w:sz w:val="24"/>
        </w:rPr>
      </w:pPr>
      <w:r w:rsidRPr="0005526A">
        <w:rPr>
          <w:sz w:val="24"/>
        </w:rPr>
        <w:t>This agreement may be executed in any number of counterparts, each of which will be an original, but all of which together will constitute one instrument.  Each Party of this agreement agrees to the use of electronic signatures, such as digital signatures that meet the requirements of the California Uniform Electronic Transactions Act ((“CUETA”) Cal. Civ. Code §§ 1633.1 to 1633.17), for executing this agreement.  The Parties further agree that the electronic signatures 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w:t>
      </w:r>
      <w:proofErr w:type="spellStart"/>
      <w:r w:rsidRPr="0005526A">
        <w:rPr>
          <w:sz w:val="24"/>
        </w:rPr>
        <w:t>i</w:t>
      </w:r>
      <w:proofErr w:type="spellEnd"/>
      <w:r w:rsidRPr="0005526A">
        <w:rPr>
          <w:sz w:val="24"/>
        </w:rPr>
        <w:t>) of Section 1633.2 of the Civil Code.  Facsimile signatures or signatures transmitted via pdf document shall be treated as originals for all purposes.</w:t>
      </w:r>
    </w:p>
    <w:p w14:paraId="168441FA" w14:textId="77777777" w:rsidR="00343249" w:rsidRPr="00174008" w:rsidRDefault="00343249" w:rsidP="006374D6">
      <w:pPr>
        <w:ind w:left="720"/>
        <w:jc w:val="both"/>
        <w:rPr>
          <w:sz w:val="24"/>
        </w:rPr>
      </w:pPr>
    </w:p>
    <w:p w14:paraId="3B1B9020" w14:textId="77777777" w:rsidR="00FD745B" w:rsidRDefault="00FD745B" w:rsidP="00B2144C">
      <w:pPr>
        <w:jc w:val="center"/>
        <w:rPr>
          <w:b/>
          <w:i/>
          <w:sz w:val="24"/>
        </w:rPr>
      </w:pPr>
    </w:p>
    <w:p w14:paraId="701D4C77" w14:textId="64CCFAD3" w:rsidR="00B2144C" w:rsidRPr="00174008" w:rsidRDefault="00B2144C" w:rsidP="00B2144C">
      <w:pPr>
        <w:jc w:val="center"/>
        <w:rPr>
          <w:b/>
          <w:i/>
          <w:sz w:val="24"/>
        </w:rPr>
      </w:pPr>
      <w:r w:rsidRPr="00174008">
        <w:rPr>
          <w:b/>
          <w:i/>
          <w:sz w:val="24"/>
        </w:rPr>
        <w:t>SIGNATURE PAGE FOLLOWS</w:t>
      </w:r>
    </w:p>
    <w:p w14:paraId="2F0B58C8" w14:textId="77777777" w:rsidR="00B2144C" w:rsidRPr="00174008" w:rsidRDefault="00B2144C" w:rsidP="00B2144C">
      <w:pPr>
        <w:jc w:val="center"/>
        <w:rPr>
          <w:b/>
          <w:i/>
          <w:sz w:val="24"/>
        </w:rPr>
        <w:sectPr w:rsidR="00B2144C" w:rsidRPr="00174008" w:rsidSect="006374D6">
          <w:footerReference w:type="even" r:id="rId7"/>
          <w:footerReference w:type="default" r:id="rId8"/>
          <w:endnotePr>
            <w:numFmt w:val="decimal"/>
          </w:endnotePr>
          <w:type w:val="continuous"/>
          <w:pgSz w:w="12240" w:h="15840" w:code="1"/>
          <w:pgMar w:top="1440" w:right="1440" w:bottom="1350" w:left="1440" w:header="1440" w:footer="930" w:gutter="0"/>
          <w:cols w:space="720"/>
          <w:noEndnote/>
        </w:sectPr>
      </w:pPr>
    </w:p>
    <w:p w14:paraId="6159CBB1" w14:textId="289DC87E" w:rsidR="005850DC" w:rsidRPr="00174008" w:rsidRDefault="005850DC" w:rsidP="00805E1E">
      <w:pPr>
        <w:jc w:val="both"/>
        <w:rPr>
          <w:sz w:val="24"/>
        </w:rPr>
      </w:pPr>
      <w:r w:rsidRPr="00174008">
        <w:rPr>
          <w:b/>
          <w:bCs/>
          <w:sz w:val="24"/>
        </w:rPr>
        <w:lastRenderedPageBreak/>
        <w:t>IN WITNESS WHEREOF</w:t>
      </w:r>
      <w:r w:rsidRPr="00174008">
        <w:rPr>
          <w:sz w:val="24"/>
        </w:rPr>
        <w:t>, Shasta</w:t>
      </w:r>
      <w:r w:rsidR="00072DAE">
        <w:rPr>
          <w:sz w:val="24"/>
        </w:rPr>
        <w:t xml:space="preserve"> County</w:t>
      </w:r>
      <w:r w:rsidRPr="00174008">
        <w:rPr>
          <w:sz w:val="24"/>
        </w:rPr>
        <w:t xml:space="preserve"> and Placing County </w:t>
      </w:r>
      <w:r w:rsidR="00AC4211" w:rsidRPr="00174008">
        <w:rPr>
          <w:sz w:val="24"/>
        </w:rPr>
        <w:t xml:space="preserve">have executed this </w:t>
      </w:r>
      <w:r w:rsidR="00AC6678">
        <w:rPr>
          <w:sz w:val="24"/>
        </w:rPr>
        <w:t>agreement</w:t>
      </w:r>
      <w:r w:rsidR="00AC4211" w:rsidRPr="00174008">
        <w:rPr>
          <w:sz w:val="24"/>
        </w:rPr>
        <w:t xml:space="preserve"> on the day and year set forth below.</w:t>
      </w:r>
      <w:r w:rsidR="00B2144C" w:rsidRPr="00174008">
        <w:rPr>
          <w:sz w:val="24"/>
        </w:rPr>
        <w:t xml:space="preserve"> </w:t>
      </w:r>
      <w:r w:rsidR="00AC4211" w:rsidRPr="00174008">
        <w:rPr>
          <w:sz w:val="24"/>
        </w:rPr>
        <w:t xml:space="preserve">By their signatures below, each signatory represents that </w:t>
      </w:r>
      <w:r w:rsidR="00343249">
        <w:rPr>
          <w:sz w:val="24"/>
        </w:rPr>
        <w:t>they have</w:t>
      </w:r>
      <w:r w:rsidR="00AC4211" w:rsidRPr="00174008">
        <w:rPr>
          <w:sz w:val="24"/>
        </w:rPr>
        <w:t xml:space="preserve"> the authority to execute this </w:t>
      </w:r>
      <w:r w:rsidR="00AC6678">
        <w:rPr>
          <w:sz w:val="24"/>
        </w:rPr>
        <w:t>agreement</w:t>
      </w:r>
      <w:r w:rsidR="00AC4211" w:rsidRPr="00174008">
        <w:rPr>
          <w:sz w:val="24"/>
        </w:rPr>
        <w:t xml:space="preserve"> and to bind the party on whose behalf </w:t>
      </w:r>
      <w:r w:rsidR="00343249">
        <w:rPr>
          <w:sz w:val="24"/>
        </w:rPr>
        <w:t>their</w:t>
      </w:r>
      <w:r w:rsidR="00AC4211" w:rsidRPr="00174008">
        <w:rPr>
          <w:sz w:val="24"/>
        </w:rPr>
        <w:t xml:space="preserve"> execution is made</w:t>
      </w:r>
      <w:r w:rsidRPr="00174008">
        <w:rPr>
          <w:sz w:val="24"/>
        </w:rPr>
        <w:t>.</w:t>
      </w:r>
    </w:p>
    <w:p w14:paraId="4CE839BD" w14:textId="77777777" w:rsidR="005850DC" w:rsidRPr="00174008" w:rsidRDefault="005850DC">
      <w:pPr>
        <w:rPr>
          <w:sz w:val="24"/>
        </w:rPr>
      </w:pPr>
    </w:p>
    <w:p w14:paraId="03FBEBD8" w14:textId="77777777" w:rsidR="005850DC" w:rsidRPr="00174008" w:rsidRDefault="005850DC" w:rsidP="001C74F5">
      <w:pPr>
        <w:rPr>
          <w:sz w:val="24"/>
        </w:rPr>
      </w:pPr>
      <w:r w:rsidRPr="00174008">
        <w:rPr>
          <w:b/>
          <w:bCs/>
          <w:sz w:val="24"/>
        </w:rPr>
        <w:t>COUNTY OF SHASTA</w:t>
      </w:r>
    </w:p>
    <w:p w14:paraId="72936B52" w14:textId="77777777" w:rsidR="00805C58" w:rsidRDefault="00805C58">
      <w:pPr>
        <w:rPr>
          <w:sz w:val="24"/>
        </w:rPr>
      </w:pPr>
    </w:p>
    <w:p w14:paraId="1C892F4A" w14:textId="6EDDED15" w:rsidR="005850DC" w:rsidRPr="00174008" w:rsidRDefault="003C1F30">
      <w:pPr>
        <w:rPr>
          <w:sz w:val="24"/>
        </w:rPr>
      </w:pPr>
      <w:r>
        <w:rPr>
          <w:sz w:val="24"/>
        </w:rPr>
        <w:t xml:space="preserve">                                              </w:t>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r w:rsidR="00B2144C" w:rsidRPr="00174008">
        <w:rPr>
          <w:sz w:val="24"/>
          <w:u w:val="single"/>
        </w:rPr>
        <w:t xml:space="preserve"> </w:t>
      </w:r>
    </w:p>
    <w:p w14:paraId="55E7DF28" w14:textId="77777777" w:rsidR="005850DC" w:rsidRPr="00174008" w:rsidRDefault="00C5514B" w:rsidP="00816941">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sidR="005850DC" w:rsidRPr="00174008">
        <w:rPr>
          <w:sz w:val="24"/>
        </w:rPr>
        <w:tab/>
      </w:r>
    </w:p>
    <w:p w14:paraId="3B68E0FE" w14:textId="5B017641" w:rsidR="00C5514B" w:rsidRDefault="001C74F5" w:rsidP="00816941">
      <w:pPr>
        <w:rPr>
          <w:sz w:val="24"/>
        </w:rPr>
      </w:pPr>
      <w:r>
        <w:rPr>
          <w:sz w:val="24"/>
        </w:rPr>
        <w:t>PATT MINTURN</w:t>
      </w:r>
      <w:r w:rsidR="00C5514B">
        <w:rPr>
          <w:sz w:val="24"/>
        </w:rPr>
        <w:tab/>
      </w:r>
      <w:r w:rsidR="00C5514B">
        <w:rPr>
          <w:sz w:val="24"/>
        </w:rPr>
        <w:tab/>
        <w:t>Date</w:t>
      </w:r>
      <w:r w:rsidR="00C5514B">
        <w:rPr>
          <w:sz w:val="24"/>
        </w:rPr>
        <w:tab/>
      </w:r>
      <w:r w:rsidR="00C5514B">
        <w:rPr>
          <w:sz w:val="24"/>
        </w:rPr>
        <w:tab/>
      </w:r>
      <w:r w:rsidR="005850DC" w:rsidRPr="00174008">
        <w:rPr>
          <w:sz w:val="24"/>
        </w:rPr>
        <w:tab/>
      </w:r>
    </w:p>
    <w:p w14:paraId="418C337C" w14:textId="77777777" w:rsidR="005850DC" w:rsidRPr="00174008" w:rsidRDefault="00805C58" w:rsidP="00805C58">
      <w:pPr>
        <w:rPr>
          <w:sz w:val="24"/>
        </w:rPr>
      </w:pPr>
      <w:r>
        <w:rPr>
          <w:sz w:val="24"/>
        </w:rPr>
        <w:t>County Executive Officer</w:t>
      </w:r>
    </w:p>
    <w:p w14:paraId="3A9FF344" w14:textId="77777777" w:rsidR="00566F9F" w:rsidRDefault="00620F1C">
      <w:pPr>
        <w:rPr>
          <w:sz w:val="24"/>
        </w:rPr>
      </w:pPr>
      <w:r>
        <w:rPr>
          <w:sz w:val="24"/>
        </w:rPr>
        <w:tab/>
      </w:r>
      <w:r w:rsidR="00C5514B">
        <w:rPr>
          <w:sz w:val="24"/>
        </w:rPr>
        <w:tab/>
      </w:r>
      <w:r w:rsidR="00C5514B">
        <w:rPr>
          <w:sz w:val="24"/>
        </w:rPr>
        <w:tab/>
      </w:r>
      <w:r w:rsidR="00C5514B">
        <w:rPr>
          <w:sz w:val="24"/>
        </w:rPr>
        <w:tab/>
      </w:r>
      <w:r w:rsidR="00C5514B">
        <w:rPr>
          <w:sz w:val="24"/>
        </w:rPr>
        <w:tab/>
      </w:r>
      <w:r w:rsidR="00C5514B">
        <w:rPr>
          <w:sz w:val="24"/>
        </w:rPr>
        <w:tab/>
      </w:r>
      <w:r w:rsidR="00C5514B">
        <w:rPr>
          <w:sz w:val="24"/>
        </w:rPr>
        <w:tab/>
      </w:r>
      <w:r w:rsidR="00C5514B">
        <w:rPr>
          <w:sz w:val="24"/>
        </w:rPr>
        <w:tab/>
      </w:r>
      <w:r w:rsidR="00C5514B">
        <w:rPr>
          <w:sz w:val="24"/>
        </w:rPr>
        <w:tab/>
      </w:r>
    </w:p>
    <w:p w14:paraId="25443BAA" w14:textId="77777777" w:rsidR="005850DC" w:rsidRPr="00174008" w:rsidRDefault="005850DC">
      <w:pPr>
        <w:rPr>
          <w:sz w:val="24"/>
        </w:rPr>
      </w:pPr>
      <w:r w:rsidRPr="00174008">
        <w:rPr>
          <w:sz w:val="24"/>
        </w:rPr>
        <w:tab/>
      </w:r>
    </w:p>
    <w:p w14:paraId="45B1B8EE" w14:textId="77777777" w:rsidR="005850DC" w:rsidRPr="00174008" w:rsidRDefault="00AC4211">
      <w:pPr>
        <w:rPr>
          <w:sz w:val="24"/>
        </w:rPr>
      </w:pPr>
      <w:r w:rsidRPr="00174008">
        <w:rPr>
          <w:sz w:val="24"/>
        </w:rPr>
        <w:t>Approved as to form:</w:t>
      </w:r>
      <w:r w:rsidRPr="00174008">
        <w:rPr>
          <w:sz w:val="24"/>
        </w:rPr>
        <w:tab/>
      </w:r>
      <w:r w:rsidRPr="00174008">
        <w:rPr>
          <w:sz w:val="24"/>
        </w:rPr>
        <w:tab/>
      </w:r>
      <w:r w:rsidRPr="00174008">
        <w:rPr>
          <w:sz w:val="24"/>
        </w:rPr>
        <w:tab/>
      </w:r>
      <w:r w:rsidRPr="00174008">
        <w:rPr>
          <w:sz w:val="24"/>
        </w:rPr>
        <w:tab/>
      </w:r>
      <w:r w:rsidRPr="00174008">
        <w:rPr>
          <w:sz w:val="24"/>
        </w:rPr>
        <w:tab/>
        <w:t>RISK MANAGEMENT APPROVAL</w:t>
      </w:r>
    </w:p>
    <w:p w14:paraId="4E1069F0" w14:textId="77777777" w:rsidR="00AC4211" w:rsidRPr="00174008" w:rsidRDefault="00AC4211">
      <w:pPr>
        <w:rPr>
          <w:sz w:val="24"/>
        </w:rPr>
      </w:pPr>
    </w:p>
    <w:p w14:paraId="66BCF01B" w14:textId="77777777" w:rsidR="00AC4211" w:rsidRPr="00174008" w:rsidRDefault="00174008">
      <w:pPr>
        <w:rPr>
          <w:sz w:val="24"/>
        </w:rPr>
      </w:pPr>
      <w:r w:rsidRPr="00174008">
        <w:rPr>
          <w:sz w:val="24"/>
        </w:rPr>
        <w:t>RUBIN E. CRUSE, JR</w:t>
      </w:r>
    </w:p>
    <w:p w14:paraId="7954266E" w14:textId="77777777" w:rsidR="00174008" w:rsidRPr="00174008" w:rsidRDefault="005850DC">
      <w:pPr>
        <w:rPr>
          <w:sz w:val="24"/>
        </w:rPr>
      </w:pPr>
      <w:r w:rsidRPr="00174008">
        <w:rPr>
          <w:sz w:val="24"/>
        </w:rPr>
        <w:t>County Counsel</w:t>
      </w:r>
      <w:r w:rsidR="00620F1C">
        <w:rPr>
          <w:sz w:val="24"/>
        </w:rPr>
        <w:tab/>
      </w:r>
      <w:r w:rsidR="00174008" w:rsidRPr="00174008">
        <w:rPr>
          <w:sz w:val="24"/>
        </w:rPr>
        <w:tab/>
      </w:r>
      <w:r w:rsidR="00174008" w:rsidRPr="00174008">
        <w:rPr>
          <w:sz w:val="24"/>
        </w:rPr>
        <w:tab/>
      </w:r>
      <w:r w:rsidR="00174008" w:rsidRPr="00174008">
        <w:rPr>
          <w:sz w:val="24"/>
        </w:rPr>
        <w:tab/>
      </w:r>
      <w:r w:rsidR="00174008" w:rsidRPr="00174008">
        <w:rPr>
          <w:sz w:val="24"/>
        </w:rPr>
        <w:tab/>
      </w:r>
      <w:r w:rsidR="00174008">
        <w:rPr>
          <w:sz w:val="24"/>
          <w:u w:val="single"/>
        </w:rPr>
        <w:tab/>
      </w:r>
      <w:r w:rsidR="00174008">
        <w:rPr>
          <w:sz w:val="24"/>
          <w:u w:val="single"/>
        </w:rPr>
        <w:tab/>
      </w:r>
      <w:r w:rsidR="00174008">
        <w:rPr>
          <w:sz w:val="24"/>
          <w:u w:val="single"/>
        </w:rPr>
        <w:tab/>
      </w:r>
      <w:r w:rsidR="00174008">
        <w:rPr>
          <w:sz w:val="24"/>
          <w:u w:val="single"/>
        </w:rPr>
        <w:tab/>
      </w:r>
      <w:r w:rsidR="00174008">
        <w:rPr>
          <w:sz w:val="24"/>
          <w:u w:val="single"/>
        </w:rPr>
        <w:tab/>
      </w:r>
      <w:r w:rsidR="00174008">
        <w:rPr>
          <w:sz w:val="24"/>
          <w:u w:val="single"/>
        </w:rPr>
        <w:tab/>
      </w:r>
      <w:r w:rsidR="00AC4211" w:rsidRPr="00174008">
        <w:rPr>
          <w:sz w:val="24"/>
        </w:rPr>
        <w:tab/>
      </w:r>
      <w:r w:rsidR="00AC4211" w:rsidRPr="00174008">
        <w:rPr>
          <w:sz w:val="24"/>
        </w:rPr>
        <w:tab/>
      </w:r>
      <w:r w:rsidR="00174008" w:rsidRPr="00174008">
        <w:rPr>
          <w:sz w:val="24"/>
        </w:rPr>
        <w:tab/>
      </w:r>
      <w:r w:rsidR="00174008" w:rsidRPr="00174008">
        <w:rPr>
          <w:sz w:val="24"/>
        </w:rPr>
        <w:tab/>
      </w:r>
      <w:r w:rsidR="00174008" w:rsidRPr="00174008">
        <w:rPr>
          <w:sz w:val="24"/>
        </w:rPr>
        <w:tab/>
      </w:r>
      <w:r w:rsidR="00174008" w:rsidRPr="00174008">
        <w:rPr>
          <w:sz w:val="24"/>
        </w:rPr>
        <w:tab/>
      </w:r>
      <w:r w:rsidR="00174008" w:rsidRPr="00174008">
        <w:rPr>
          <w:sz w:val="24"/>
        </w:rPr>
        <w:tab/>
        <w:t>By: James Johnson</w:t>
      </w:r>
      <w:r w:rsidR="00174008">
        <w:rPr>
          <w:sz w:val="24"/>
        </w:rPr>
        <w:tab/>
      </w:r>
      <w:r w:rsidR="00174008">
        <w:rPr>
          <w:sz w:val="24"/>
        </w:rPr>
        <w:tab/>
      </w:r>
      <w:r w:rsidR="00174008">
        <w:rPr>
          <w:sz w:val="24"/>
        </w:rPr>
        <w:tab/>
        <w:t>Date</w:t>
      </w:r>
    </w:p>
    <w:p w14:paraId="2C533602" w14:textId="77777777" w:rsidR="005850DC" w:rsidRPr="00174008" w:rsidRDefault="00174008">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AC4211" w:rsidRPr="00174008">
        <w:rPr>
          <w:sz w:val="24"/>
        </w:rPr>
        <w:tab/>
      </w:r>
      <w:r w:rsidRPr="00174008">
        <w:rPr>
          <w:sz w:val="24"/>
        </w:rPr>
        <w:t>Risk Management Analyst I</w:t>
      </w:r>
      <w:r w:rsidR="00805C58">
        <w:rPr>
          <w:sz w:val="24"/>
        </w:rPr>
        <w:t>II</w:t>
      </w:r>
    </w:p>
    <w:p w14:paraId="0F4BC1DF" w14:textId="05D52BBC" w:rsidR="00174008" w:rsidRPr="00174008" w:rsidRDefault="005850DC">
      <w:pPr>
        <w:rPr>
          <w:sz w:val="24"/>
        </w:rPr>
      </w:pPr>
      <w:r w:rsidRPr="00174008">
        <w:rPr>
          <w:sz w:val="24"/>
        </w:rPr>
        <w:t>By:</w:t>
      </w:r>
      <w:r w:rsidR="00174008" w:rsidRPr="00174008">
        <w:rPr>
          <w:sz w:val="24"/>
        </w:rPr>
        <w:t xml:space="preserve"> </w:t>
      </w:r>
      <w:r w:rsidR="006B20D1">
        <w:rPr>
          <w:sz w:val="24"/>
        </w:rPr>
        <w:t>Trisha C. Weber</w:t>
      </w:r>
      <w:r w:rsidR="006B20D1">
        <w:rPr>
          <w:sz w:val="24"/>
        </w:rPr>
        <w:tab/>
      </w:r>
      <w:r w:rsidR="00D62E7E">
        <w:rPr>
          <w:sz w:val="24"/>
        </w:rPr>
        <w:tab/>
      </w:r>
      <w:r w:rsidR="00174008">
        <w:rPr>
          <w:sz w:val="24"/>
        </w:rPr>
        <w:tab/>
        <w:t>Date</w:t>
      </w:r>
    </w:p>
    <w:p w14:paraId="68594500" w14:textId="525ACE7E" w:rsidR="007F0366" w:rsidRPr="00174008" w:rsidRDefault="006B20D1" w:rsidP="00816941">
      <w:pPr>
        <w:rPr>
          <w:sz w:val="24"/>
        </w:rPr>
      </w:pPr>
      <w:r>
        <w:rPr>
          <w:sz w:val="24"/>
        </w:rPr>
        <w:t xml:space="preserve">Deputy </w:t>
      </w:r>
      <w:r w:rsidR="00174008" w:rsidRPr="00174008">
        <w:rPr>
          <w:sz w:val="24"/>
        </w:rPr>
        <w:t>County Counsel</w:t>
      </w:r>
      <w:r w:rsidR="001C74F5">
        <w:rPr>
          <w:sz w:val="24"/>
        </w:rPr>
        <w:t xml:space="preserve"> III</w:t>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r w:rsidR="005850DC" w:rsidRPr="00174008">
        <w:rPr>
          <w:sz w:val="24"/>
        </w:rPr>
        <w:tab/>
      </w:r>
    </w:p>
    <w:p w14:paraId="43B90BA8" w14:textId="77777777" w:rsidR="00566F9F" w:rsidRDefault="00566F9F" w:rsidP="007F0366">
      <w:pPr>
        <w:ind w:left="4320" w:firstLine="720"/>
        <w:rPr>
          <w:b/>
          <w:bCs/>
          <w:sz w:val="24"/>
        </w:rPr>
      </w:pPr>
    </w:p>
    <w:p w14:paraId="2D011322" w14:textId="77777777" w:rsidR="00EF2C41" w:rsidRDefault="00EF2C41" w:rsidP="007F0366">
      <w:pPr>
        <w:ind w:left="4320" w:firstLine="720"/>
        <w:rPr>
          <w:b/>
          <w:bCs/>
          <w:sz w:val="24"/>
        </w:rPr>
      </w:pPr>
    </w:p>
    <w:p w14:paraId="1D47D6CC" w14:textId="77777777" w:rsidR="00C5514B" w:rsidRDefault="00C5514B" w:rsidP="007F0366">
      <w:pPr>
        <w:ind w:left="4320" w:firstLine="720"/>
        <w:rPr>
          <w:b/>
          <w:bCs/>
          <w:sz w:val="24"/>
        </w:rPr>
      </w:pPr>
    </w:p>
    <w:p w14:paraId="6808029C" w14:textId="77777777" w:rsidR="00EE3280" w:rsidRDefault="005850DC" w:rsidP="00816941">
      <w:pPr>
        <w:rPr>
          <w:b/>
          <w:bCs/>
          <w:sz w:val="24"/>
        </w:rPr>
      </w:pPr>
      <w:r w:rsidRPr="00174008">
        <w:rPr>
          <w:b/>
          <w:bCs/>
          <w:sz w:val="24"/>
        </w:rPr>
        <w:t>COUNTY</w:t>
      </w:r>
      <w:r w:rsidR="00253FB1" w:rsidRPr="00174008">
        <w:rPr>
          <w:b/>
          <w:bCs/>
          <w:sz w:val="24"/>
        </w:rPr>
        <w:t xml:space="preserve"> OF </w:t>
      </w:r>
      <w:r w:rsidR="007D2516">
        <w:rPr>
          <w:b/>
          <w:bCs/>
          <w:sz w:val="24"/>
        </w:rPr>
        <w:t>SISKIYOU</w:t>
      </w:r>
      <w:r w:rsidR="00C5514B">
        <w:rPr>
          <w:b/>
          <w:bCs/>
          <w:sz w:val="24"/>
        </w:rPr>
        <w:tab/>
      </w:r>
      <w:r w:rsidR="00C5514B">
        <w:rPr>
          <w:b/>
          <w:bCs/>
          <w:sz w:val="24"/>
        </w:rPr>
        <w:tab/>
      </w:r>
      <w:r w:rsidR="00C5514B">
        <w:rPr>
          <w:b/>
          <w:bCs/>
          <w:sz w:val="24"/>
        </w:rPr>
        <w:tab/>
      </w:r>
      <w:r w:rsidR="00C5514B">
        <w:rPr>
          <w:b/>
          <w:bCs/>
          <w:sz w:val="24"/>
        </w:rPr>
        <w:tab/>
      </w:r>
    </w:p>
    <w:p w14:paraId="165904D9" w14:textId="0557CFC4" w:rsidR="00C5514B" w:rsidRPr="00816941" w:rsidRDefault="00C5514B" w:rsidP="00816941">
      <w:pPr>
        <w:rPr>
          <w:bCs/>
          <w:sz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98460D">
        <w:rPr>
          <w:bCs/>
          <w:sz w:val="24"/>
        </w:rPr>
        <w:t>ATTEST:</w:t>
      </w:r>
    </w:p>
    <w:p w14:paraId="701BBB11" w14:textId="77777777" w:rsidR="00C5514B" w:rsidRDefault="00C5514B" w:rsidP="00816941">
      <w:pPr>
        <w:rPr>
          <w:b/>
          <w:bCs/>
          <w:sz w:val="24"/>
        </w:rPr>
      </w:pPr>
    </w:p>
    <w:p w14:paraId="72E46AE4" w14:textId="77777777" w:rsidR="00C5514B" w:rsidRPr="00816941" w:rsidRDefault="00C5514B" w:rsidP="00816941">
      <w:pPr>
        <w:rPr>
          <w:bCs/>
          <w:sz w:val="24"/>
          <w:u w:val="single"/>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sidR="00EF2C41">
        <w:rPr>
          <w:bCs/>
          <w:sz w:val="24"/>
        </w:rPr>
        <w:tab/>
      </w:r>
      <w:r w:rsidR="00EF2C41">
        <w:rPr>
          <w:bCs/>
          <w:sz w:val="24"/>
          <w:u w:val="single"/>
        </w:rPr>
        <w:tab/>
      </w:r>
      <w:r w:rsidR="00EF2C41">
        <w:rPr>
          <w:bCs/>
          <w:sz w:val="24"/>
          <w:u w:val="single"/>
        </w:rPr>
        <w:tab/>
      </w:r>
      <w:r w:rsidR="00EF2C41">
        <w:rPr>
          <w:bCs/>
          <w:sz w:val="24"/>
          <w:u w:val="single"/>
        </w:rPr>
        <w:tab/>
      </w:r>
      <w:r w:rsidR="00EF2C41">
        <w:rPr>
          <w:bCs/>
          <w:sz w:val="24"/>
          <w:u w:val="single"/>
        </w:rPr>
        <w:tab/>
      </w:r>
      <w:r w:rsidR="00EF2C41">
        <w:rPr>
          <w:bCs/>
          <w:sz w:val="24"/>
          <w:u w:val="single"/>
        </w:rPr>
        <w:tab/>
      </w:r>
      <w:r w:rsidR="00EF2C41">
        <w:rPr>
          <w:bCs/>
          <w:sz w:val="24"/>
          <w:u w:val="single"/>
        </w:rPr>
        <w:tab/>
      </w:r>
    </w:p>
    <w:p w14:paraId="3FE5A670" w14:textId="2F614004" w:rsidR="00C5514B" w:rsidRDefault="00EB73A6" w:rsidP="00816941">
      <w:pPr>
        <w:rPr>
          <w:bCs/>
          <w:sz w:val="24"/>
        </w:rPr>
      </w:pPr>
      <w:r>
        <w:rPr>
          <w:bCs/>
          <w:sz w:val="24"/>
        </w:rPr>
        <w:t>Brandon Criss</w:t>
      </w:r>
      <w:r w:rsidR="00732FBA">
        <w:rPr>
          <w:bCs/>
          <w:sz w:val="24"/>
        </w:rPr>
        <w:t>, CHAIR</w:t>
      </w:r>
      <w:r w:rsidR="00732FBA">
        <w:rPr>
          <w:bCs/>
          <w:sz w:val="24"/>
        </w:rPr>
        <w:tab/>
      </w:r>
      <w:r w:rsidR="00AE5425">
        <w:rPr>
          <w:bCs/>
          <w:sz w:val="24"/>
        </w:rPr>
        <w:tab/>
      </w:r>
      <w:r w:rsidR="000E0A1D">
        <w:rPr>
          <w:bCs/>
          <w:sz w:val="24"/>
        </w:rPr>
        <w:t>Date</w:t>
      </w:r>
      <w:r w:rsidR="000E0A1D">
        <w:rPr>
          <w:bCs/>
          <w:sz w:val="24"/>
        </w:rPr>
        <w:tab/>
      </w:r>
      <w:r w:rsidR="006374D6">
        <w:rPr>
          <w:bCs/>
          <w:sz w:val="24"/>
        </w:rPr>
        <w:tab/>
      </w:r>
      <w:r w:rsidR="0098460D">
        <w:rPr>
          <w:bCs/>
          <w:sz w:val="24"/>
        </w:rPr>
        <w:t>Laura Bynum</w:t>
      </w:r>
      <w:r w:rsidR="000E0A1D">
        <w:rPr>
          <w:bCs/>
          <w:sz w:val="24"/>
        </w:rPr>
        <w:tab/>
      </w:r>
      <w:r w:rsidR="00EF2C41">
        <w:rPr>
          <w:bCs/>
          <w:sz w:val="24"/>
        </w:rPr>
        <w:tab/>
      </w:r>
      <w:r w:rsidR="006B20D1">
        <w:rPr>
          <w:bCs/>
          <w:sz w:val="24"/>
        </w:rPr>
        <w:tab/>
      </w:r>
      <w:r w:rsidR="00EF2C41">
        <w:rPr>
          <w:bCs/>
          <w:sz w:val="24"/>
        </w:rPr>
        <w:t>Date</w:t>
      </w:r>
    </w:p>
    <w:p w14:paraId="682EE908" w14:textId="6E3AA073" w:rsidR="00EF2C41" w:rsidRDefault="000E0A1D" w:rsidP="00816941">
      <w:pPr>
        <w:rPr>
          <w:bCs/>
          <w:sz w:val="24"/>
        </w:rPr>
      </w:pPr>
      <w:r>
        <w:rPr>
          <w:bCs/>
          <w:sz w:val="24"/>
        </w:rPr>
        <w:t>Board of Supervisors</w:t>
      </w:r>
      <w:r w:rsidR="00732FBA">
        <w:rPr>
          <w:bCs/>
          <w:sz w:val="24"/>
        </w:rPr>
        <w:tab/>
      </w:r>
      <w:r w:rsidR="00732FBA">
        <w:rPr>
          <w:bCs/>
          <w:sz w:val="24"/>
        </w:rPr>
        <w:tab/>
      </w:r>
      <w:r w:rsidR="00EF2C41">
        <w:rPr>
          <w:bCs/>
          <w:sz w:val="24"/>
        </w:rPr>
        <w:tab/>
      </w:r>
      <w:r w:rsidR="00EF2C41">
        <w:rPr>
          <w:bCs/>
          <w:sz w:val="24"/>
        </w:rPr>
        <w:tab/>
      </w:r>
      <w:r w:rsidR="00EF2C41">
        <w:rPr>
          <w:bCs/>
          <w:sz w:val="24"/>
        </w:rPr>
        <w:tab/>
      </w:r>
      <w:r w:rsidR="0098460D">
        <w:rPr>
          <w:bCs/>
          <w:sz w:val="24"/>
        </w:rPr>
        <w:t>Clerk, Board of Supervisors</w:t>
      </w:r>
    </w:p>
    <w:p w14:paraId="6AAEC9A5" w14:textId="77777777" w:rsidR="00EF2C41" w:rsidRDefault="000E0A1D" w:rsidP="00816941">
      <w:pPr>
        <w:rPr>
          <w:bCs/>
          <w:sz w:val="24"/>
        </w:rPr>
      </w:pPr>
      <w:r>
        <w:rPr>
          <w:bCs/>
          <w:sz w:val="24"/>
        </w:rPr>
        <w:t xml:space="preserve">County of </w:t>
      </w:r>
      <w:r w:rsidR="007D2516">
        <w:rPr>
          <w:bCs/>
          <w:sz w:val="24"/>
        </w:rPr>
        <w:t>Siskiyou</w:t>
      </w:r>
    </w:p>
    <w:p w14:paraId="4E7AB4CE" w14:textId="77777777" w:rsidR="00EF2C41" w:rsidRDefault="000E0A1D" w:rsidP="00816941">
      <w:pPr>
        <w:rPr>
          <w:bCs/>
          <w:sz w:val="24"/>
        </w:rPr>
      </w:pPr>
      <w:r>
        <w:rPr>
          <w:bCs/>
          <w:sz w:val="24"/>
        </w:rPr>
        <w:t>State of California</w:t>
      </w:r>
    </w:p>
    <w:p w14:paraId="76F8DD03" w14:textId="77777777" w:rsidR="00EF2C41" w:rsidRDefault="00EF2C41" w:rsidP="00816941">
      <w:pPr>
        <w:rPr>
          <w:bCs/>
          <w:sz w:val="24"/>
        </w:rPr>
      </w:pPr>
    </w:p>
    <w:p w14:paraId="4443A357" w14:textId="52CF82BC" w:rsidR="00D62E7E" w:rsidRDefault="00D62E7E" w:rsidP="00816941">
      <w:pPr>
        <w:rPr>
          <w:bCs/>
          <w:sz w:val="24"/>
        </w:rPr>
      </w:pPr>
    </w:p>
    <w:p w14:paraId="7DD75988" w14:textId="5C2DDFED" w:rsidR="00324A35" w:rsidRDefault="00324A35" w:rsidP="00816941">
      <w:pPr>
        <w:rPr>
          <w:bCs/>
          <w:sz w:val="24"/>
        </w:rPr>
      </w:pPr>
    </w:p>
    <w:p w14:paraId="66F47504" w14:textId="705272F5" w:rsidR="00324A35" w:rsidRDefault="00324A35" w:rsidP="00816941">
      <w:pPr>
        <w:rPr>
          <w:bCs/>
          <w:sz w:val="24"/>
        </w:rPr>
      </w:pPr>
    </w:p>
    <w:p w14:paraId="26110D81" w14:textId="038497E4" w:rsidR="00324A35" w:rsidRDefault="00324A35" w:rsidP="00816941">
      <w:pPr>
        <w:rPr>
          <w:bCs/>
          <w:sz w:val="24"/>
        </w:rPr>
      </w:pPr>
    </w:p>
    <w:p w14:paraId="10C3ADEB" w14:textId="66E961D6" w:rsidR="00324A35" w:rsidRDefault="00324A35" w:rsidP="00816941">
      <w:pPr>
        <w:rPr>
          <w:bCs/>
          <w:sz w:val="24"/>
        </w:rPr>
      </w:pPr>
    </w:p>
    <w:p w14:paraId="225B48F4" w14:textId="44191339" w:rsidR="00324A35" w:rsidRDefault="00324A35" w:rsidP="00816941">
      <w:pPr>
        <w:rPr>
          <w:bCs/>
          <w:sz w:val="24"/>
        </w:rPr>
      </w:pPr>
    </w:p>
    <w:p w14:paraId="11033E49" w14:textId="5E560331" w:rsidR="00324A35" w:rsidRDefault="00324A35" w:rsidP="00816941">
      <w:pPr>
        <w:rPr>
          <w:bCs/>
          <w:sz w:val="24"/>
        </w:rPr>
      </w:pPr>
    </w:p>
    <w:p w14:paraId="24C56244" w14:textId="63040637" w:rsidR="00324A35" w:rsidRDefault="00324A35" w:rsidP="00816941">
      <w:pPr>
        <w:rPr>
          <w:bCs/>
          <w:sz w:val="24"/>
        </w:rPr>
      </w:pPr>
    </w:p>
    <w:p w14:paraId="2C6F44B2" w14:textId="20E4C38F" w:rsidR="00324A35" w:rsidRDefault="00324A35" w:rsidP="00816941">
      <w:pPr>
        <w:rPr>
          <w:bCs/>
          <w:sz w:val="24"/>
        </w:rPr>
      </w:pPr>
    </w:p>
    <w:p w14:paraId="032F0278" w14:textId="6112D3FD" w:rsidR="00324A35" w:rsidRDefault="00324A35" w:rsidP="00816941">
      <w:pPr>
        <w:rPr>
          <w:bCs/>
          <w:sz w:val="24"/>
        </w:rPr>
      </w:pPr>
    </w:p>
    <w:p w14:paraId="2A5B7E15" w14:textId="5E1BC8A4" w:rsidR="00324A35" w:rsidRDefault="00324A35" w:rsidP="00816941">
      <w:pPr>
        <w:rPr>
          <w:bCs/>
          <w:sz w:val="24"/>
        </w:rPr>
      </w:pPr>
    </w:p>
    <w:p w14:paraId="6AED2467" w14:textId="77777777" w:rsidR="00324A35" w:rsidRPr="00816941" w:rsidRDefault="00324A35" w:rsidP="00816941">
      <w:pPr>
        <w:rPr>
          <w:bCs/>
          <w:sz w:val="24"/>
        </w:rPr>
      </w:pPr>
    </w:p>
    <w:p w14:paraId="27FCD811" w14:textId="77777777" w:rsidR="00324A35" w:rsidRPr="00C47B3C" w:rsidRDefault="00324A35" w:rsidP="00324A35">
      <w:pPr>
        <w:pStyle w:val="NormalWeb"/>
        <w:spacing w:before="0" w:beforeAutospacing="0" w:after="0" w:afterAutospacing="0"/>
        <w:rPr>
          <w:szCs w:val="22"/>
        </w:rPr>
      </w:pPr>
      <w:r w:rsidRPr="00C47B3C">
        <w:rPr>
          <w:szCs w:val="22"/>
        </w:rPr>
        <w:lastRenderedPageBreak/>
        <w:t xml:space="preserve">CONSENTED TO (Pursuant to a Facility Sublease Dated October 1, </w:t>
      </w:r>
      <w:proofErr w:type="gramStart"/>
      <w:r w:rsidRPr="00C47B3C">
        <w:rPr>
          <w:szCs w:val="22"/>
        </w:rPr>
        <w:t>2013</w:t>
      </w:r>
      <w:proofErr w:type="gramEnd"/>
      <w:r w:rsidRPr="00C47B3C">
        <w:rPr>
          <w:szCs w:val="22"/>
        </w:rPr>
        <w:t xml:space="preserve"> between the Department of Corrections and Rehabilitation of the State of California and the County of Shasta and the County certificate to the Tax Certification referenced therein).</w:t>
      </w:r>
    </w:p>
    <w:p w14:paraId="29F9BE2C" w14:textId="77777777" w:rsidR="00324A35" w:rsidRPr="00C47B3C" w:rsidRDefault="00324A35" w:rsidP="00324A35">
      <w:pPr>
        <w:pStyle w:val="NormalWeb"/>
        <w:spacing w:before="0" w:beforeAutospacing="0" w:after="0" w:afterAutospacing="0"/>
        <w:rPr>
          <w:szCs w:val="22"/>
        </w:rPr>
      </w:pPr>
      <w:r w:rsidRPr="00C47B3C">
        <w:rPr>
          <w:szCs w:val="22"/>
        </w:rPr>
        <w:t>CONSENT AND APPROVAL</w:t>
      </w:r>
    </w:p>
    <w:p w14:paraId="6D016816" w14:textId="77777777" w:rsidR="00324A35" w:rsidRPr="00C47B3C" w:rsidRDefault="00324A35" w:rsidP="00324A35">
      <w:pPr>
        <w:pStyle w:val="NormalWeb"/>
        <w:spacing w:before="0" w:beforeAutospacing="0" w:after="0" w:afterAutospacing="0"/>
        <w:rPr>
          <w:szCs w:val="22"/>
        </w:rPr>
      </w:pPr>
    </w:p>
    <w:p w14:paraId="6A03067B" w14:textId="77777777" w:rsidR="00324A35" w:rsidRPr="00C47B3C" w:rsidRDefault="00324A35" w:rsidP="00324A35">
      <w:pPr>
        <w:pStyle w:val="NormalWeb"/>
        <w:spacing w:before="0" w:beforeAutospacing="0" w:after="0" w:afterAutospacing="0"/>
        <w:rPr>
          <w:szCs w:val="22"/>
        </w:rPr>
      </w:pPr>
      <w:r w:rsidRPr="00C47B3C">
        <w:rPr>
          <w:szCs w:val="22"/>
        </w:rPr>
        <w:t>STATE PUBLIC WORKS BOARD OF THE STATE OF CALIFORNIA</w:t>
      </w:r>
    </w:p>
    <w:p w14:paraId="111C8B81" w14:textId="77777777" w:rsidR="00324A35" w:rsidRPr="00C47B3C" w:rsidRDefault="00324A35" w:rsidP="00324A35">
      <w:pPr>
        <w:pStyle w:val="NormalWeb"/>
        <w:spacing w:before="0" w:beforeAutospacing="0" w:after="0" w:afterAutospacing="0"/>
        <w:rPr>
          <w:szCs w:val="22"/>
        </w:rPr>
      </w:pPr>
    </w:p>
    <w:p w14:paraId="0F20A025" w14:textId="77777777" w:rsidR="00324A35" w:rsidRPr="00C47B3C" w:rsidRDefault="00324A35" w:rsidP="00324A35">
      <w:pPr>
        <w:pStyle w:val="NormalWeb"/>
        <w:spacing w:before="0" w:beforeAutospacing="0" w:after="0" w:afterAutospacing="0"/>
        <w:rPr>
          <w:szCs w:val="22"/>
        </w:rPr>
      </w:pPr>
    </w:p>
    <w:p w14:paraId="71AC5B78" w14:textId="77777777" w:rsidR="00324A35" w:rsidRPr="00C47B3C" w:rsidRDefault="00324A35" w:rsidP="00324A35">
      <w:pPr>
        <w:pStyle w:val="NormalWeb"/>
        <w:spacing w:before="0" w:beforeAutospacing="0" w:after="0" w:afterAutospacing="0"/>
        <w:rPr>
          <w:szCs w:val="22"/>
        </w:rPr>
      </w:pPr>
      <w:r w:rsidRPr="00C47B3C">
        <w:rPr>
          <w:szCs w:val="22"/>
        </w:rPr>
        <w:t>By ______________________________________</w:t>
      </w:r>
      <w:r w:rsidRPr="00C47B3C">
        <w:rPr>
          <w:szCs w:val="22"/>
        </w:rPr>
        <w:tab/>
      </w:r>
      <w:r w:rsidRPr="00C47B3C">
        <w:rPr>
          <w:szCs w:val="22"/>
        </w:rPr>
        <w:tab/>
        <w:t>_________________</w:t>
      </w:r>
    </w:p>
    <w:p w14:paraId="7C3DF4FD" w14:textId="77777777" w:rsidR="00324A35" w:rsidRPr="00C47B3C" w:rsidRDefault="00324A35" w:rsidP="00324A35">
      <w:pPr>
        <w:pStyle w:val="NormalWeb"/>
        <w:spacing w:before="0" w:beforeAutospacing="0" w:after="0" w:afterAutospacing="0"/>
        <w:rPr>
          <w:szCs w:val="22"/>
        </w:rPr>
      </w:pPr>
      <w:r w:rsidRPr="00C47B3C">
        <w:rPr>
          <w:szCs w:val="22"/>
        </w:rPr>
        <w:t>Koreen H. van Ravenhorst, Deputy Director</w:t>
      </w:r>
      <w:r w:rsidRPr="00C47B3C">
        <w:rPr>
          <w:szCs w:val="22"/>
        </w:rPr>
        <w:tab/>
      </w:r>
      <w:r w:rsidRPr="00C47B3C">
        <w:rPr>
          <w:szCs w:val="22"/>
        </w:rPr>
        <w:tab/>
      </w:r>
      <w:r w:rsidRPr="00C47B3C">
        <w:rPr>
          <w:szCs w:val="22"/>
        </w:rPr>
        <w:tab/>
        <w:t>Date</w:t>
      </w:r>
    </w:p>
    <w:p w14:paraId="6FEC8B6A" w14:textId="77777777" w:rsidR="00324A35" w:rsidRPr="00C47B3C" w:rsidRDefault="00324A35" w:rsidP="00324A35">
      <w:pPr>
        <w:pStyle w:val="NormalWeb"/>
        <w:spacing w:before="0" w:beforeAutospacing="0" w:after="0" w:afterAutospacing="0"/>
        <w:rPr>
          <w:szCs w:val="22"/>
        </w:rPr>
      </w:pPr>
      <w:r w:rsidRPr="00C47B3C">
        <w:rPr>
          <w:szCs w:val="22"/>
        </w:rPr>
        <w:t> </w:t>
      </w:r>
    </w:p>
    <w:p w14:paraId="60AD44F0" w14:textId="77777777" w:rsidR="00324A35" w:rsidRPr="00C47B3C" w:rsidRDefault="00324A35" w:rsidP="00324A35">
      <w:pPr>
        <w:pStyle w:val="NormalWeb"/>
        <w:spacing w:before="0" w:beforeAutospacing="0" w:after="0" w:afterAutospacing="0"/>
        <w:rPr>
          <w:szCs w:val="22"/>
        </w:rPr>
      </w:pPr>
      <w:r w:rsidRPr="00C47B3C">
        <w:rPr>
          <w:szCs w:val="22"/>
        </w:rPr>
        <w:t> DEPARTMENT OF CORRECTIONS AND REHABILITATION OF THE STATE OF CALIFORNIA</w:t>
      </w:r>
    </w:p>
    <w:p w14:paraId="723A8686" w14:textId="77777777" w:rsidR="00324A35" w:rsidRPr="00C47B3C" w:rsidRDefault="00324A35" w:rsidP="00324A35">
      <w:pPr>
        <w:pStyle w:val="NormalWeb"/>
        <w:spacing w:before="0" w:beforeAutospacing="0" w:after="0" w:afterAutospacing="0"/>
        <w:rPr>
          <w:szCs w:val="22"/>
        </w:rPr>
      </w:pPr>
    </w:p>
    <w:p w14:paraId="4A47ACA1" w14:textId="77777777" w:rsidR="00324A35" w:rsidRPr="00C47B3C" w:rsidRDefault="00324A35" w:rsidP="00324A35">
      <w:pPr>
        <w:pStyle w:val="NormalWeb"/>
        <w:spacing w:before="0" w:beforeAutospacing="0" w:after="0" w:afterAutospacing="0"/>
        <w:rPr>
          <w:szCs w:val="22"/>
        </w:rPr>
      </w:pPr>
    </w:p>
    <w:p w14:paraId="3AB67055" w14:textId="77777777" w:rsidR="00324A35" w:rsidRPr="00C47B3C" w:rsidRDefault="00324A35" w:rsidP="00324A35">
      <w:pPr>
        <w:pStyle w:val="NormalWeb"/>
        <w:spacing w:before="0" w:beforeAutospacing="0" w:after="0" w:afterAutospacing="0"/>
        <w:rPr>
          <w:szCs w:val="22"/>
        </w:rPr>
      </w:pPr>
      <w:r w:rsidRPr="00C47B3C">
        <w:rPr>
          <w:szCs w:val="22"/>
        </w:rPr>
        <w:t>By ______________________________________</w:t>
      </w:r>
      <w:r w:rsidRPr="00C47B3C">
        <w:rPr>
          <w:szCs w:val="22"/>
        </w:rPr>
        <w:tab/>
      </w:r>
      <w:r w:rsidRPr="00C47B3C">
        <w:rPr>
          <w:szCs w:val="22"/>
        </w:rPr>
        <w:tab/>
        <w:t>_________________</w:t>
      </w:r>
    </w:p>
    <w:p w14:paraId="0400508A" w14:textId="77777777" w:rsidR="00324A35" w:rsidRPr="00C47B3C" w:rsidRDefault="00324A35" w:rsidP="00324A35">
      <w:pPr>
        <w:pStyle w:val="NormalWeb"/>
        <w:spacing w:before="0" w:beforeAutospacing="0" w:after="0" w:afterAutospacing="0"/>
        <w:rPr>
          <w:szCs w:val="22"/>
        </w:rPr>
      </w:pPr>
      <w:r w:rsidRPr="00C47B3C">
        <w:rPr>
          <w:szCs w:val="22"/>
        </w:rPr>
        <w:t>Chris Lief, Deputy Director</w:t>
      </w:r>
      <w:r w:rsidRPr="00C47B3C">
        <w:rPr>
          <w:szCs w:val="22"/>
        </w:rPr>
        <w:tab/>
      </w:r>
      <w:r w:rsidRPr="00C47B3C">
        <w:rPr>
          <w:szCs w:val="22"/>
        </w:rPr>
        <w:tab/>
      </w:r>
      <w:r w:rsidRPr="00C47B3C">
        <w:rPr>
          <w:szCs w:val="22"/>
        </w:rPr>
        <w:tab/>
      </w:r>
      <w:r w:rsidRPr="00C47B3C">
        <w:rPr>
          <w:szCs w:val="22"/>
        </w:rPr>
        <w:tab/>
      </w:r>
      <w:r w:rsidRPr="00C47B3C">
        <w:rPr>
          <w:szCs w:val="22"/>
        </w:rPr>
        <w:tab/>
        <w:t>Date</w:t>
      </w:r>
    </w:p>
    <w:p w14:paraId="38F897D5" w14:textId="33E59355" w:rsidR="003053B6" w:rsidRDefault="003053B6" w:rsidP="00436AB1">
      <w:pPr>
        <w:tabs>
          <w:tab w:val="left" w:pos="-1440"/>
        </w:tabs>
        <w:rPr>
          <w:bCs/>
          <w:sz w:val="24"/>
        </w:rPr>
      </w:pPr>
    </w:p>
    <w:p w14:paraId="0C550BD6" w14:textId="77777777" w:rsidR="00684B0D" w:rsidRDefault="00684B0D" w:rsidP="003053B6">
      <w:pPr>
        <w:rPr>
          <w:bCs/>
          <w:sz w:val="24"/>
        </w:rPr>
        <w:sectPr w:rsidR="00684B0D" w:rsidSect="00B2144C">
          <w:endnotePr>
            <w:numFmt w:val="decimal"/>
          </w:endnotePr>
          <w:pgSz w:w="12240" w:h="15840" w:code="1"/>
          <w:pgMar w:top="1440" w:right="1440" w:bottom="1440" w:left="1440" w:header="1440" w:footer="930" w:gutter="0"/>
          <w:cols w:space="720"/>
          <w:noEndnote/>
        </w:sectPr>
      </w:pPr>
    </w:p>
    <w:p w14:paraId="26E18BA6" w14:textId="38B6D653" w:rsidR="003053B6" w:rsidRDefault="00684B0D" w:rsidP="003053B6">
      <w:pPr>
        <w:rPr>
          <w:bCs/>
          <w:sz w:val="24"/>
        </w:rPr>
      </w:pPr>
      <w:r>
        <w:rPr>
          <w:bCs/>
          <w:sz w:val="24"/>
        </w:rPr>
        <w:lastRenderedPageBreak/>
        <w:t>County of Siskiyou:</w:t>
      </w:r>
    </w:p>
    <w:p w14:paraId="35B739D2" w14:textId="77777777" w:rsidR="003053B6" w:rsidRDefault="003053B6" w:rsidP="003053B6">
      <w:pPr>
        <w:spacing w:line="228" w:lineRule="auto"/>
        <w:rPr>
          <w:szCs w:val="22"/>
        </w:rPr>
      </w:pPr>
      <w:r>
        <w:t>APPROVED AS TO ACCOUNTING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900"/>
        <w:gridCol w:w="1080"/>
        <w:gridCol w:w="990"/>
        <w:gridCol w:w="1170"/>
      </w:tblGrid>
      <w:tr w:rsidR="003053B6" w14:paraId="49196E40" w14:textId="77777777" w:rsidTr="002D21EC">
        <w:trPr>
          <w:trHeight w:val="332"/>
        </w:trPr>
        <w:tc>
          <w:tcPr>
            <w:tcW w:w="1255" w:type="dxa"/>
            <w:tcBorders>
              <w:top w:val="single" w:sz="4" w:space="0" w:color="auto"/>
              <w:left w:val="single" w:sz="4" w:space="0" w:color="auto"/>
              <w:bottom w:val="single" w:sz="4" w:space="0" w:color="auto"/>
              <w:right w:val="single" w:sz="4" w:space="0" w:color="auto"/>
            </w:tcBorders>
            <w:vAlign w:val="bottom"/>
            <w:hideMark/>
          </w:tcPr>
          <w:p w14:paraId="5131F0F3"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Fiscal Year</w:t>
            </w:r>
          </w:p>
        </w:tc>
        <w:tc>
          <w:tcPr>
            <w:tcW w:w="900" w:type="dxa"/>
            <w:tcBorders>
              <w:top w:val="single" w:sz="4" w:space="0" w:color="auto"/>
              <w:left w:val="single" w:sz="4" w:space="0" w:color="auto"/>
              <w:bottom w:val="single" w:sz="4" w:space="0" w:color="auto"/>
              <w:right w:val="single" w:sz="4" w:space="0" w:color="auto"/>
            </w:tcBorders>
            <w:vAlign w:val="bottom"/>
            <w:hideMark/>
          </w:tcPr>
          <w:p w14:paraId="03F574F2"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Fund</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A941325"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Org</w:t>
            </w:r>
          </w:p>
        </w:tc>
        <w:tc>
          <w:tcPr>
            <w:tcW w:w="990" w:type="dxa"/>
            <w:tcBorders>
              <w:top w:val="single" w:sz="4" w:space="0" w:color="auto"/>
              <w:left w:val="single" w:sz="4" w:space="0" w:color="auto"/>
              <w:bottom w:val="single" w:sz="4" w:space="0" w:color="auto"/>
              <w:right w:val="single" w:sz="4" w:space="0" w:color="auto"/>
            </w:tcBorders>
            <w:vAlign w:val="bottom"/>
            <w:hideMark/>
          </w:tcPr>
          <w:p w14:paraId="1DAF6B3A"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Account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6DB1626A"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Amount</w:t>
            </w:r>
          </w:p>
        </w:tc>
      </w:tr>
      <w:tr w:rsidR="003053B6" w14:paraId="2764D6BA" w14:textId="77777777" w:rsidTr="002D21EC">
        <w:trPr>
          <w:trHeight w:val="288"/>
        </w:trPr>
        <w:tc>
          <w:tcPr>
            <w:tcW w:w="1255" w:type="dxa"/>
            <w:tcBorders>
              <w:top w:val="single" w:sz="4" w:space="0" w:color="auto"/>
              <w:left w:val="single" w:sz="4" w:space="0" w:color="auto"/>
              <w:bottom w:val="single" w:sz="4" w:space="0" w:color="auto"/>
              <w:right w:val="single" w:sz="4" w:space="0" w:color="auto"/>
            </w:tcBorders>
            <w:vAlign w:val="center"/>
            <w:hideMark/>
          </w:tcPr>
          <w:p w14:paraId="6FA75CE5" w14:textId="71CB5ABB"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202</w:t>
            </w:r>
            <w:r w:rsidR="00705B16">
              <w:rPr>
                <w:kern w:val="2"/>
                <w:szCs w:val="20"/>
              </w:rPr>
              <w:t>2</w:t>
            </w:r>
            <w:r>
              <w:rPr>
                <w:kern w:val="2"/>
                <w:szCs w:val="20"/>
              </w:rPr>
              <w:t>/202</w:t>
            </w:r>
            <w:r w:rsidR="00705B16">
              <w:rPr>
                <w:kern w:val="2"/>
                <w:szCs w:val="20"/>
              </w:rPr>
              <w:t>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A3C09F"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1001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F2137F3"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203050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6C5B38" w14:textId="77777777" w:rsidR="003053B6" w:rsidRDefault="003053B6"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740000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F43A14" w14:textId="235BAC1A" w:rsidR="003053B6" w:rsidRDefault="00FD745B" w:rsidP="002D2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kern w:val="2"/>
                <w:szCs w:val="20"/>
              </w:rPr>
            </w:pPr>
            <w:r>
              <w:rPr>
                <w:kern w:val="2"/>
                <w:szCs w:val="20"/>
              </w:rPr>
              <w:t>$115/day</w:t>
            </w:r>
          </w:p>
        </w:tc>
      </w:tr>
    </w:tbl>
    <w:p w14:paraId="7DD385A1" w14:textId="77777777" w:rsidR="003053B6" w:rsidRDefault="003053B6" w:rsidP="003053B6">
      <w:pPr>
        <w:spacing w:line="228" w:lineRule="auto"/>
        <w:rPr>
          <w:sz w:val="22"/>
          <w:szCs w:val="22"/>
        </w:rPr>
      </w:pPr>
    </w:p>
    <w:p w14:paraId="46DFB61F" w14:textId="683C065D" w:rsidR="00EB73A6" w:rsidRDefault="003053B6" w:rsidP="003053B6">
      <w:pPr>
        <w:spacing w:line="228" w:lineRule="auto"/>
      </w:pPr>
      <w:r>
        <w:t xml:space="preserve">Encumbrance number:  </w:t>
      </w:r>
      <w:r w:rsidR="00141C80">
        <w:t>n/a</w:t>
      </w:r>
    </w:p>
    <w:p w14:paraId="36BA6C5F" w14:textId="20390774" w:rsidR="003053B6" w:rsidRDefault="0089695B" w:rsidP="003053B6">
      <w:pPr>
        <w:spacing w:line="228" w:lineRule="auto"/>
      </w:pPr>
      <w:r>
        <w:t xml:space="preserve"> </w:t>
      </w:r>
    </w:p>
    <w:p w14:paraId="38E57A9B" w14:textId="77777777" w:rsidR="00AE5425" w:rsidRDefault="003053B6" w:rsidP="0089695B">
      <w:pPr>
        <w:spacing w:line="228" w:lineRule="auto"/>
      </w:pPr>
      <w:r>
        <w:t xml:space="preserve">Total contract amount not to exceed:  </w:t>
      </w:r>
    </w:p>
    <w:p w14:paraId="0951EC43" w14:textId="2F6F6EF0" w:rsidR="003053B6" w:rsidRDefault="0089695B" w:rsidP="0089695B">
      <w:pPr>
        <w:spacing w:line="228" w:lineRule="auto"/>
      </w:pPr>
      <w:r>
        <w:t xml:space="preserve">FY </w:t>
      </w:r>
      <w:r w:rsidR="00946D94">
        <w:t>22/23</w:t>
      </w:r>
      <w:r>
        <w:t xml:space="preserve"> $</w:t>
      </w:r>
      <w:r w:rsidR="00E320F0">
        <w:t>20,000.00</w:t>
      </w:r>
    </w:p>
    <w:sectPr w:rsidR="003053B6" w:rsidSect="00B2144C">
      <w:endnotePr>
        <w:numFmt w:val="decimal"/>
      </w:endnotePr>
      <w:pgSz w:w="12240" w:h="15840" w:code="1"/>
      <w:pgMar w:top="1440" w:right="1440" w:bottom="1440" w:left="1440" w:header="1440" w:footer="9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6E2A" w14:textId="77777777" w:rsidR="00CD78F7" w:rsidRDefault="00CD78F7">
      <w:r>
        <w:separator/>
      </w:r>
    </w:p>
  </w:endnote>
  <w:endnote w:type="continuationSeparator" w:id="0">
    <w:p w14:paraId="16AC98A9" w14:textId="77777777" w:rsidR="00CD78F7" w:rsidRDefault="00CD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2A9A" w14:textId="77777777" w:rsidR="00857974" w:rsidRDefault="008579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605E6" w14:textId="77777777" w:rsidR="00857974" w:rsidRDefault="0085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3DCF" w14:textId="68E5A36B" w:rsidR="00857974" w:rsidRPr="006374D6" w:rsidRDefault="00D62E7E" w:rsidP="00B2144C">
    <w:pPr>
      <w:pStyle w:val="Footer"/>
      <w:tabs>
        <w:tab w:val="clear" w:pos="4320"/>
        <w:tab w:val="center" w:pos="4680"/>
      </w:tabs>
      <w:rPr>
        <w:sz w:val="24"/>
      </w:rPr>
    </w:pPr>
    <w:r w:rsidRPr="006374D6">
      <w:rPr>
        <w:sz w:val="24"/>
      </w:rPr>
      <w:t>Siskiyou</w:t>
    </w:r>
    <w:r w:rsidR="00B2144C" w:rsidRPr="006374D6">
      <w:rPr>
        <w:sz w:val="24"/>
      </w:rPr>
      <w:t xml:space="preserve">/JRF </w:t>
    </w:r>
    <w:r w:rsidRPr="006374D6">
      <w:rPr>
        <w:sz w:val="24"/>
      </w:rPr>
      <w:t>202</w:t>
    </w:r>
    <w:r w:rsidR="00705B16">
      <w:rPr>
        <w:sz w:val="24"/>
      </w:rPr>
      <w:t>2</w:t>
    </w:r>
    <w:r w:rsidR="0005526A">
      <w:rPr>
        <w:sz w:val="24"/>
      </w:rPr>
      <w:t>-2</w:t>
    </w:r>
    <w:r w:rsidR="00705B16">
      <w:rPr>
        <w:sz w:val="24"/>
      </w:rPr>
      <w:t>3</w:t>
    </w:r>
    <w:r w:rsidR="00857974" w:rsidRPr="006374D6">
      <w:rPr>
        <w:sz w:val="24"/>
      </w:rPr>
      <w:tab/>
      <w:t xml:space="preserve">Page </w:t>
    </w:r>
    <w:r w:rsidR="00857974" w:rsidRPr="006374D6">
      <w:rPr>
        <w:sz w:val="24"/>
      </w:rPr>
      <w:fldChar w:fldCharType="begin"/>
    </w:r>
    <w:r w:rsidR="00857974" w:rsidRPr="006374D6">
      <w:rPr>
        <w:sz w:val="24"/>
      </w:rPr>
      <w:instrText xml:space="preserve"> PAGE </w:instrText>
    </w:r>
    <w:r w:rsidR="00857974" w:rsidRPr="006374D6">
      <w:rPr>
        <w:sz w:val="24"/>
      </w:rPr>
      <w:fldChar w:fldCharType="separate"/>
    </w:r>
    <w:r w:rsidR="00BF49F5">
      <w:rPr>
        <w:noProof/>
        <w:sz w:val="24"/>
      </w:rPr>
      <w:t>3</w:t>
    </w:r>
    <w:r w:rsidR="00857974" w:rsidRPr="006374D6">
      <w:rPr>
        <w:sz w:val="24"/>
      </w:rPr>
      <w:fldChar w:fldCharType="end"/>
    </w:r>
    <w:r w:rsidR="00857974" w:rsidRPr="006374D6">
      <w:rPr>
        <w:sz w:val="24"/>
      </w:rPr>
      <w:t xml:space="preserve"> of </w:t>
    </w:r>
    <w:r w:rsidR="00857974" w:rsidRPr="006374D6">
      <w:rPr>
        <w:sz w:val="24"/>
      </w:rPr>
      <w:fldChar w:fldCharType="begin"/>
    </w:r>
    <w:r w:rsidR="00857974" w:rsidRPr="006374D6">
      <w:rPr>
        <w:sz w:val="24"/>
      </w:rPr>
      <w:instrText xml:space="preserve"> NUMPAGES </w:instrText>
    </w:r>
    <w:r w:rsidR="00857974" w:rsidRPr="006374D6">
      <w:rPr>
        <w:sz w:val="24"/>
      </w:rPr>
      <w:fldChar w:fldCharType="separate"/>
    </w:r>
    <w:r w:rsidR="00BF49F5">
      <w:rPr>
        <w:noProof/>
        <w:sz w:val="24"/>
      </w:rPr>
      <w:t>11</w:t>
    </w:r>
    <w:r w:rsidR="00857974" w:rsidRPr="006374D6">
      <w:rPr>
        <w:sz w:val="24"/>
      </w:rPr>
      <w:fldChar w:fldCharType="end"/>
    </w:r>
    <w:r w:rsidR="00857974" w:rsidRPr="006374D6">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0420" w14:textId="77777777" w:rsidR="00CD78F7" w:rsidRPr="00857974" w:rsidRDefault="00CD78F7" w:rsidP="00857974">
      <w:pPr>
        <w:pStyle w:val="Footer"/>
      </w:pPr>
    </w:p>
  </w:footnote>
  <w:footnote w:type="continuationSeparator" w:id="0">
    <w:p w14:paraId="3A841C6C" w14:textId="77777777" w:rsidR="00CD78F7" w:rsidRDefault="00CD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906E2"/>
    <w:multiLevelType w:val="hybridMultilevel"/>
    <w:tmpl w:val="28B4C78A"/>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CA289E"/>
    <w:multiLevelType w:val="multilevel"/>
    <w:tmpl w:val="7A86C18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E3000C"/>
    <w:multiLevelType w:val="multilevel"/>
    <w:tmpl w:val="84ECEED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9F1B06"/>
    <w:multiLevelType w:val="multilevel"/>
    <w:tmpl w:val="28B4C78A"/>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7AE1BC9"/>
    <w:multiLevelType w:val="multilevel"/>
    <w:tmpl w:val="8FE6E536"/>
    <w:lvl w:ilvl="0">
      <w:start w:val="1"/>
      <w:numFmt w:val="lowerLetter"/>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7" w15:restartNumberingAfterBreak="0">
    <w:nsid w:val="1E3474E7"/>
    <w:multiLevelType w:val="multilevel"/>
    <w:tmpl w:val="286E7D84"/>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3CF7795"/>
    <w:multiLevelType w:val="hybridMultilevel"/>
    <w:tmpl w:val="3BA458FA"/>
    <w:lvl w:ilvl="0" w:tplc="4A46D620">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5B9713D"/>
    <w:multiLevelType w:val="hybridMultilevel"/>
    <w:tmpl w:val="C3F2C68C"/>
    <w:lvl w:ilvl="0" w:tplc="82B6D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484"/>
    <w:multiLevelType w:val="hybridMultilevel"/>
    <w:tmpl w:val="F81E1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A409A7"/>
    <w:multiLevelType w:val="hybridMultilevel"/>
    <w:tmpl w:val="83782DEE"/>
    <w:lvl w:ilvl="0" w:tplc="55C49A3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C07432B"/>
    <w:multiLevelType w:val="hybridMultilevel"/>
    <w:tmpl w:val="CF629CB0"/>
    <w:lvl w:ilvl="0" w:tplc="401E527A">
      <w:start w:val="1"/>
      <w:numFmt w:val="upperLetter"/>
      <w:lvlText w:val="%1."/>
      <w:lvlJc w:val="left"/>
      <w:pPr>
        <w:tabs>
          <w:tab w:val="num" w:pos="1170"/>
        </w:tabs>
        <w:ind w:left="117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9E3F7C"/>
    <w:multiLevelType w:val="hybridMultilevel"/>
    <w:tmpl w:val="4AF4C67A"/>
    <w:lvl w:ilvl="0" w:tplc="04090019">
      <w:start w:val="1"/>
      <w:numFmt w:val="lowerLetter"/>
      <w:lvlText w:val="%1."/>
      <w:lvlJc w:val="left"/>
      <w:pPr>
        <w:tabs>
          <w:tab w:val="num" w:pos="4320"/>
        </w:tabs>
        <w:ind w:left="4320" w:hanging="360"/>
      </w:pPr>
    </w:lvl>
    <w:lvl w:ilvl="1" w:tplc="7652AA96">
      <w:start w:val="1"/>
      <w:numFmt w:val="bullet"/>
      <w:lvlText w:val=""/>
      <w:lvlJc w:val="left"/>
      <w:pPr>
        <w:tabs>
          <w:tab w:val="num" w:pos="5040"/>
        </w:tabs>
        <w:ind w:left="5040" w:hanging="360"/>
      </w:pPr>
      <w:rPr>
        <w:rFonts w:ascii="Webdings" w:hAnsi="Webdings" w:hint="default"/>
      </w:r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4" w15:restartNumberingAfterBreak="0">
    <w:nsid w:val="4C3C6132"/>
    <w:multiLevelType w:val="hybridMultilevel"/>
    <w:tmpl w:val="EB189F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5C22EB"/>
    <w:multiLevelType w:val="multilevel"/>
    <w:tmpl w:val="FCACF7C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3504DD6"/>
    <w:multiLevelType w:val="hybridMultilevel"/>
    <w:tmpl w:val="8FD20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C186E"/>
    <w:multiLevelType w:val="hybridMultilevel"/>
    <w:tmpl w:val="E8B28E36"/>
    <w:lvl w:ilvl="0" w:tplc="962A45FC">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326854"/>
    <w:multiLevelType w:val="multilevel"/>
    <w:tmpl w:val="5E08CDA2"/>
    <w:lvl w:ilvl="0">
      <w:start w:val="1"/>
      <w:numFmt w:val="decimal"/>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19" w15:restartNumberingAfterBreak="0">
    <w:nsid w:val="79D23C04"/>
    <w:multiLevelType w:val="multilevel"/>
    <w:tmpl w:val="9E2813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DA92284"/>
    <w:multiLevelType w:val="hybridMultilevel"/>
    <w:tmpl w:val="CDB4EA20"/>
    <w:lvl w:ilvl="0" w:tplc="759C633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39933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822309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490903">
    <w:abstractNumId w:val="0"/>
  </w:num>
  <w:num w:numId="4" w16cid:durableId="1522355024">
    <w:abstractNumId w:val="1"/>
  </w:num>
  <w:num w:numId="5" w16cid:durableId="272176286">
    <w:abstractNumId w:val="12"/>
  </w:num>
  <w:num w:numId="6" w16cid:durableId="1231235098">
    <w:abstractNumId w:val="2"/>
  </w:num>
  <w:num w:numId="7" w16cid:durableId="1456867513">
    <w:abstractNumId w:val="19"/>
  </w:num>
  <w:num w:numId="8" w16cid:durableId="1416634185">
    <w:abstractNumId w:val="7"/>
  </w:num>
  <w:num w:numId="9" w16cid:durableId="448622539">
    <w:abstractNumId w:val="13"/>
  </w:num>
  <w:num w:numId="10" w16cid:durableId="1887595515">
    <w:abstractNumId w:val="18"/>
  </w:num>
  <w:num w:numId="11" w16cid:durableId="1078138326">
    <w:abstractNumId w:val="6"/>
  </w:num>
  <w:num w:numId="12" w16cid:durableId="897321578">
    <w:abstractNumId w:val="14"/>
  </w:num>
  <w:num w:numId="13" w16cid:durableId="778528533">
    <w:abstractNumId w:val="5"/>
  </w:num>
  <w:num w:numId="14" w16cid:durableId="2138795492">
    <w:abstractNumId w:val="17"/>
  </w:num>
  <w:num w:numId="15" w16cid:durableId="833643563">
    <w:abstractNumId w:val="4"/>
  </w:num>
  <w:num w:numId="16" w16cid:durableId="1763139410">
    <w:abstractNumId w:val="20"/>
  </w:num>
  <w:num w:numId="17" w16cid:durableId="118107708">
    <w:abstractNumId w:val="3"/>
  </w:num>
  <w:num w:numId="18" w16cid:durableId="855653590">
    <w:abstractNumId w:val="11"/>
  </w:num>
  <w:num w:numId="19" w16cid:durableId="1687369983">
    <w:abstractNumId w:val="15"/>
  </w:num>
  <w:num w:numId="20" w16cid:durableId="1148286877">
    <w:abstractNumId w:val="8"/>
  </w:num>
  <w:num w:numId="21" w16cid:durableId="1038624405">
    <w:abstractNumId w:val="16"/>
  </w:num>
  <w:num w:numId="22" w16cid:durableId="103307294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073691176">
    <w:abstractNumId w:val="10"/>
  </w:num>
  <w:num w:numId="24" w16cid:durableId="137029795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11374525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24962867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12915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E5"/>
    <w:rsid w:val="00010854"/>
    <w:rsid w:val="00013456"/>
    <w:rsid w:val="00034DB3"/>
    <w:rsid w:val="00036D8D"/>
    <w:rsid w:val="00037494"/>
    <w:rsid w:val="0005526A"/>
    <w:rsid w:val="00072DAE"/>
    <w:rsid w:val="000731E5"/>
    <w:rsid w:val="00073D4D"/>
    <w:rsid w:val="0008046F"/>
    <w:rsid w:val="00082EFF"/>
    <w:rsid w:val="0009395C"/>
    <w:rsid w:val="000A1EEC"/>
    <w:rsid w:val="000C1DC1"/>
    <w:rsid w:val="000C7B75"/>
    <w:rsid w:val="000C7BA5"/>
    <w:rsid w:val="000D77FD"/>
    <w:rsid w:val="000E0A1D"/>
    <w:rsid w:val="000F0735"/>
    <w:rsid w:val="000F4DAA"/>
    <w:rsid w:val="00106FF0"/>
    <w:rsid w:val="00113CF1"/>
    <w:rsid w:val="001412FC"/>
    <w:rsid w:val="00141C80"/>
    <w:rsid w:val="00154435"/>
    <w:rsid w:val="001566A8"/>
    <w:rsid w:val="001610C3"/>
    <w:rsid w:val="0016671F"/>
    <w:rsid w:val="001738B2"/>
    <w:rsid w:val="00174008"/>
    <w:rsid w:val="00184B2D"/>
    <w:rsid w:val="0019069A"/>
    <w:rsid w:val="00193EA8"/>
    <w:rsid w:val="001969E3"/>
    <w:rsid w:val="001A6CCE"/>
    <w:rsid w:val="001B35F5"/>
    <w:rsid w:val="001B52C7"/>
    <w:rsid w:val="001C022E"/>
    <w:rsid w:val="001C62F5"/>
    <w:rsid w:val="001C74F5"/>
    <w:rsid w:val="001E28B6"/>
    <w:rsid w:val="00201F9C"/>
    <w:rsid w:val="00204430"/>
    <w:rsid w:val="00217A8C"/>
    <w:rsid w:val="00236881"/>
    <w:rsid w:val="00242A30"/>
    <w:rsid w:val="0024747B"/>
    <w:rsid w:val="00250FF7"/>
    <w:rsid w:val="00253282"/>
    <w:rsid w:val="00253FB1"/>
    <w:rsid w:val="00254319"/>
    <w:rsid w:val="00271D58"/>
    <w:rsid w:val="0027453A"/>
    <w:rsid w:val="0028014E"/>
    <w:rsid w:val="00287875"/>
    <w:rsid w:val="002918A5"/>
    <w:rsid w:val="00291AF3"/>
    <w:rsid w:val="002A73B6"/>
    <w:rsid w:val="002B5903"/>
    <w:rsid w:val="002C5FB4"/>
    <w:rsid w:val="002F4D72"/>
    <w:rsid w:val="003053B6"/>
    <w:rsid w:val="00317B48"/>
    <w:rsid w:val="00317E12"/>
    <w:rsid w:val="00323173"/>
    <w:rsid w:val="003231F7"/>
    <w:rsid w:val="00324300"/>
    <w:rsid w:val="0032460F"/>
    <w:rsid w:val="00324A35"/>
    <w:rsid w:val="00327052"/>
    <w:rsid w:val="00343249"/>
    <w:rsid w:val="00346C30"/>
    <w:rsid w:val="00351196"/>
    <w:rsid w:val="00356AB6"/>
    <w:rsid w:val="003732A4"/>
    <w:rsid w:val="003816C0"/>
    <w:rsid w:val="003A18CA"/>
    <w:rsid w:val="003B07CD"/>
    <w:rsid w:val="003B2D5B"/>
    <w:rsid w:val="003C1F30"/>
    <w:rsid w:val="003C662F"/>
    <w:rsid w:val="003D1FFF"/>
    <w:rsid w:val="003E26E9"/>
    <w:rsid w:val="00411881"/>
    <w:rsid w:val="0041246B"/>
    <w:rsid w:val="004238EF"/>
    <w:rsid w:val="0043223A"/>
    <w:rsid w:val="00436AB1"/>
    <w:rsid w:val="0044226D"/>
    <w:rsid w:val="00445859"/>
    <w:rsid w:val="004465D9"/>
    <w:rsid w:val="004632E9"/>
    <w:rsid w:val="00473603"/>
    <w:rsid w:val="00486108"/>
    <w:rsid w:val="004960AF"/>
    <w:rsid w:val="004A1E7E"/>
    <w:rsid w:val="004A2916"/>
    <w:rsid w:val="004B0313"/>
    <w:rsid w:val="004B19E5"/>
    <w:rsid w:val="004D54A8"/>
    <w:rsid w:val="004E7BF7"/>
    <w:rsid w:val="00502EC8"/>
    <w:rsid w:val="00505BA6"/>
    <w:rsid w:val="005174EA"/>
    <w:rsid w:val="00527210"/>
    <w:rsid w:val="00535709"/>
    <w:rsid w:val="00566F9F"/>
    <w:rsid w:val="00570921"/>
    <w:rsid w:val="00574B3E"/>
    <w:rsid w:val="00580D5C"/>
    <w:rsid w:val="005850DC"/>
    <w:rsid w:val="005C50D8"/>
    <w:rsid w:val="005E2358"/>
    <w:rsid w:val="005F06D7"/>
    <w:rsid w:val="006035CA"/>
    <w:rsid w:val="006129EF"/>
    <w:rsid w:val="00620F1C"/>
    <w:rsid w:val="006264D2"/>
    <w:rsid w:val="006374D6"/>
    <w:rsid w:val="00655028"/>
    <w:rsid w:val="00660BF2"/>
    <w:rsid w:val="00684B0D"/>
    <w:rsid w:val="00686C5D"/>
    <w:rsid w:val="0069797E"/>
    <w:rsid w:val="006A1407"/>
    <w:rsid w:val="006B20D1"/>
    <w:rsid w:val="006B79AC"/>
    <w:rsid w:val="006C0FF4"/>
    <w:rsid w:val="006D3613"/>
    <w:rsid w:val="006E3201"/>
    <w:rsid w:val="006F0CBD"/>
    <w:rsid w:val="006F5B19"/>
    <w:rsid w:val="00705B16"/>
    <w:rsid w:val="007073C7"/>
    <w:rsid w:val="00710B3F"/>
    <w:rsid w:val="007207C1"/>
    <w:rsid w:val="00732FBA"/>
    <w:rsid w:val="00733BFB"/>
    <w:rsid w:val="007670E2"/>
    <w:rsid w:val="00784011"/>
    <w:rsid w:val="00786F6A"/>
    <w:rsid w:val="0079045B"/>
    <w:rsid w:val="007A3997"/>
    <w:rsid w:val="007B012A"/>
    <w:rsid w:val="007C0446"/>
    <w:rsid w:val="007C379D"/>
    <w:rsid w:val="007C6C55"/>
    <w:rsid w:val="007D2516"/>
    <w:rsid w:val="007D4CF7"/>
    <w:rsid w:val="007F0366"/>
    <w:rsid w:val="007F76A2"/>
    <w:rsid w:val="008059FA"/>
    <w:rsid w:val="00805C58"/>
    <w:rsid w:val="00805E1E"/>
    <w:rsid w:val="00816941"/>
    <w:rsid w:val="00833091"/>
    <w:rsid w:val="008548B5"/>
    <w:rsid w:val="00857974"/>
    <w:rsid w:val="0086795D"/>
    <w:rsid w:val="0088418C"/>
    <w:rsid w:val="00886A8D"/>
    <w:rsid w:val="0089695B"/>
    <w:rsid w:val="008B2179"/>
    <w:rsid w:val="008D416A"/>
    <w:rsid w:val="008F695C"/>
    <w:rsid w:val="009040DB"/>
    <w:rsid w:val="00924819"/>
    <w:rsid w:val="00946D94"/>
    <w:rsid w:val="00960FC7"/>
    <w:rsid w:val="00961767"/>
    <w:rsid w:val="00963067"/>
    <w:rsid w:val="0096679A"/>
    <w:rsid w:val="0098460D"/>
    <w:rsid w:val="009975D8"/>
    <w:rsid w:val="009A08E8"/>
    <w:rsid w:val="009A6AC0"/>
    <w:rsid w:val="009B02AD"/>
    <w:rsid w:val="009B2131"/>
    <w:rsid w:val="009B395C"/>
    <w:rsid w:val="009B64C7"/>
    <w:rsid w:val="009C637C"/>
    <w:rsid w:val="009D330A"/>
    <w:rsid w:val="00A05F8F"/>
    <w:rsid w:val="00A132E7"/>
    <w:rsid w:val="00A52079"/>
    <w:rsid w:val="00A54661"/>
    <w:rsid w:val="00A54721"/>
    <w:rsid w:val="00A555ED"/>
    <w:rsid w:val="00A60749"/>
    <w:rsid w:val="00A874D1"/>
    <w:rsid w:val="00A91F66"/>
    <w:rsid w:val="00AA6281"/>
    <w:rsid w:val="00AA6DB3"/>
    <w:rsid w:val="00AC4211"/>
    <w:rsid w:val="00AC6678"/>
    <w:rsid w:val="00AD4067"/>
    <w:rsid w:val="00AD4739"/>
    <w:rsid w:val="00AE2736"/>
    <w:rsid w:val="00AE5425"/>
    <w:rsid w:val="00B0306F"/>
    <w:rsid w:val="00B15173"/>
    <w:rsid w:val="00B2144C"/>
    <w:rsid w:val="00B2649E"/>
    <w:rsid w:val="00B41CCD"/>
    <w:rsid w:val="00B46878"/>
    <w:rsid w:val="00B53B70"/>
    <w:rsid w:val="00B64247"/>
    <w:rsid w:val="00B652AA"/>
    <w:rsid w:val="00B710E9"/>
    <w:rsid w:val="00B976C9"/>
    <w:rsid w:val="00BA6A8D"/>
    <w:rsid w:val="00BC290D"/>
    <w:rsid w:val="00BD3689"/>
    <w:rsid w:val="00BD78DB"/>
    <w:rsid w:val="00BE4DE2"/>
    <w:rsid w:val="00BE7347"/>
    <w:rsid w:val="00BF0F47"/>
    <w:rsid w:val="00BF3B58"/>
    <w:rsid w:val="00BF3EAC"/>
    <w:rsid w:val="00BF49F5"/>
    <w:rsid w:val="00C156CD"/>
    <w:rsid w:val="00C23936"/>
    <w:rsid w:val="00C31477"/>
    <w:rsid w:val="00C3464D"/>
    <w:rsid w:val="00C411D4"/>
    <w:rsid w:val="00C42E17"/>
    <w:rsid w:val="00C4623E"/>
    <w:rsid w:val="00C5514B"/>
    <w:rsid w:val="00C63FDF"/>
    <w:rsid w:val="00C64EF5"/>
    <w:rsid w:val="00C72EA0"/>
    <w:rsid w:val="00C850FD"/>
    <w:rsid w:val="00CA18D5"/>
    <w:rsid w:val="00CA402D"/>
    <w:rsid w:val="00CC689B"/>
    <w:rsid w:val="00CD78F7"/>
    <w:rsid w:val="00CE5F77"/>
    <w:rsid w:val="00CF1821"/>
    <w:rsid w:val="00CF37C5"/>
    <w:rsid w:val="00CF57BD"/>
    <w:rsid w:val="00CF57F0"/>
    <w:rsid w:val="00D0237A"/>
    <w:rsid w:val="00D11BF2"/>
    <w:rsid w:val="00D124D2"/>
    <w:rsid w:val="00D45D4C"/>
    <w:rsid w:val="00D46B26"/>
    <w:rsid w:val="00D52F5D"/>
    <w:rsid w:val="00D53A42"/>
    <w:rsid w:val="00D550D6"/>
    <w:rsid w:val="00D57588"/>
    <w:rsid w:val="00D62E7E"/>
    <w:rsid w:val="00D8288B"/>
    <w:rsid w:val="00D91A92"/>
    <w:rsid w:val="00D93F2A"/>
    <w:rsid w:val="00DA3F32"/>
    <w:rsid w:val="00DC3C7E"/>
    <w:rsid w:val="00DD09D8"/>
    <w:rsid w:val="00DD30AF"/>
    <w:rsid w:val="00DE1091"/>
    <w:rsid w:val="00DF0899"/>
    <w:rsid w:val="00E024EC"/>
    <w:rsid w:val="00E048C4"/>
    <w:rsid w:val="00E1514E"/>
    <w:rsid w:val="00E21C81"/>
    <w:rsid w:val="00E2447B"/>
    <w:rsid w:val="00E320F0"/>
    <w:rsid w:val="00E32874"/>
    <w:rsid w:val="00E43766"/>
    <w:rsid w:val="00E5375B"/>
    <w:rsid w:val="00E642D4"/>
    <w:rsid w:val="00E67E9B"/>
    <w:rsid w:val="00E932C2"/>
    <w:rsid w:val="00E969DB"/>
    <w:rsid w:val="00EA4BBF"/>
    <w:rsid w:val="00EB29CB"/>
    <w:rsid w:val="00EB73A6"/>
    <w:rsid w:val="00EC2B28"/>
    <w:rsid w:val="00EC4685"/>
    <w:rsid w:val="00EC551D"/>
    <w:rsid w:val="00ED5306"/>
    <w:rsid w:val="00ED6841"/>
    <w:rsid w:val="00ED6CC7"/>
    <w:rsid w:val="00EE0FFC"/>
    <w:rsid w:val="00EE3280"/>
    <w:rsid w:val="00EF2C41"/>
    <w:rsid w:val="00F007D7"/>
    <w:rsid w:val="00F30D02"/>
    <w:rsid w:val="00F35193"/>
    <w:rsid w:val="00F477DE"/>
    <w:rsid w:val="00F77547"/>
    <w:rsid w:val="00F80557"/>
    <w:rsid w:val="00F85AD4"/>
    <w:rsid w:val="00F85EAF"/>
    <w:rsid w:val="00F92300"/>
    <w:rsid w:val="00F97E96"/>
    <w:rsid w:val="00FA2360"/>
    <w:rsid w:val="00FB4F6C"/>
    <w:rsid w:val="00FB57DE"/>
    <w:rsid w:val="00FB6BB0"/>
    <w:rsid w:val="00FC32A1"/>
    <w:rsid w:val="00FC5F62"/>
    <w:rsid w:val="00FD745B"/>
    <w:rsid w:val="00FE35B3"/>
    <w:rsid w:val="00FE42A1"/>
    <w:rsid w:val="00FE7EF6"/>
    <w:rsid w:val="00FF3D3E"/>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E6C89"/>
  <w15:chartTrackingRefBased/>
  <w15:docId w15:val="{6567680B-78FC-45D1-AE9F-F023C06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3">
    <w:name w:val="Level 3"/>
    <w:basedOn w:val="Normal"/>
    <w:pPr>
      <w:numPr>
        <w:ilvl w:val="2"/>
        <w:numId w:val="1"/>
      </w:numPr>
      <w:outlineLvl w:val="2"/>
    </w:pPr>
  </w:style>
  <w:style w:type="paragraph" w:customStyle="1" w:styleId="2Paragraph">
    <w:name w:val="2Paragraph"/>
    <w:pPr>
      <w:widowControl w:val="0"/>
      <w:tabs>
        <w:tab w:val="left" w:pos="720"/>
        <w:tab w:val="left" w:pos="1440"/>
      </w:tabs>
      <w:autoSpaceDE w:val="0"/>
      <w:autoSpaceDN w:val="0"/>
      <w:adjustRightInd w:val="0"/>
      <w:ind w:left="1440" w:hanging="720"/>
    </w:pPr>
    <w:rPr>
      <w:sz w:val="24"/>
      <w:szCs w:val="24"/>
    </w:rPr>
  </w:style>
  <w:style w:type="paragraph" w:customStyle="1" w:styleId="1Paragraph">
    <w:name w:val="1Paragraph"/>
    <w:pPr>
      <w:widowControl w:val="0"/>
      <w:tabs>
        <w:tab w:val="left" w:pos="720"/>
      </w:tabs>
      <w:autoSpaceDE w:val="0"/>
      <w:autoSpaceDN w:val="0"/>
      <w:adjustRightInd w:val="0"/>
      <w:ind w:left="720" w:hanging="720"/>
    </w:pPr>
    <w:rPr>
      <w:sz w:val="24"/>
      <w:szCs w:val="24"/>
    </w:rPr>
  </w:style>
  <w:style w:type="paragraph" w:styleId="BodyTextIndent">
    <w:name w:val="Body Text Indent"/>
    <w:basedOn w:val="Normal"/>
    <w:pPr>
      <w:tabs>
        <w:tab w:val="left" w:pos="720"/>
        <w:tab w:val="left" w:pos="1440"/>
        <w:tab w:val="left" w:pos="2160"/>
      </w:tabs>
      <w:ind w:left="720"/>
    </w:pPr>
    <w:rPr>
      <w:sz w:val="24"/>
    </w:rPr>
  </w:style>
  <w:style w:type="paragraph" w:customStyle="1" w:styleId="level10">
    <w:name w:val="_leve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360" w:hanging="360"/>
    </w:pPr>
    <w:rPr>
      <w:sz w:val="24"/>
      <w:szCs w:val="20"/>
    </w:rPr>
  </w:style>
  <w:style w:type="paragraph" w:customStyle="1" w:styleId="level2">
    <w:name w:val="_leve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720" w:hanging="360"/>
    </w:pPr>
    <w:rPr>
      <w:sz w:val="24"/>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ED5306"/>
    <w:rPr>
      <w:sz w:val="16"/>
      <w:szCs w:val="16"/>
    </w:rPr>
  </w:style>
  <w:style w:type="paragraph" w:styleId="CommentText">
    <w:name w:val="annotation text"/>
    <w:basedOn w:val="Normal"/>
    <w:semiHidden/>
    <w:rsid w:val="00ED5306"/>
    <w:rPr>
      <w:szCs w:val="20"/>
    </w:rPr>
  </w:style>
  <w:style w:type="paragraph" w:styleId="CommentSubject">
    <w:name w:val="annotation subject"/>
    <w:basedOn w:val="CommentText"/>
    <w:next w:val="CommentText"/>
    <w:semiHidden/>
    <w:rsid w:val="00ED5306"/>
    <w:rPr>
      <w:b/>
      <w:bCs/>
    </w:rPr>
  </w:style>
  <w:style w:type="paragraph" w:styleId="BalloonText">
    <w:name w:val="Balloon Text"/>
    <w:basedOn w:val="Normal"/>
    <w:semiHidden/>
    <w:rsid w:val="00ED5306"/>
    <w:rPr>
      <w:rFonts w:ascii="Tahoma" w:hAnsi="Tahoma" w:cs="Tahoma"/>
      <w:sz w:val="16"/>
      <w:szCs w:val="16"/>
    </w:rPr>
  </w:style>
  <w:style w:type="paragraph" w:styleId="Header">
    <w:name w:val="header"/>
    <w:basedOn w:val="Normal"/>
    <w:rsid w:val="007073C7"/>
    <w:pPr>
      <w:tabs>
        <w:tab w:val="center" w:pos="4320"/>
        <w:tab w:val="right" w:pos="8640"/>
      </w:tabs>
    </w:pPr>
  </w:style>
  <w:style w:type="character" w:styleId="FollowedHyperlink">
    <w:name w:val="FollowedHyperlink"/>
    <w:rsid w:val="003816C0"/>
    <w:rPr>
      <w:color w:val="800080"/>
      <w:u w:val="single"/>
    </w:rPr>
  </w:style>
  <w:style w:type="paragraph" w:styleId="ListParagraph">
    <w:name w:val="List Paragraph"/>
    <w:basedOn w:val="Normal"/>
    <w:uiPriority w:val="34"/>
    <w:qFormat/>
    <w:rsid w:val="00F477DE"/>
    <w:pPr>
      <w:ind w:left="720"/>
    </w:pPr>
  </w:style>
  <w:style w:type="paragraph" w:styleId="NormalWeb">
    <w:name w:val="Normal (Web)"/>
    <w:basedOn w:val="Normal"/>
    <w:uiPriority w:val="99"/>
    <w:unhideWhenUsed/>
    <w:rsid w:val="00324A35"/>
    <w:pPr>
      <w:widowControl/>
      <w:autoSpaceDE/>
      <w:autoSpaceDN/>
      <w:adjustRightInd/>
      <w:spacing w:before="100" w:beforeAutospacing="1" w:after="100" w:afterAutospacing="1"/>
    </w:pPr>
    <w:rPr>
      <w:sz w:val="24"/>
    </w:rPr>
  </w:style>
  <w:style w:type="paragraph" w:styleId="Revision">
    <w:name w:val="Revision"/>
    <w:hidden/>
    <w:uiPriority w:val="99"/>
    <w:semiHidden/>
    <w:rsid w:val="00E320F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3167</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CONTRACT FOR PLACEMENT OF JUVENILE COURT WARDS</vt:lpstr>
    </vt:vector>
  </TitlesOfParts>
  <Company>Shasta County</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PLACEMENT OF JUVENILE COURT WARDS</dc:title>
  <dc:subject/>
  <dc:creator>Julie Briggs</dc:creator>
  <cp:keywords/>
  <cp:lastModifiedBy>Camy M. Rightmier</cp:lastModifiedBy>
  <cp:revision>2</cp:revision>
  <cp:lastPrinted>2021-06-17T19:36:00Z</cp:lastPrinted>
  <dcterms:created xsi:type="dcterms:W3CDTF">2022-11-08T17:06:00Z</dcterms:created>
  <dcterms:modified xsi:type="dcterms:W3CDTF">2022-11-08T17:06:00Z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