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C7B96">
              <w:rPr>
                <w:rFonts w:cs="Arial"/>
                <w:b/>
                <w:sz w:val="20"/>
                <w:szCs w:val="20"/>
              </w:rPr>
            </w:r>
            <w:r w:rsidR="008C7B9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09A229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F26AF">
              <w:rPr>
                <w:rFonts w:cs="Arial"/>
                <w:b/>
                <w:sz w:val="20"/>
                <w:szCs w:val="20"/>
              </w:rPr>
              <w:t>1/</w:t>
            </w:r>
            <w:r w:rsidR="008C7B96">
              <w:rPr>
                <w:rFonts w:cs="Arial"/>
                <w:b/>
                <w:sz w:val="20"/>
                <w:szCs w:val="20"/>
              </w:rPr>
              <w:t>3</w:t>
            </w:r>
            <w:r w:rsidR="005F26AF">
              <w:rPr>
                <w:rFonts w:cs="Arial"/>
                <w:b/>
                <w:sz w:val="20"/>
                <w:szCs w:val="20"/>
              </w:rPr>
              <w:t>/2</w:t>
            </w:r>
            <w:r w:rsidR="008C7B96">
              <w:rPr>
                <w:rFonts w:cs="Arial"/>
                <w:b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C7B96">
              <w:rPr>
                <w:rFonts w:cs="Arial"/>
                <w:b/>
                <w:sz w:val="20"/>
                <w:szCs w:val="20"/>
              </w:rPr>
            </w:r>
            <w:r w:rsidR="008C7B9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8C5DCA7" w:rsidR="00877DC5" w:rsidRPr="004E6635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67C5E">
              <w:rPr>
                <w:rFonts w:cs="Arial"/>
                <w:sz w:val="20"/>
                <w:szCs w:val="20"/>
              </w:rPr>
              <w:t>Contract between Guardian Alliance Technology, Inc for pre-employment background checks listed in Exhibit "A".  Contract period covers July 22, 2022 through June 30, 2025.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7B96">
              <w:rPr>
                <w:rFonts w:cs="Arial"/>
                <w:sz w:val="18"/>
                <w:szCs w:val="18"/>
              </w:rPr>
            </w:r>
            <w:r w:rsidR="008C7B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3D3F2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7B96">
              <w:rPr>
                <w:rFonts w:cs="Arial"/>
                <w:sz w:val="18"/>
                <w:szCs w:val="18"/>
              </w:rPr>
            </w:r>
            <w:r w:rsidR="008C7B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341812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7C5E">
              <w:rPr>
                <w:rFonts w:cs="Arial"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6EEAB6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7C5E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FE1BBE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7C5E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81E55B5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7C5E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8CB7A5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7C5E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90F3A8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7C5E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45E0B5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67C5E">
              <w:rPr>
                <w:rFonts w:cs="Arial"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7B96">
              <w:rPr>
                <w:rFonts w:cs="Arial"/>
                <w:sz w:val="18"/>
                <w:szCs w:val="18"/>
              </w:rPr>
            </w:r>
            <w:r w:rsidR="008C7B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C7B96">
              <w:rPr>
                <w:rFonts w:cs="Arial"/>
                <w:sz w:val="18"/>
                <w:szCs w:val="18"/>
              </w:rPr>
            </w:r>
            <w:r w:rsidR="008C7B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72FA0EC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67C5E">
              <w:rPr>
                <w:rFonts w:cs="Arial"/>
                <w:sz w:val="20"/>
                <w:szCs w:val="20"/>
              </w:rPr>
              <w:t>Other accounting 1002 Sheriff 203010 Jail 723000 Prof Services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C6E425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67C5E">
              <w:rPr>
                <w:rFonts w:cs="Arial"/>
              </w:rPr>
              <w:t>Approve c</w:t>
            </w:r>
            <w:r w:rsidR="00F67C5E" w:rsidRPr="00F67C5E">
              <w:rPr>
                <w:rFonts w:cs="Arial"/>
              </w:rPr>
              <w:t>ontract between Guardian Alliance Technology, Inc for pre-employment background checks listed in Exhibit "A".  Contract period covers July 22, 2022 through June 30, 2025.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26AF"/>
    <w:rsid w:val="005F35D7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8C7B96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40862"/>
    <w:rsid w:val="00F664F2"/>
    <w:rsid w:val="00F67C5E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DB00A-7676-4D5A-947F-D3318ED9D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Amy Lynch</cp:lastModifiedBy>
  <cp:revision>4</cp:revision>
  <cp:lastPrinted>2015-01-16T16:51:00Z</cp:lastPrinted>
  <dcterms:created xsi:type="dcterms:W3CDTF">2022-08-12T16:11:00Z</dcterms:created>
  <dcterms:modified xsi:type="dcterms:W3CDTF">2022-12-08T18:13:00Z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