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73588" w14:textId="6065211F" w:rsidR="00FF2B90" w:rsidRPr="00007A62" w:rsidRDefault="00FF2B90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Key components for </w:t>
      </w:r>
      <w:r w:rsidR="00110EA1">
        <w:rPr>
          <w:rFonts w:ascii="Arial" w:hAnsi="Arial" w:cs="Arial"/>
          <w:b/>
          <w:bCs/>
        </w:rPr>
        <w:t>Shasta</w:t>
      </w:r>
      <w:r w:rsidR="00760E30" w:rsidRPr="00007A62">
        <w:rPr>
          <w:rFonts w:ascii="Arial" w:hAnsi="Arial" w:cs="Arial"/>
          <w:b/>
          <w:bCs/>
        </w:rPr>
        <w:t xml:space="preserve"> Valley Implementation Grant </w:t>
      </w:r>
    </w:p>
    <w:p w14:paraId="2EE80684" w14:textId="2610F68A" w:rsidR="00021676" w:rsidRPr="00EA298F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A298F">
        <w:rPr>
          <w:rStyle w:val="normaltextrun"/>
          <w:rFonts w:ascii="Arial" w:hAnsi="Arial" w:cs="Arial"/>
          <w:sz w:val="20"/>
          <w:szCs w:val="20"/>
        </w:rPr>
        <w:t xml:space="preserve">Component 1: Grant Administration </w:t>
      </w:r>
      <w:r w:rsidR="00E244B3" w:rsidRPr="00EA298F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E244B3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Estimated Budget: 10% of total grant amount</w:t>
      </w:r>
    </w:p>
    <w:p w14:paraId="164EC2D5" w14:textId="1FECBD39" w:rsidR="00021676" w:rsidRPr="00EA298F" w:rsidRDefault="00021676" w:rsidP="38EA8E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38EA8E3C">
        <w:rPr>
          <w:rStyle w:val="normaltextrun"/>
          <w:rFonts w:ascii="Arial" w:hAnsi="Arial" w:cs="Arial"/>
          <w:sz w:val="20"/>
          <w:szCs w:val="20"/>
        </w:rPr>
        <w:t>Component 2: SGMA Compliance and GSP Updates</w:t>
      </w:r>
      <w:r w:rsidR="00E911E5" w:rsidRPr="38EA8E3C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E911E5" w:rsidRPr="38EA8E3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E911E5" w:rsidRPr="38EA8E3C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E911E5" w:rsidRPr="38EA8E3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1,</w:t>
      </w:r>
      <w:r w:rsidR="1DFA6393" w:rsidRPr="38EA8E3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608</w:t>
      </w:r>
      <w:r w:rsidR="00E911E5" w:rsidRPr="38EA8E3C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,0000</w:t>
      </w:r>
    </w:p>
    <w:p w14:paraId="669526CA" w14:textId="6D5746FB" w:rsidR="00021676" w:rsidRPr="00EA298F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A298F">
        <w:rPr>
          <w:rStyle w:val="normaltextrun"/>
          <w:rFonts w:ascii="Arial" w:hAnsi="Arial" w:cs="Arial"/>
          <w:sz w:val="20"/>
          <w:szCs w:val="20"/>
        </w:rPr>
        <w:t xml:space="preserve">Component 3: Fee Study and Economic Analysis </w:t>
      </w:r>
      <w:r w:rsidR="00E911E5" w:rsidRPr="00EA298F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E911E5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E911E5" w:rsidRPr="00EA298F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E911E5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200,000</w:t>
      </w:r>
    </w:p>
    <w:p w14:paraId="02FE032E" w14:textId="1DE0137A" w:rsidR="00021676" w:rsidRPr="00EA298F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A298F">
        <w:rPr>
          <w:rStyle w:val="normaltextrun"/>
          <w:rFonts w:ascii="Arial" w:hAnsi="Arial" w:cs="Arial"/>
          <w:sz w:val="20"/>
          <w:szCs w:val="20"/>
        </w:rPr>
        <w:t xml:space="preserve">Component 4: Well Inventory </w:t>
      </w:r>
      <w:r w:rsidR="00E911E5" w:rsidRPr="00EA298F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E911E5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E911E5" w:rsidRPr="00EA298F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E911E5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300,000</w:t>
      </w:r>
    </w:p>
    <w:p w14:paraId="65CCAF7C" w14:textId="735267DB" w:rsidR="00021676" w:rsidRPr="00EA298F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A298F">
        <w:rPr>
          <w:rStyle w:val="normaltextrun"/>
          <w:rFonts w:ascii="Arial" w:hAnsi="Arial" w:cs="Arial"/>
          <w:sz w:val="20"/>
          <w:szCs w:val="20"/>
        </w:rPr>
        <w:t xml:space="preserve">Component 5: </w:t>
      </w:r>
      <w:r w:rsidR="00BD7447" w:rsidRPr="00EA298F">
        <w:rPr>
          <w:rStyle w:val="normaltextrun"/>
          <w:rFonts w:ascii="Arial" w:hAnsi="Arial" w:cs="Arial"/>
          <w:sz w:val="20"/>
          <w:szCs w:val="20"/>
        </w:rPr>
        <w:t xml:space="preserve">Groundwater- Surface Water Connectivity Study </w:t>
      </w:r>
      <w:r w:rsidR="009350B6" w:rsidRPr="00EA298F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9350B6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9350B6" w:rsidRPr="00EA298F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9350B6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550,000</w:t>
      </w:r>
      <w:r w:rsidRPr="00EA298F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ECA4821" w14:textId="772D2ACE" w:rsidR="00021676" w:rsidRPr="00EA298F" w:rsidRDefault="00021676" w:rsidP="10C1AC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10C1AC3B">
        <w:rPr>
          <w:rStyle w:val="normaltextrun"/>
          <w:rFonts w:ascii="Arial" w:hAnsi="Arial" w:cs="Arial"/>
          <w:sz w:val="20"/>
          <w:szCs w:val="20"/>
        </w:rPr>
        <w:t xml:space="preserve">Component </w:t>
      </w:r>
      <w:r w:rsidR="00CF1350" w:rsidRPr="10C1AC3B">
        <w:rPr>
          <w:rStyle w:val="normaltextrun"/>
          <w:rFonts w:ascii="Arial" w:hAnsi="Arial" w:cs="Arial"/>
          <w:sz w:val="20"/>
          <w:szCs w:val="20"/>
        </w:rPr>
        <w:t>6</w:t>
      </w:r>
      <w:r w:rsidRPr="10C1AC3B">
        <w:rPr>
          <w:rStyle w:val="normaltextrun"/>
          <w:rFonts w:ascii="Arial" w:hAnsi="Arial" w:cs="Arial"/>
          <w:sz w:val="20"/>
          <w:szCs w:val="20"/>
        </w:rPr>
        <w:t>: Irrigation Efficiency and Water Conservation Projects</w:t>
      </w:r>
      <w:r w:rsidR="007A5020" w:rsidRPr="10C1AC3B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7A5020" w:rsidRPr="10C1AC3B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7A5020" w:rsidRPr="10C1AC3B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7A5020" w:rsidRPr="001B37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1,000,000</w:t>
      </w:r>
    </w:p>
    <w:p w14:paraId="481C91FC" w14:textId="1B5A50AF" w:rsidR="00CF1350" w:rsidRPr="00EA298F" w:rsidRDefault="00021676" w:rsidP="000216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A298F">
        <w:rPr>
          <w:rStyle w:val="normaltextrun"/>
          <w:rFonts w:ascii="Arial" w:hAnsi="Arial" w:cs="Arial"/>
          <w:sz w:val="20"/>
          <w:szCs w:val="20"/>
        </w:rPr>
        <w:t xml:space="preserve">Component </w:t>
      </w:r>
      <w:r w:rsidR="00CF1350" w:rsidRPr="00EA298F">
        <w:rPr>
          <w:rStyle w:val="normaltextrun"/>
          <w:rFonts w:ascii="Arial" w:hAnsi="Arial" w:cs="Arial"/>
          <w:sz w:val="20"/>
          <w:szCs w:val="20"/>
        </w:rPr>
        <w:t>7</w:t>
      </w:r>
      <w:r w:rsidRPr="00EA298F">
        <w:rPr>
          <w:rStyle w:val="normaltextrun"/>
          <w:rFonts w:ascii="Arial" w:hAnsi="Arial" w:cs="Arial"/>
          <w:sz w:val="20"/>
          <w:szCs w:val="20"/>
        </w:rPr>
        <w:t xml:space="preserve">: </w:t>
      </w:r>
      <w:r w:rsidR="00CF1350" w:rsidRPr="00EA298F">
        <w:rPr>
          <w:rStyle w:val="normaltextrun"/>
          <w:rFonts w:ascii="Arial" w:hAnsi="Arial" w:cs="Arial"/>
          <w:sz w:val="20"/>
          <w:szCs w:val="20"/>
        </w:rPr>
        <w:t>Recharge Feasibility Study</w:t>
      </w:r>
      <w:r w:rsidR="008C73BC" w:rsidRPr="00EA298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EC6C2C" w:rsidRPr="00EA298F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EC6C2C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Estimated Budget</w:t>
      </w:r>
      <w:r w:rsidR="008C73BC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8C73BC" w:rsidRPr="00EA298F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r w:rsidR="008C73BC" w:rsidRPr="00EA298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450,000</w:t>
      </w:r>
    </w:p>
    <w:p w14:paraId="22210112" w14:textId="496565D0" w:rsidR="00CF1350" w:rsidRPr="00EA298F" w:rsidRDefault="00CF1350" w:rsidP="10C1AC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10C1AC3B">
        <w:rPr>
          <w:rStyle w:val="normaltextrun"/>
          <w:rFonts w:ascii="Arial" w:hAnsi="Arial" w:cs="Arial"/>
          <w:sz w:val="20"/>
          <w:szCs w:val="20"/>
        </w:rPr>
        <w:t>Component 8: Grenada Irrigation District</w:t>
      </w:r>
      <w:r w:rsidR="00EC6C2C" w:rsidRPr="10C1AC3B">
        <w:rPr>
          <w:rStyle w:val="normaltextrun"/>
          <w:rFonts w:ascii="Arial" w:hAnsi="Arial" w:cs="Arial"/>
          <w:sz w:val="20"/>
          <w:szCs w:val="20"/>
        </w:rPr>
        <w:t xml:space="preserve">— </w:t>
      </w:r>
      <w:r w:rsidR="00EC6C2C" w:rsidRPr="10C1AC3B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Estimated Budget: $</w:t>
      </w:r>
      <w:r w:rsidR="265A0021" w:rsidRPr="001B37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1,870,000</w:t>
      </w:r>
    </w:p>
    <w:p w14:paraId="713DE0A5" w14:textId="75D1E0BC" w:rsidR="00021676" w:rsidRPr="00EA298F" w:rsidRDefault="00CF1350" w:rsidP="10C1AC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1F32EFF8">
        <w:rPr>
          <w:rStyle w:val="normaltextrun"/>
          <w:rFonts w:ascii="Arial" w:hAnsi="Arial" w:cs="Arial"/>
          <w:sz w:val="20"/>
          <w:szCs w:val="20"/>
        </w:rPr>
        <w:t xml:space="preserve">Component 9: </w:t>
      </w:r>
      <w:r w:rsidR="00021676" w:rsidRPr="1F32EFF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1F32EFF8">
        <w:rPr>
          <w:rStyle w:val="normaltextrun"/>
          <w:rFonts w:ascii="Arial" w:hAnsi="Arial" w:cs="Arial"/>
          <w:sz w:val="20"/>
          <w:szCs w:val="20"/>
        </w:rPr>
        <w:t xml:space="preserve">Upland Management </w:t>
      </w:r>
      <w:r w:rsidR="0050085E" w:rsidRPr="1F32EFF8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Estimated Budget: </w:t>
      </w:r>
      <w:r w:rsidR="0050085E" w:rsidRPr="1F32EFF8">
        <w:rPr>
          <w:rStyle w:val="normaltextrun"/>
          <w:rFonts w:ascii="Arial" w:hAnsi="Arial" w:cs="Arial"/>
          <w:b/>
          <w:bCs/>
          <w:sz w:val="20"/>
          <w:szCs w:val="20"/>
        </w:rPr>
        <w:t>$</w:t>
      </w:r>
      <w:bookmarkStart w:id="0" w:name="_GoBack"/>
      <w:bookmarkEnd w:id="0"/>
      <w:r w:rsidR="0738E985" w:rsidRPr="001B37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40</w:t>
      </w:r>
      <w:r w:rsidR="0050085E" w:rsidRPr="001B37DE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0,000</w:t>
      </w:r>
    </w:p>
    <w:p w14:paraId="46E3DED2" w14:textId="77777777" w:rsidR="00021676" w:rsidRPr="00007A62" w:rsidRDefault="00021676">
      <w:pPr>
        <w:rPr>
          <w:rFonts w:ascii="Arial" w:hAnsi="Arial" w:cs="Arial"/>
          <w:b/>
          <w:bCs/>
        </w:rPr>
      </w:pPr>
    </w:p>
    <w:p w14:paraId="50A150D2" w14:textId="7E3C455E" w:rsidR="34EB9EC9" w:rsidRDefault="34EB9EC9" w:rsidP="10C1AC3B">
      <w:pPr>
        <w:rPr>
          <w:rFonts w:ascii="Arial" w:eastAsia="Arial" w:hAnsi="Arial" w:cs="Arial"/>
        </w:rPr>
      </w:pPr>
      <w:r w:rsidRPr="1F32EFF8">
        <w:rPr>
          <w:rFonts w:ascii="Arial" w:eastAsia="Arial" w:hAnsi="Arial" w:cs="Arial"/>
          <w:b/>
          <w:bCs/>
          <w:color w:val="000000" w:themeColor="text1"/>
        </w:rPr>
        <w:t xml:space="preserve">Total </w:t>
      </w:r>
      <w:r w:rsidRPr="1F32EFF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$</w:t>
      </w:r>
      <w:r w:rsidRPr="1F32EFF8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6,</w:t>
      </w:r>
      <w:r w:rsidR="04B96625" w:rsidRPr="1F32EFF8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4</w:t>
      </w:r>
      <w:r w:rsidRPr="1F32EFF8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78,000 + </w:t>
      </w:r>
      <w:r w:rsidRPr="1F32EFF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$6</w:t>
      </w:r>
      <w:r w:rsidR="1D4F2217" w:rsidRPr="1F32EFF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4</w:t>
      </w:r>
      <w:r w:rsidRPr="1F32EFF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7</w:t>
      </w:r>
      <w:r w:rsidRPr="1F32EFF8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,800 (grant admin) = $7,</w:t>
      </w:r>
      <w:r w:rsidR="332FD27C" w:rsidRPr="1F32EFF8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1</w:t>
      </w:r>
      <w:r w:rsidRPr="1F32EFF8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65,800</w:t>
      </w:r>
    </w:p>
    <w:p w14:paraId="4B4A8852" w14:textId="2487AD6D" w:rsidR="10C1AC3B" w:rsidRDefault="10C1AC3B" w:rsidP="10C1AC3B">
      <w:pPr>
        <w:rPr>
          <w:rFonts w:ascii="Arial" w:hAnsi="Arial" w:cs="Arial"/>
          <w:b/>
          <w:bCs/>
        </w:rPr>
      </w:pPr>
    </w:p>
    <w:p w14:paraId="24BA7B64" w14:textId="570D3CC3" w:rsidR="005B073D" w:rsidRPr="00007A62" w:rsidRDefault="00F62351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Component 1</w:t>
      </w:r>
      <w:r w:rsidR="006803DC">
        <w:rPr>
          <w:rFonts w:ascii="Arial" w:hAnsi="Arial" w:cs="Arial"/>
          <w:b/>
          <w:bCs/>
        </w:rPr>
        <w:t xml:space="preserve">- GRANT ADMINISTRATION </w:t>
      </w:r>
    </w:p>
    <w:p w14:paraId="346C8B45" w14:textId="7AC0B4A3" w:rsidR="00F62351" w:rsidRPr="00222B0B" w:rsidRDefault="00F62351" w:rsidP="00760E30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Component 2</w:t>
      </w:r>
      <w:r w:rsidR="00222B0B">
        <w:rPr>
          <w:rFonts w:ascii="Arial" w:hAnsi="Arial" w:cs="Arial"/>
          <w:b/>
          <w:bCs/>
        </w:rPr>
        <w:t xml:space="preserve">- SGMA COMPLIANCE AND GSP UPDATES </w:t>
      </w:r>
    </w:p>
    <w:p w14:paraId="3DDAF86D" w14:textId="77777777" w:rsidR="00760E30" w:rsidRPr="00007A62" w:rsidRDefault="00760E30" w:rsidP="00F623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Comments from DWR </w:t>
      </w:r>
    </w:p>
    <w:p w14:paraId="31CE5B78" w14:textId="77777777" w:rsidR="00760E30" w:rsidRPr="00007A62" w:rsidRDefault="00760E30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Reporting- annual and 5-year update </w:t>
      </w:r>
    </w:p>
    <w:p w14:paraId="7FF7B10C" w14:textId="6CBB9B21" w:rsidR="00F62351" w:rsidRPr="00007A62" w:rsidRDefault="00760E30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Model updates and scenario evaluation </w:t>
      </w:r>
    </w:p>
    <w:p w14:paraId="1CF32036" w14:textId="0F970E69" w:rsidR="00760E30" w:rsidRPr="00007A62" w:rsidRDefault="00760E30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Data gap analysis and monitoring network updates </w:t>
      </w:r>
      <w:r w:rsidR="000A4EEC">
        <w:rPr>
          <w:rFonts w:ascii="Arial" w:hAnsi="Arial" w:cs="Arial"/>
        </w:rPr>
        <w:t xml:space="preserve">(includes water quality monitoring network development) </w:t>
      </w:r>
    </w:p>
    <w:p w14:paraId="7C2DE575" w14:textId="484011B5" w:rsidR="0013194A" w:rsidRPr="00007A62" w:rsidRDefault="0013194A" w:rsidP="00760E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Data management system </w:t>
      </w:r>
    </w:p>
    <w:p w14:paraId="76981681" w14:textId="652E53A4" w:rsidR="00F62351" w:rsidRPr="00007A62" w:rsidRDefault="00F62351" w:rsidP="00F623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Stakeholder outreac</w:t>
      </w:r>
      <w:r w:rsidR="00760E30" w:rsidRPr="00007A62">
        <w:rPr>
          <w:rFonts w:ascii="Arial" w:hAnsi="Arial" w:cs="Arial"/>
        </w:rPr>
        <w:t xml:space="preserve">h </w:t>
      </w:r>
    </w:p>
    <w:p w14:paraId="295E0FA5" w14:textId="2CB543C8" w:rsidR="00F62351" w:rsidRDefault="00F62351" w:rsidP="00F62351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>Component 3</w:t>
      </w:r>
      <w:r w:rsidR="00007A62">
        <w:rPr>
          <w:rFonts w:ascii="Arial" w:hAnsi="Arial" w:cs="Arial"/>
          <w:b/>
          <w:bCs/>
        </w:rPr>
        <w:t xml:space="preserve">- FEE STUDY AND ECONOMIC ANALYSIS </w:t>
      </w:r>
    </w:p>
    <w:p w14:paraId="40F627B2" w14:textId="2082D77A" w:rsidR="00500C10" w:rsidRPr="007D037D" w:rsidRDefault="00CE2593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Evaluation of </w:t>
      </w:r>
      <w:r w:rsidR="001062A5">
        <w:rPr>
          <w:rFonts w:ascii="Arial" w:hAnsi="Arial" w:cs="Arial"/>
        </w:rPr>
        <w:t>f</w:t>
      </w:r>
      <w:r w:rsidRPr="007D037D">
        <w:rPr>
          <w:rFonts w:ascii="Arial" w:hAnsi="Arial" w:cs="Arial"/>
        </w:rPr>
        <w:t xml:space="preserve">ee/ rate </w:t>
      </w:r>
      <w:r w:rsidR="003B7AB5">
        <w:rPr>
          <w:rFonts w:ascii="Arial" w:hAnsi="Arial" w:cs="Arial"/>
        </w:rPr>
        <w:t>o</w:t>
      </w:r>
      <w:r w:rsidRPr="007D037D">
        <w:rPr>
          <w:rFonts w:ascii="Arial" w:hAnsi="Arial" w:cs="Arial"/>
        </w:rPr>
        <w:t>ptions</w:t>
      </w:r>
    </w:p>
    <w:p w14:paraId="4B23604A" w14:textId="28E49426" w:rsidR="00CE2593" w:rsidRPr="007D037D" w:rsidRDefault="00CC25A7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Update of parcel-specific database of groundwater use and supply </w:t>
      </w:r>
    </w:p>
    <w:p w14:paraId="6414490C" w14:textId="1B632687" w:rsidR="00713A2A" w:rsidRDefault="00713A2A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Development of fee/ rate schedules to fund costs of implementation of the GSP and ongoing administration of the GSA </w:t>
      </w:r>
    </w:p>
    <w:p w14:paraId="45C9C8A8" w14:textId="784DE6A2" w:rsidR="00A86101" w:rsidRPr="007D037D" w:rsidRDefault="00A86101" w:rsidP="00CE259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Completion of a hydro-economic analysis of the value of irrigation water as a function of crop type and water needs </w:t>
      </w:r>
    </w:p>
    <w:p w14:paraId="2191F721" w14:textId="66FFC77E" w:rsidR="00CC25A7" w:rsidRPr="000161E7" w:rsidRDefault="00CC25A7" w:rsidP="000161E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D037D">
        <w:rPr>
          <w:rFonts w:ascii="Arial" w:hAnsi="Arial" w:cs="Arial"/>
        </w:rPr>
        <w:t xml:space="preserve">Stakeholder outreach/ community engagement </w:t>
      </w:r>
    </w:p>
    <w:p w14:paraId="5B3567D8" w14:textId="4CB58EA5" w:rsidR="00007A62" w:rsidRPr="00007A62" w:rsidRDefault="00007A62" w:rsidP="00007A62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>
        <w:rPr>
          <w:rFonts w:ascii="Arial" w:hAnsi="Arial" w:cs="Arial"/>
          <w:b/>
          <w:bCs/>
        </w:rPr>
        <w:t xml:space="preserve">4- WELL INVENTORY </w:t>
      </w:r>
    </w:p>
    <w:p w14:paraId="10C70B9C" w14:textId="22D8EC42" w:rsidR="001A4A75" w:rsidRDefault="00745331" w:rsidP="001B0D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Inventory development  </w:t>
      </w:r>
    </w:p>
    <w:p w14:paraId="179737B7" w14:textId="53D1CFD2" w:rsidR="001B0DEF" w:rsidRDefault="001B0DEF" w:rsidP="001B0D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Collect missing information (well depth, well logs, </w:t>
      </w:r>
      <w:proofErr w:type="spellStart"/>
      <w:r w:rsidRPr="00007A62">
        <w:rPr>
          <w:rFonts w:ascii="Arial" w:hAnsi="Arial" w:cs="Arial"/>
        </w:rPr>
        <w:t>etc</w:t>
      </w:r>
      <w:proofErr w:type="spellEnd"/>
      <w:r w:rsidRPr="00007A62">
        <w:rPr>
          <w:rFonts w:ascii="Arial" w:hAnsi="Arial" w:cs="Arial"/>
        </w:rPr>
        <w:t xml:space="preserve">) </w:t>
      </w:r>
    </w:p>
    <w:p w14:paraId="331E9756" w14:textId="60EEDFD5" w:rsidR="00745331" w:rsidRDefault="00745331" w:rsidP="001B0D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Database development</w:t>
      </w:r>
    </w:p>
    <w:p w14:paraId="02C6879D" w14:textId="1968FB6C" w:rsidR="00007A62" w:rsidRPr="00745331" w:rsidRDefault="00745331" w:rsidP="00007A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Monitoring well instrumentation </w:t>
      </w:r>
    </w:p>
    <w:p w14:paraId="13559E70" w14:textId="3E7B0FCE" w:rsidR="00007A62" w:rsidRDefault="00007A62" w:rsidP="00007A62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>
        <w:rPr>
          <w:rFonts w:ascii="Arial" w:hAnsi="Arial" w:cs="Arial"/>
          <w:b/>
          <w:bCs/>
        </w:rPr>
        <w:t xml:space="preserve">5- </w:t>
      </w:r>
      <w:r w:rsidR="00BD7447">
        <w:rPr>
          <w:rFonts w:ascii="Arial" w:hAnsi="Arial" w:cs="Arial"/>
          <w:b/>
          <w:bCs/>
        </w:rPr>
        <w:t xml:space="preserve">GROUNDWATER- SURFACE WATER CONNECTIVITY STUDY </w:t>
      </w:r>
      <w:r>
        <w:rPr>
          <w:rFonts w:ascii="Arial" w:hAnsi="Arial" w:cs="Arial"/>
          <w:b/>
          <w:bCs/>
        </w:rPr>
        <w:t xml:space="preserve"> </w:t>
      </w:r>
    </w:p>
    <w:p w14:paraId="0BAC8A15" w14:textId="77777777" w:rsidR="00B87FA3" w:rsidRDefault="00B87FA3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Goal- help identify GDEs and impact from pumping on surface water </w:t>
      </w:r>
    </w:p>
    <w:p w14:paraId="3145F697" w14:textId="5C43D490" w:rsidR="00AF5C49" w:rsidRPr="00B87FA3" w:rsidRDefault="00AF5C49" w:rsidP="00B87FA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Permitting and environmental documentation </w:t>
      </w:r>
    </w:p>
    <w:p w14:paraId="6BC87C0E" w14:textId="5EE1CE40" w:rsidR="00AF5C49" w:rsidRDefault="00AF5C49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Monitoring well instrumentation and instream flow station installation (construction) </w:t>
      </w:r>
    </w:p>
    <w:p w14:paraId="17B2472B" w14:textId="45EE2BF4" w:rsidR="00AF5C49" w:rsidRPr="00B87FA3" w:rsidRDefault="00B87FA3" w:rsidP="00B87FA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Pump tests of wells</w:t>
      </w:r>
      <w:r w:rsidR="002F46BC">
        <w:rPr>
          <w:rFonts w:ascii="Arial" w:hAnsi="Arial" w:cs="Arial"/>
        </w:rPr>
        <w:t xml:space="preserve">, data collection </w:t>
      </w:r>
    </w:p>
    <w:p w14:paraId="3A474D36" w14:textId="5AA16C92" w:rsidR="00AF5C49" w:rsidRDefault="00AF5C49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Data Analysis </w:t>
      </w:r>
      <w:r w:rsidR="00B87FA3">
        <w:rPr>
          <w:rFonts w:ascii="Arial" w:hAnsi="Arial" w:cs="Arial"/>
        </w:rPr>
        <w:t xml:space="preserve">– time series, heat map with wells and areas of high impact </w:t>
      </w:r>
    </w:p>
    <w:p w14:paraId="7DCEFB4C" w14:textId="79D52F17" w:rsidR="002F46BC" w:rsidRDefault="00C973F6" w:rsidP="00BE69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Stakeholder outreach- includes final report with findings </w:t>
      </w:r>
    </w:p>
    <w:p w14:paraId="518DF7AC" w14:textId="77777777" w:rsidR="00DF0ECE" w:rsidRDefault="00DF0ECE" w:rsidP="005E7DD7">
      <w:pPr>
        <w:rPr>
          <w:rFonts w:ascii="Arial" w:hAnsi="Arial" w:cs="Arial"/>
          <w:b/>
          <w:bCs/>
        </w:rPr>
      </w:pPr>
    </w:p>
    <w:p w14:paraId="5441D454" w14:textId="5FE6202C" w:rsidR="001B0DEF" w:rsidRDefault="001B0DEF" w:rsidP="001B0DEF">
      <w:pPr>
        <w:rPr>
          <w:rFonts w:ascii="Arial" w:hAnsi="Arial" w:cs="Arial"/>
          <w:b/>
          <w:bCs/>
        </w:rPr>
      </w:pPr>
      <w:r w:rsidRPr="00007A62">
        <w:rPr>
          <w:rFonts w:ascii="Arial" w:hAnsi="Arial" w:cs="Arial"/>
          <w:b/>
          <w:bCs/>
        </w:rPr>
        <w:t xml:space="preserve">Component </w:t>
      </w:r>
      <w:r w:rsidR="00E2634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- IRRIGATION EFFICIENCY AND WATER CONSERVATION </w:t>
      </w:r>
    </w:p>
    <w:p w14:paraId="59121A59" w14:textId="285B8123" w:rsidR="001B0DEF" w:rsidRPr="00007A62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Ranch assessment: </w:t>
      </w:r>
      <w:r w:rsidR="007B5607">
        <w:rPr>
          <w:rFonts w:ascii="Arial" w:hAnsi="Arial" w:cs="Arial"/>
        </w:rPr>
        <w:t>to be completed by</w:t>
      </w:r>
      <w:r w:rsidRPr="00007A62">
        <w:rPr>
          <w:rFonts w:ascii="Arial" w:hAnsi="Arial" w:cs="Arial"/>
        </w:rPr>
        <w:t xml:space="preserve"> UCCE (2023-2025)</w:t>
      </w:r>
    </w:p>
    <w:p w14:paraId="26899F40" w14:textId="0A5D5E98" w:rsidR="001B0DEF" w:rsidRPr="00007A62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Identification of locations pilot projects</w:t>
      </w:r>
    </w:p>
    <w:p w14:paraId="08AF28B4" w14:textId="77777777" w:rsidR="001B0DEF" w:rsidRPr="00007A62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Pilot installation (2025-2026)</w:t>
      </w:r>
    </w:p>
    <w:p w14:paraId="42B93BAF" w14:textId="77777777" w:rsidR="001B0DEF" w:rsidRPr="00007A62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Monitoring to demonstrate benefit and water savings</w:t>
      </w:r>
    </w:p>
    <w:p w14:paraId="40E983C4" w14:textId="28CE454E" w:rsidR="001B0DEF" w:rsidRDefault="001B0DEF" w:rsidP="001B0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Stakeholder outreach</w:t>
      </w:r>
    </w:p>
    <w:p w14:paraId="6EFBF70B" w14:textId="2C1825CC" w:rsidR="00E2634F" w:rsidRPr="00007A62" w:rsidRDefault="00E2634F" w:rsidP="00E263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Component 7- RECHARGE FEASIBILITY STUDY    </w:t>
      </w:r>
    </w:p>
    <w:p w14:paraId="29F94BD3" w14:textId="77777777" w:rsidR="005753E5" w:rsidRDefault="005753E5" w:rsidP="005753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Pilot studies at two target locations to quantify benefits from recharge </w:t>
      </w:r>
    </w:p>
    <w:p w14:paraId="62F276A0" w14:textId="5705897B" w:rsidR="005753E5" w:rsidRDefault="005753E5" w:rsidP="005753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Permitting and </w:t>
      </w:r>
      <w:r w:rsidR="00920AE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nvironmental </w:t>
      </w:r>
      <w:r w:rsidR="00920AE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ocumentation </w:t>
      </w:r>
    </w:p>
    <w:p w14:paraId="1A4124A8" w14:textId="0B381039" w:rsidR="006C231E" w:rsidRPr="006C231E" w:rsidRDefault="00E2634F" w:rsidP="006C23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753E5">
        <w:rPr>
          <w:rFonts w:ascii="Arial" w:hAnsi="Arial" w:cs="Arial"/>
        </w:rPr>
        <w:t xml:space="preserve">Goal of this component is to demonstrate and quantify benefits </w:t>
      </w:r>
      <w:r w:rsidR="00920AE4">
        <w:rPr>
          <w:rFonts w:ascii="Arial" w:hAnsi="Arial" w:cs="Arial"/>
        </w:rPr>
        <w:t>of groundwater recharge</w:t>
      </w:r>
      <w:r w:rsidR="006C231E">
        <w:rPr>
          <w:rFonts w:ascii="Arial" w:hAnsi="Arial" w:cs="Arial"/>
        </w:rPr>
        <w:t xml:space="preserve"> to groundwater levels and flow sin the Shasta </w:t>
      </w:r>
      <w:r w:rsidR="00BB3960">
        <w:rPr>
          <w:rFonts w:ascii="Arial" w:hAnsi="Arial" w:cs="Arial"/>
        </w:rPr>
        <w:t>River at</w:t>
      </w:r>
      <w:r w:rsidR="00920AE4">
        <w:rPr>
          <w:rFonts w:ascii="Arial" w:hAnsi="Arial" w:cs="Arial"/>
        </w:rPr>
        <w:t xml:space="preserve"> two locations</w:t>
      </w:r>
      <w:r w:rsidR="006C231E">
        <w:rPr>
          <w:rFonts w:ascii="Arial" w:hAnsi="Arial" w:cs="Arial"/>
        </w:rPr>
        <w:t>,</w:t>
      </w:r>
      <w:r w:rsidR="00920AE4">
        <w:rPr>
          <w:rFonts w:ascii="Arial" w:hAnsi="Arial" w:cs="Arial"/>
        </w:rPr>
        <w:t xml:space="preserve"> </w:t>
      </w:r>
      <w:r w:rsidR="006C231E">
        <w:rPr>
          <w:rFonts w:ascii="Arial" w:hAnsi="Arial" w:cs="Arial"/>
        </w:rPr>
        <w:t xml:space="preserve">and gain understanding of the amount and timing of groundwater recharge </w:t>
      </w:r>
    </w:p>
    <w:p w14:paraId="0BD66EE6" w14:textId="7DA9BA57" w:rsidR="00E2634F" w:rsidRPr="00007A62" w:rsidRDefault="00E2634F" w:rsidP="00E263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Analysis </w:t>
      </w:r>
      <w:r w:rsidR="005753E5">
        <w:rPr>
          <w:rFonts w:ascii="Arial" w:hAnsi="Arial" w:cs="Arial"/>
        </w:rPr>
        <w:t xml:space="preserve">of collected data and </w:t>
      </w:r>
      <w:r w:rsidR="00920AE4">
        <w:rPr>
          <w:rFonts w:ascii="Arial" w:hAnsi="Arial" w:cs="Arial"/>
        </w:rPr>
        <w:t xml:space="preserve">final report of study findings </w:t>
      </w:r>
    </w:p>
    <w:p w14:paraId="0C4577F6" w14:textId="4AB47762" w:rsidR="00E2634F" w:rsidRDefault="00E2634F" w:rsidP="00E263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Stakeholder outreach</w:t>
      </w:r>
    </w:p>
    <w:p w14:paraId="5D64B7FD" w14:textId="03C014CD" w:rsidR="00095167" w:rsidRPr="00007A62" w:rsidRDefault="00095167" w:rsidP="0009516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Component 8- </w:t>
      </w:r>
      <w:r w:rsidR="00AA53F9">
        <w:rPr>
          <w:rFonts w:ascii="Arial" w:hAnsi="Arial" w:cs="Arial"/>
          <w:b/>
          <w:bCs/>
        </w:rPr>
        <w:t xml:space="preserve">GRENADA IRRIGATION DISTRICT </w:t>
      </w:r>
    </w:p>
    <w:p w14:paraId="0854BD07" w14:textId="412B02DD" w:rsidR="00095167" w:rsidRDefault="00E3000C" w:rsidP="00E3000C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Study to assess </w:t>
      </w:r>
      <w:r w:rsidR="006D387D">
        <w:rPr>
          <w:rFonts w:ascii="Arial" w:hAnsi="Arial" w:cs="Arial"/>
          <w:sz w:val="22"/>
          <w:szCs w:val="22"/>
        </w:rPr>
        <w:t>conjunctive use</w:t>
      </w:r>
    </w:p>
    <w:p w14:paraId="67418F58" w14:textId="28F34E0B" w:rsidR="00E3000C" w:rsidRDefault="00E3000C" w:rsidP="00E3000C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Monitoring network development (well instrumentation, piezometer transect construction) </w:t>
      </w:r>
    </w:p>
    <w:p w14:paraId="1F7E7762" w14:textId="1464F979" w:rsidR="00E3000C" w:rsidRDefault="00E3000C" w:rsidP="00E3000C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Permitting and environmental documentation (permit application for recharge) </w:t>
      </w:r>
    </w:p>
    <w:p w14:paraId="00C3626A" w14:textId="368A6851" w:rsidR="00E3000C" w:rsidRDefault="00E3000C" w:rsidP="00E3000C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Efficiency improvement study of GID water system – recommendations on reductions in water losses </w:t>
      </w:r>
    </w:p>
    <w:p w14:paraId="523471CF" w14:textId="76D0ADA9" w:rsidR="00E3000C" w:rsidRPr="00E3000C" w:rsidRDefault="00E3000C" w:rsidP="00E3000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E2015D5" w14:textId="541111EC" w:rsidR="001B0DEF" w:rsidRPr="00007A62" w:rsidRDefault="001B0DEF" w:rsidP="001B0D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Component </w:t>
      </w:r>
      <w:r w:rsidR="00CF135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 UPLAND MANAGEMENT</w:t>
      </w:r>
      <w:r w:rsidR="00EE0294">
        <w:rPr>
          <w:rFonts w:ascii="Arial" w:hAnsi="Arial" w:cs="Arial"/>
          <w:b/>
          <w:bCs/>
        </w:rPr>
        <w:t>- JUNIPER REMOVAL</w:t>
      </w:r>
      <w:r>
        <w:rPr>
          <w:rFonts w:ascii="Arial" w:hAnsi="Arial" w:cs="Arial"/>
          <w:b/>
          <w:bCs/>
        </w:rPr>
        <w:t xml:space="preserve">   </w:t>
      </w:r>
    </w:p>
    <w:p w14:paraId="180FD1B2" w14:textId="1FB09467" w:rsidR="00AF63F8" w:rsidRPr="00007A62" w:rsidRDefault="00AD6874" w:rsidP="00AF63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Goal of this component is to d</w:t>
      </w:r>
      <w:r w:rsidR="00361E91">
        <w:rPr>
          <w:rFonts w:ascii="Arial" w:hAnsi="Arial" w:cs="Arial"/>
        </w:rPr>
        <w:t xml:space="preserve">emonstrate and quantify benefits to </w:t>
      </w:r>
      <w:r w:rsidR="008C7BA3">
        <w:rPr>
          <w:rFonts w:ascii="Arial" w:hAnsi="Arial" w:cs="Arial"/>
        </w:rPr>
        <w:t>groundwater or streamflow</w:t>
      </w:r>
      <w:r w:rsidR="00361E91">
        <w:rPr>
          <w:rFonts w:ascii="Arial" w:hAnsi="Arial" w:cs="Arial"/>
        </w:rPr>
        <w:t xml:space="preserve"> from existing or planned upland management projects in the watershed</w:t>
      </w:r>
      <w:r w:rsidR="00697399">
        <w:rPr>
          <w:rFonts w:ascii="Arial" w:hAnsi="Arial" w:cs="Arial"/>
        </w:rPr>
        <w:t xml:space="preserve">, specifically juniper removal. </w:t>
      </w:r>
    </w:p>
    <w:p w14:paraId="31EC49B2" w14:textId="7412B271" w:rsidR="00AF63F8" w:rsidRPr="00007A62" w:rsidRDefault="00AF63F8" w:rsidP="00AF63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 xml:space="preserve">Analysis and monitor contribution from the watershed into the groundwater basin </w:t>
      </w:r>
    </w:p>
    <w:p w14:paraId="190473FB" w14:textId="59B11BE2" w:rsidR="00AF63F8" w:rsidRPr="00007A62" w:rsidRDefault="00AF63F8" w:rsidP="00AF63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Monitor and demonstrate</w:t>
      </w:r>
      <w:r w:rsidR="00361E91">
        <w:rPr>
          <w:rFonts w:ascii="Arial" w:hAnsi="Arial" w:cs="Arial"/>
        </w:rPr>
        <w:t xml:space="preserve"> benefits of existing upland management projects </w:t>
      </w:r>
      <w:r w:rsidRPr="00007A62">
        <w:rPr>
          <w:rFonts w:ascii="Arial" w:hAnsi="Arial" w:cs="Arial"/>
        </w:rPr>
        <w:t xml:space="preserve"> </w:t>
      </w:r>
    </w:p>
    <w:p w14:paraId="5AE21243" w14:textId="77777777" w:rsidR="00AF63F8" w:rsidRPr="00007A62" w:rsidRDefault="00AF63F8" w:rsidP="00AF63F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07A62">
        <w:rPr>
          <w:rFonts w:ascii="Arial" w:hAnsi="Arial" w:cs="Arial"/>
        </w:rPr>
        <w:t>Stakeholder outreach</w:t>
      </w:r>
    </w:p>
    <w:p w14:paraId="774909FF" w14:textId="77777777" w:rsidR="00AF63F8" w:rsidRDefault="00AF63F8" w:rsidP="00F62351">
      <w:pPr>
        <w:rPr>
          <w:rFonts w:ascii="Arial" w:hAnsi="Arial" w:cs="Arial"/>
        </w:rPr>
      </w:pPr>
    </w:p>
    <w:p w14:paraId="5B632FA2" w14:textId="50545A83" w:rsidR="00E447DA" w:rsidRPr="001B0DEF" w:rsidRDefault="00E447DA" w:rsidP="001B0DEF">
      <w:pPr>
        <w:rPr>
          <w:rFonts w:ascii="Arial" w:hAnsi="Arial" w:cs="Arial"/>
        </w:rPr>
      </w:pPr>
    </w:p>
    <w:sectPr w:rsidR="00E447DA" w:rsidRPr="001B0D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346A" w14:textId="77777777" w:rsidR="001B37DE" w:rsidRDefault="001B37DE" w:rsidP="001B37DE">
      <w:pPr>
        <w:spacing w:after="0" w:line="240" w:lineRule="auto"/>
      </w:pPr>
      <w:r>
        <w:separator/>
      </w:r>
    </w:p>
  </w:endnote>
  <w:endnote w:type="continuationSeparator" w:id="0">
    <w:p w14:paraId="278E6AD8" w14:textId="77777777" w:rsidR="001B37DE" w:rsidRDefault="001B37DE" w:rsidP="001B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4E9C7" w14:textId="77777777" w:rsidR="001B37DE" w:rsidRDefault="001B37DE" w:rsidP="001B37DE">
      <w:pPr>
        <w:spacing w:after="0" w:line="240" w:lineRule="auto"/>
      </w:pPr>
      <w:r>
        <w:separator/>
      </w:r>
    </w:p>
  </w:footnote>
  <w:footnote w:type="continuationSeparator" w:id="0">
    <w:p w14:paraId="4E7D797C" w14:textId="77777777" w:rsidR="001B37DE" w:rsidRDefault="001B37DE" w:rsidP="001B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2340" w14:textId="67F3511E" w:rsidR="001B37DE" w:rsidRDefault="001B37DE">
    <w:pPr>
      <w:pStyle w:val="Header"/>
    </w:pPr>
    <w: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E36"/>
    <w:multiLevelType w:val="hybridMultilevel"/>
    <w:tmpl w:val="8AB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7188"/>
    <w:multiLevelType w:val="hybridMultilevel"/>
    <w:tmpl w:val="6850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7A6"/>
    <w:multiLevelType w:val="hybridMultilevel"/>
    <w:tmpl w:val="1DD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53A7"/>
    <w:multiLevelType w:val="hybridMultilevel"/>
    <w:tmpl w:val="F8F0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D8C"/>
    <w:multiLevelType w:val="hybridMultilevel"/>
    <w:tmpl w:val="E094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0470"/>
    <w:multiLevelType w:val="hybridMultilevel"/>
    <w:tmpl w:val="E40E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439E"/>
    <w:multiLevelType w:val="hybridMultilevel"/>
    <w:tmpl w:val="A490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5A07"/>
    <w:multiLevelType w:val="hybridMultilevel"/>
    <w:tmpl w:val="2854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F120F"/>
    <w:multiLevelType w:val="hybridMultilevel"/>
    <w:tmpl w:val="14C2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51"/>
    <w:rsid w:val="00007A62"/>
    <w:rsid w:val="00012913"/>
    <w:rsid w:val="000161E7"/>
    <w:rsid w:val="00021676"/>
    <w:rsid w:val="00095167"/>
    <w:rsid w:val="000A4EEC"/>
    <w:rsid w:val="001062A5"/>
    <w:rsid w:val="00110EA1"/>
    <w:rsid w:val="0013194A"/>
    <w:rsid w:val="0015711E"/>
    <w:rsid w:val="00170B5D"/>
    <w:rsid w:val="001A4A75"/>
    <w:rsid w:val="001B0DEF"/>
    <w:rsid w:val="001B37DE"/>
    <w:rsid w:val="001E7E30"/>
    <w:rsid w:val="001F4E20"/>
    <w:rsid w:val="00222B0B"/>
    <w:rsid w:val="00226066"/>
    <w:rsid w:val="002F46BC"/>
    <w:rsid w:val="00327E7D"/>
    <w:rsid w:val="00356CAE"/>
    <w:rsid w:val="00361E91"/>
    <w:rsid w:val="003646BF"/>
    <w:rsid w:val="00386DC4"/>
    <w:rsid w:val="003B7AB5"/>
    <w:rsid w:val="003D1723"/>
    <w:rsid w:val="00403C78"/>
    <w:rsid w:val="00407076"/>
    <w:rsid w:val="004E2EE8"/>
    <w:rsid w:val="0050085E"/>
    <w:rsid w:val="00500C10"/>
    <w:rsid w:val="00527E52"/>
    <w:rsid w:val="005753E5"/>
    <w:rsid w:val="005B073D"/>
    <w:rsid w:val="005D5078"/>
    <w:rsid w:val="005D50BC"/>
    <w:rsid w:val="005E7DD7"/>
    <w:rsid w:val="006803DC"/>
    <w:rsid w:val="00697399"/>
    <w:rsid w:val="006C231E"/>
    <w:rsid w:val="006C758C"/>
    <w:rsid w:val="006D387D"/>
    <w:rsid w:val="007129E1"/>
    <w:rsid w:val="00713A2A"/>
    <w:rsid w:val="00745331"/>
    <w:rsid w:val="0075235F"/>
    <w:rsid w:val="00760E30"/>
    <w:rsid w:val="00792384"/>
    <w:rsid w:val="007A5020"/>
    <w:rsid w:val="007A50CE"/>
    <w:rsid w:val="007B5607"/>
    <w:rsid w:val="007D037D"/>
    <w:rsid w:val="00841A70"/>
    <w:rsid w:val="008675B3"/>
    <w:rsid w:val="0087618F"/>
    <w:rsid w:val="008840DC"/>
    <w:rsid w:val="008B4A34"/>
    <w:rsid w:val="008C73BC"/>
    <w:rsid w:val="008C7BA3"/>
    <w:rsid w:val="00920AE4"/>
    <w:rsid w:val="00922C26"/>
    <w:rsid w:val="009350B6"/>
    <w:rsid w:val="00952B76"/>
    <w:rsid w:val="0099538D"/>
    <w:rsid w:val="00A15F34"/>
    <w:rsid w:val="00A50735"/>
    <w:rsid w:val="00A86101"/>
    <w:rsid w:val="00A97963"/>
    <w:rsid w:val="00AA53F9"/>
    <w:rsid w:val="00AC05A0"/>
    <w:rsid w:val="00AD6874"/>
    <w:rsid w:val="00AF5C49"/>
    <w:rsid w:val="00AF63F8"/>
    <w:rsid w:val="00B411F4"/>
    <w:rsid w:val="00B87FA3"/>
    <w:rsid w:val="00BB3960"/>
    <w:rsid w:val="00BD7447"/>
    <w:rsid w:val="00BE691D"/>
    <w:rsid w:val="00C33843"/>
    <w:rsid w:val="00C41D53"/>
    <w:rsid w:val="00C4637F"/>
    <w:rsid w:val="00C67327"/>
    <w:rsid w:val="00C973F6"/>
    <w:rsid w:val="00CB2F65"/>
    <w:rsid w:val="00CC25A7"/>
    <w:rsid w:val="00CE2593"/>
    <w:rsid w:val="00CF1350"/>
    <w:rsid w:val="00DA73E3"/>
    <w:rsid w:val="00DF0ECE"/>
    <w:rsid w:val="00E244B3"/>
    <w:rsid w:val="00E2634F"/>
    <w:rsid w:val="00E3000C"/>
    <w:rsid w:val="00E447DA"/>
    <w:rsid w:val="00E911E5"/>
    <w:rsid w:val="00EA298F"/>
    <w:rsid w:val="00EC6C2C"/>
    <w:rsid w:val="00EE0294"/>
    <w:rsid w:val="00F108D4"/>
    <w:rsid w:val="00F62351"/>
    <w:rsid w:val="00FA2D14"/>
    <w:rsid w:val="00FF2B90"/>
    <w:rsid w:val="04B96625"/>
    <w:rsid w:val="0738E985"/>
    <w:rsid w:val="10C1AC3B"/>
    <w:rsid w:val="1D4F2217"/>
    <w:rsid w:val="1DFA6393"/>
    <w:rsid w:val="1F32EFF8"/>
    <w:rsid w:val="265A0021"/>
    <w:rsid w:val="332FD27C"/>
    <w:rsid w:val="34EB9EC9"/>
    <w:rsid w:val="38EA8E3C"/>
    <w:rsid w:val="3AB55E1D"/>
    <w:rsid w:val="4E6C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5503"/>
  <w15:chartTrackingRefBased/>
  <w15:docId w15:val="{CB8496B1-B479-4397-8A2E-5B10F67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51"/>
    <w:pPr>
      <w:ind w:left="720"/>
      <w:contextualSpacing/>
    </w:pPr>
  </w:style>
  <w:style w:type="character" w:customStyle="1" w:styleId="normaltextrun">
    <w:name w:val="normaltextrun"/>
    <w:basedOn w:val="DefaultParagraphFont"/>
    <w:rsid w:val="00021676"/>
  </w:style>
  <w:style w:type="paragraph" w:customStyle="1" w:styleId="paragraph">
    <w:name w:val="paragraph"/>
    <w:basedOn w:val="Normal"/>
    <w:rsid w:val="0002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87FA3"/>
  </w:style>
  <w:style w:type="character" w:styleId="CommentReference">
    <w:name w:val="annotation reference"/>
    <w:basedOn w:val="DefaultParagraphFont"/>
    <w:uiPriority w:val="99"/>
    <w:semiHidden/>
    <w:unhideWhenUsed/>
    <w:rsid w:val="006D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7DE"/>
  </w:style>
  <w:style w:type="paragraph" w:styleId="Footer">
    <w:name w:val="footer"/>
    <w:basedOn w:val="Normal"/>
    <w:link w:val="FooterChar"/>
    <w:uiPriority w:val="99"/>
    <w:unhideWhenUsed/>
    <w:rsid w:val="001B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Foglia</dc:creator>
  <cp:keywords/>
  <dc:description/>
  <cp:lastModifiedBy>Matt Parker</cp:lastModifiedBy>
  <cp:revision>16</cp:revision>
  <dcterms:created xsi:type="dcterms:W3CDTF">2022-11-18T17:25:00Z</dcterms:created>
  <dcterms:modified xsi:type="dcterms:W3CDTF">2022-11-22T22:14:00Z</dcterms:modified>
</cp:coreProperties>
</file>