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66F2E">
              <w:rPr>
                <w:rFonts w:asciiTheme="minorHAnsi" w:hAnsiTheme="minorHAnsi"/>
                <w:b/>
                <w:sz w:val="20"/>
                <w:szCs w:val="20"/>
              </w:rPr>
            </w:r>
            <w:r w:rsidR="00E66F2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198002D7" w:rsidR="009A58CF" w:rsidRPr="00593663" w:rsidRDefault="00D47C6E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E66F2E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77D57F59" w:rsidR="009A58CF" w:rsidRPr="00593663" w:rsidRDefault="00031CE1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November</w:t>
            </w:r>
            <w:r w:rsidR="0021103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223F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982E95">
              <w:rPr>
                <w:rFonts w:asciiTheme="minorHAnsi" w:hAnsiTheme="minorHAnsi"/>
                <w:b/>
                <w:sz w:val="20"/>
                <w:szCs w:val="20"/>
              </w:rPr>
              <w:t>, 20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66F2E">
              <w:rPr>
                <w:rFonts w:asciiTheme="minorHAnsi" w:hAnsiTheme="minorHAnsi"/>
                <w:b/>
                <w:sz w:val="20"/>
                <w:szCs w:val="20"/>
              </w:rPr>
            </w:r>
            <w:r w:rsidR="00E66F2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BEE0F4" w14:textId="152767F3" w:rsidR="0094359B" w:rsidRPr="00E66F2E" w:rsidRDefault="00E66F2E" w:rsidP="00E66F2E">
            <w:pPr>
              <w:rPr>
                <w:rFonts w:asciiTheme="minorHAnsi" w:hAnsiTheme="minorHAnsi"/>
                <w:sz w:val="22"/>
                <w:szCs w:val="22"/>
              </w:rPr>
            </w:pPr>
            <w:r w:rsidRPr="00E66F2E">
              <w:rPr>
                <w:rFonts w:ascii="Calibri" w:eastAsia="Calibri" w:hAnsi="Calibri"/>
                <w:sz w:val="22"/>
                <w:szCs w:val="22"/>
              </w:rPr>
              <w:t xml:space="preserve">First reading of the </w:t>
            </w:r>
            <w:r>
              <w:rPr>
                <w:rFonts w:ascii="Calibri" w:eastAsia="Calibri" w:hAnsi="Calibri"/>
                <w:sz w:val="22"/>
                <w:szCs w:val="22"/>
              </w:rPr>
              <w:t>Zone Change (Z-21-02) to</w:t>
            </w:r>
            <w:r w:rsidRPr="00E66F2E">
              <w:rPr>
                <w:rFonts w:ascii="Calibri" w:eastAsia="Calibri" w:hAnsi="Calibri"/>
                <w:sz w:val="22"/>
                <w:szCs w:val="22"/>
              </w:rPr>
              <w:t xml:space="preserve"> rezone APN 013-120-230 from AG-1 to M-M and to rezone APN 013-120-330 from AG-1 to M-H.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The project also includes a Use Permit to develop a concrete and asphalt recycling facility on the property and to expand an existing gravel parking lot.</w:t>
            </w:r>
          </w:p>
          <w:p w14:paraId="21299B8A" w14:textId="1BC78AFE" w:rsidR="0010679B" w:rsidRPr="0094359B" w:rsidRDefault="0010679B" w:rsidP="00C61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6F2E">
              <w:rPr>
                <w:rFonts w:asciiTheme="minorHAnsi" w:hAnsiTheme="minorHAnsi"/>
                <w:sz w:val="18"/>
                <w:szCs w:val="18"/>
              </w:rPr>
            </w:r>
            <w:r w:rsidR="00E66F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6F2E">
              <w:rPr>
                <w:rFonts w:asciiTheme="minorHAnsi" w:hAnsiTheme="minorHAnsi"/>
                <w:sz w:val="18"/>
                <w:szCs w:val="18"/>
              </w:rPr>
            </w:r>
            <w:r w:rsidR="00E66F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E66F2E">
              <w:rPr>
                <w:rFonts w:asciiTheme="minorHAnsi" w:hAnsiTheme="minorHAnsi"/>
                <w:sz w:val="18"/>
                <w:szCs w:val="18"/>
              </w:rPr>
            </w:r>
            <w:r w:rsidR="00E66F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6F2E">
              <w:rPr>
                <w:rFonts w:asciiTheme="minorHAnsi" w:hAnsiTheme="minorHAnsi"/>
                <w:sz w:val="18"/>
                <w:szCs w:val="18"/>
              </w:rPr>
            </w:r>
            <w:r w:rsidR="00E66F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66F2E">
              <w:rPr>
                <w:rFonts w:asciiTheme="minorHAnsi" w:hAnsiTheme="minorHAnsi"/>
                <w:sz w:val="18"/>
                <w:szCs w:val="18"/>
              </w:rPr>
            </w:r>
            <w:r w:rsidR="00E66F2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0FEEE61" w14:textId="77777777" w:rsidR="00E66F2E" w:rsidRPr="00E66F2E" w:rsidRDefault="00E66F2E" w:rsidP="00E66F2E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66F2E">
              <w:rPr>
                <w:rFonts w:asciiTheme="minorHAnsi" w:hAnsiTheme="minorHAnsi" w:cstheme="minorHAnsi"/>
                <w:sz w:val="18"/>
                <w:szCs w:val="18"/>
              </w:rPr>
              <w:t>I move to take the following actions:</w:t>
            </w:r>
          </w:p>
          <w:p w14:paraId="3F0BCA18" w14:textId="73E51130" w:rsidR="00E66F2E" w:rsidRPr="00E66F2E" w:rsidRDefault="00E66F2E" w:rsidP="00E66F2E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66F2E">
              <w:rPr>
                <w:rFonts w:asciiTheme="minorHAnsi" w:hAnsiTheme="minorHAnsi" w:cstheme="minorHAnsi"/>
                <w:sz w:val="18"/>
                <w:szCs w:val="18"/>
              </w:rPr>
              <w:t xml:space="preserve">Introduce, waive, and approve the first reading of an ordinance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 rezone APN 013-120-230 from AG-1 to M-M and to rezone APN 013-120-330 from AG-1 to M-H.</w:t>
            </w:r>
          </w:p>
          <w:p w14:paraId="6D9D7BD1" w14:textId="3EE64372" w:rsidR="00740985" w:rsidRPr="00E66F2E" w:rsidRDefault="00E66F2E" w:rsidP="00E66F2E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F2E">
              <w:rPr>
                <w:rFonts w:asciiTheme="minorHAnsi" w:hAnsiTheme="minorHAnsi" w:cstheme="minorHAnsi"/>
                <w:sz w:val="18"/>
                <w:szCs w:val="18"/>
              </w:rPr>
              <w:t>Approve the Mitigated Negative Declaration in accordance with Section 15074 of the CEQA Guidelines and direct staff to file a Notice of Determination.</w:t>
            </w:r>
          </w:p>
          <w:p w14:paraId="76FD01CE" w14:textId="77777777" w:rsidR="00677610" w:rsidRPr="005E6E95" w:rsidRDefault="00677610" w:rsidP="00BF47EA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10223">
    <w:abstractNumId w:val="9"/>
  </w:num>
  <w:num w:numId="2" w16cid:durableId="1487085830">
    <w:abstractNumId w:val="5"/>
  </w:num>
  <w:num w:numId="3" w16cid:durableId="198203819">
    <w:abstractNumId w:val="4"/>
  </w:num>
  <w:num w:numId="4" w16cid:durableId="221648050">
    <w:abstractNumId w:val="8"/>
  </w:num>
  <w:num w:numId="5" w16cid:durableId="1572276854">
    <w:abstractNumId w:val="1"/>
  </w:num>
  <w:num w:numId="6" w16cid:durableId="1207257314">
    <w:abstractNumId w:val="7"/>
  </w:num>
  <w:num w:numId="7" w16cid:durableId="1032880029">
    <w:abstractNumId w:val="10"/>
  </w:num>
  <w:num w:numId="8" w16cid:durableId="1108626347">
    <w:abstractNumId w:val="0"/>
  </w:num>
  <w:num w:numId="9" w16cid:durableId="1568301993">
    <w:abstractNumId w:val="2"/>
  </w:num>
  <w:num w:numId="10" w16cid:durableId="612517926">
    <w:abstractNumId w:val="3"/>
  </w:num>
  <w:num w:numId="11" w16cid:durableId="847015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5119D"/>
    <w:rsid w:val="00361B29"/>
    <w:rsid w:val="00363DF7"/>
    <w:rsid w:val="003761D4"/>
    <w:rsid w:val="00396C4B"/>
    <w:rsid w:val="003A0CEE"/>
    <w:rsid w:val="004200BE"/>
    <w:rsid w:val="004242AC"/>
    <w:rsid w:val="00441197"/>
    <w:rsid w:val="004433C6"/>
    <w:rsid w:val="00475E4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A66E4"/>
    <w:rsid w:val="0073309A"/>
    <w:rsid w:val="00740985"/>
    <w:rsid w:val="00777D4E"/>
    <w:rsid w:val="007A204A"/>
    <w:rsid w:val="007A4B16"/>
    <w:rsid w:val="007F067C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269"/>
    <w:rsid w:val="00B423B7"/>
    <w:rsid w:val="00B4714F"/>
    <w:rsid w:val="00B61B93"/>
    <w:rsid w:val="00B744BC"/>
    <w:rsid w:val="00BA0BD7"/>
    <w:rsid w:val="00BF1405"/>
    <w:rsid w:val="00BF47EA"/>
    <w:rsid w:val="00C040CE"/>
    <w:rsid w:val="00C10E71"/>
    <w:rsid w:val="00C31292"/>
    <w:rsid w:val="00C35CB3"/>
    <w:rsid w:val="00C43F53"/>
    <w:rsid w:val="00C462AE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2</cp:revision>
  <cp:lastPrinted>2020-06-09T14:36:00Z</cp:lastPrinted>
  <dcterms:created xsi:type="dcterms:W3CDTF">2022-10-21T19:16:00Z</dcterms:created>
  <dcterms:modified xsi:type="dcterms:W3CDTF">2022-10-21T19:16:00Z</dcterms:modified>
</cp:coreProperties>
</file>