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55DD" w14:textId="50F2B445" w:rsidR="00D20812" w:rsidRPr="00000665" w:rsidRDefault="00077D4B" w:rsidP="00077D4B">
      <w:pPr>
        <w:spacing w:before="840" w:after="720"/>
        <w:jc w:val="center"/>
        <w:rPr>
          <w:rFonts w:cs="Arial"/>
          <w:b/>
          <w:bCs/>
          <w:sz w:val="28"/>
          <w:szCs w:val="28"/>
        </w:rPr>
      </w:pPr>
      <w:r>
        <w:rPr>
          <w:rFonts w:cs="Arial"/>
          <w:b/>
          <w:bCs/>
          <w:noProof/>
          <w:sz w:val="28"/>
          <w:szCs w:val="28"/>
        </w:rPr>
        <w:drawing>
          <wp:anchor distT="0" distB="0" distL="114300" distR="114300" simplePos="0" relativeHeight="251658240" behindDoc="0" locked="0" layoutInCell="1" allowOverlap="1" wp14:anchorId="332AB2E5" wp14:editId="081DDB54">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r w:rsidR="00000665" w:rsidRPr="00000665">
        <w:rPr>
          <w:rFonts w:cs="Arial"/>
          <w:b/>
          <w:bCs/>
          <w:sz w:val="28"/>
          <w:szCs w:val="28"/>
        </w:rPr>
        <w:t>Resolution No</w:t>
      </w:r>
      <w:r w:rsidR="00D20812" w:rsidRPr="00000665">
        <w:rPr>
          <w:rFonts w:cs="Arial"/>
          <w:b/>
          <w:bCs/>
          <w:sz w:val="28"/>
          <w:szCs w:val="28"/>
        </w:rPr>
        <w:t xml:space="preserve">. </w:t>
      </w:r>
      <w:sdt>
        <w:sdtPr>
          <w:rPr>
            <w:rFonts w:cs="Arial"/>
            <w:b/>
            <w:bCs/>
            <w:sz w:val="28"/>
            <w:szCs w:val="28"/>
          </w:rPr>
          <w:alias w:val="Resolution Number"/>
          <w:tag w:val="Resolution Number"/>
          <w:id w:val="-745570946"/>
          <w:placeholder>
            <w:docPart w:val="E253D4193C1E4E03A11F6204686BAF52"/>
          </w:placeholder>
        </w:sdtPr>
        <w:sdtEndPr/>
        <w:sdtContent>
          <w:r w:rsidR="00D20812" w:rsidRPr="00000665">
            <w:rPr>
              <w:rFonts w:cs="Arial"/>
              <w:b/>
              <w:bCs/>
              <w:sz w:val="28"/>
              <w:szCs w:val="28"/>
            </w:rPr>
            <w:t>____</w:t>
          </w:r>
        </w:sdtContent>
      </w:sdt>
    </w:p>
    <w:p w14:paraId="693AB036" w14:textId="096553D2" w:rsidR="00D20812" w:rsidRDefault="00000665" w:rsidP="00000665">
      <w:pPr>
        <w:pStyle w:val="Heading2"/>
        <w:spacing w:after="360"/>
        <w:jc w:val="center"/>
      </w:pPr>
      <w:r>
        <w:t>Resolution of the Board of Supervisors</w:t>
      </w:r>
      <w:r w:rsidR="008E75B6">
        <w:t xml:space="preserve"> </w:t>
      </w:r>
      <w:r>
        <w:t>of the County of Siskiyou</w:t>
      </w:r>
      <w:r w:rsidR="00D20812">
        <w:t xml:space="preserve"> </w:t>
      </w:r>
      <w:sdt>
        <w:sdtPr>
          <w:alias w:val="What is Resolution Regarding?"/>
          <w:tag w:val="What is Resolution Regarding?"/>
          <w:id w:val="-1006906284"/>
          <w:placeholder>
            <w:docPart w:val="E253D4193C1E4E03A11F6204686BAF52"/>
          </w:placeholder>
        </w:sdtPr>
        <w:sdtEndPr/>
        <w:sdtContent>
          <w:r w:rsidR="008D50A4">
            <w:t>to authorize an application for, and acceptance of, the county allocation award under Round 4 of the Transitional Housing Program and Round 1 of the Housing navigation and Maintenance Program</w:t>
          </w:r>
        </w:sdtContent>
      </w:sdt>
    </w:p>
    <w:p w14:paraId="40F58891" w14:textId="77777777" w:rsidR="00F01A84" w:rsidRDefault="00F01A84" w:rsidP="004D4708">
      <w:pPr>
        <w:spacing w:before="0" w:after="240"/>
        <w:rPr>
          <w:b/>
          <w:bCs/>
        </w:rPr>
      </w:pPr>
    </w:p>
    <w:p w14:paraId="0B86F8EA" w14:textId="2092F609" w:rsidR="00D20812" w:rsidRDefault="00000665" w:rsidP="004D4708">
      <w:pPr>
        <w:spacing w:before="0" w:after="240"/>
      </w:pPr>
      <w:proofErr w:type="gramStart"/>
      <w:r w:rsidRPr="00000665">
        <w:rPr>
          <w:b/>
          <w:bCs/>
        </w:rPr>
        <w:t>Whereas</w:t>
      </w:r>
      <w:r w:rsidR="00D20812">
        <w:t>,</w:t>
      </w:r>
      <w:proofErr w:type="gramEnd"/>
      <w:r>
        <w:t xml:space="preserve"> </w:t>
      </w:r>
      <w:sdt>
        <w:sdtPr>
          <w:id w:val="1224718955"/>
          <w:placeholder>
            <w:docPart w:val="E253D4193C1E4E03A11F6204686BAF52"/>
          </w:placeholder>
        </w:sdtPr>
        <w:sdtEndPr/>
        <w:sdtContent>
          <w:r w:rsidR="008D50A4">
            <w:t xml:space="preserve">the State of California, Department of Housing and Community Development (“Department”) issued an allocation acceptance form, dated </w:t>
          </w:r>
          <w:r w:rsidR="008D50A4">
            <w:rPr>
              <w:rFonts w:cs="Arial"/>
              <w:color w:val="000000" w:themeColor="text1"/>
            </w:rPr>
            <w:t>November 1</w:t>
          </w:r>
          <w:r w:rsidR="008D50A4" w:rsidRPr="00644181">
            <w:rPr>
              <w:rFonts w:cs="Arial"/>
              <w:color w:val="000000" w:themeColor="text1"/>
            </w:rPr>
            <w:t>, 2022</w:t>
          </w:r>
          <w:r w:rsidR="00463302">
            <w:rPr>
              <w:rFonts w:cs="Arial"/>
              <w:color w:val="000000" w:themeColor="text1"/>
            </w:rPr>
            <w:t>,</w:t>
          </w:r>
          <w:r w:rsidR="008D50A4" w:rsidRPr="71790512">
            <w:rPr>
              <w:rFonts w:cs="Arial"/>
              <w:color w:val="000000" w:themeColor="text1"/>
            </w:rPr>
            <w:t xml:space="preserve"> </w:t>
          </w:r>
          <w:r w:rsidR="008D50A4">
            <w:t>under Round 4 of the Transitional Housing Program (“THP”), authorized by</w:t>
          </w:r>
          <w:r w:rsidR="008D50A4" w:rsidRPr="71790512">
            <w:rPr>
              <w:sz w:val="28"/>
              <w:szCs w:val="28"/>
            </w:rPr>
            <w:t xml:space="preserve"> </w:t>
          </w:r>
          <w:r w:rsidR="008D50A4" w:rsidRPr="71790512">
            <w:rPr>
              <w:rFonts w:cs="Arial"/>
            </w:rPr>
            <w:t>item 2240-102-0001 of section 2.00 of the Budget Act of 2022 (Chapter 249 of the Statutes of 2022) and Chapter 11.7 (commencing with Section 50807) of part 2 of Division 31 of the Health and Safety Code (the “THP Allocation Acceptance Form”).</w:t>
          </w:r>
        </w:sdtContent>
      </w:sdt>
    </w:p>
    <w:p w14:paraId="33538A90" w14:textId="6DAA7317" w:rsidR="008D50A4" w:rsidRDefault="008D50A4" w:rsidP="004D4708">
      <w:pPr>
        <w:spacing w:before="0" w:after="240"/>
        <w:rPr>
          <w:rFonts w:cs="Arial"/>
        </w:rPr>
      </w:pPr>
      <w:r w:rsidRPr="00000665">
        <w:rPr>
          <w:b/>
          <w:bCs/>
        </w:rPr>
        <w:t>Whereas</w:t>
      </w:r>
      <w:r>
        <w:t xml:space="preserve">, the State of California, Department of Housing and Community Development (“Department”) issued an Allocation Acceptance form, dated </w:t>
      </w:r>
      <w:r>
        <w:rPr>
          <w:rFonts w:cs="Arial"/>
          <w:color w:val="000000" w:themeColor="text1"/>
        </w:rPr>
        <w:t>November 1</w:t>
      </w:r>
      <w:r w:rsidRPr="00644181">
        <w:rPr>
          <w:rFonts w:cs="Arial"/>
          <w:color w:val="000000" w:themeColor="text1"/>
        </w:rPr>
        <w:t xml:space="preserve">, </w:t>
      </w:r>
      <w:r w:rsidR="00463302" w:rsidRPr="00644181">
        <w:rPr>
          <w:rFonts w:cs="Arial"/>
          <w:color w:val="000000" w:themeColor="text1"/>
        </w:rPr>
        <w:t>2022,</w:t>
      </w:r>
      <w:r w:rsidRPr="71790512">
        <w:rPr>
          <w:rFonts w:cs="Arial"/>
          <w:color w:val="000000" w:themeColor="text1"/>
        </w:rPr>
        <w:t xml:space="preserve"> </w:t>
      </w:r>
      <w:r>
        <w:t>under Round 1 of the Housing Navigation and Maintenance Program (“HNMP”) authorized by</w:t>
      </w:r>
      <w:r w:rsidRPr="71790512">
        <w:rPr>
          <w:sz w:val="28"/>
          <w:szCs w:val="28"/>
        </w:rPr>
        <w:t xml:space="preserve"> </w:t>
      </w:r>
      <w:r w:rsidRPr="71790512">
        <w:rPr>
          <w:rFonts w:cs="Arial"/>
        </w:rPr>
        <w:t>Item 2240-103-0001 of Section 2.00 of the Budget Act of 2022 (Chapter 43 of the Statutes of 2022) and Chapter 11.8 (commencing with Section 50811) of Part 2 of Division 31 of the Health and Safety Code (the “HNMP Allocation Acceptance Form”).</w:t>
      </w:r>
      <w:r>
        <w:rPr>
          <w:rFonts w:cs="Arial"/>
        </w:rPr>
        <w:t xml:space="preserve"> </w:t>
      </w:r>
    </w:p>
    <w:p w14:paraId="47BBC259" w14:textId="004A15B1" w:rsidR="008D50A4" w:rsidRDefault="008D50A4" w:rsidP="004D4708">
      <w:pPr>
        <w:spacing w:before="0" w:after="240"/>
      </w:pPr>
      <w:r>
        <w:t>The THP Allocation Acceptance Form and the HNMP Allocation Acceptance Form are collectively referred to as the “Allocation Acceptance Forms”.</w:t>
      </w:r>
    </w:p>
    <w:p w14:paraId="352EDE60" w14:textId="3910A3F1" w:rsidR="008D50A4" w:rsidRDefault="008D50A4" w:rsidP="004D4708">
      <w:pPr>
        <w:spacing w:before="0" w:after="240"/>
      </w:pPr>
      <w:r w:rsidRPr="008D50A4">
        <w:rPr>
          <w:b/>
          <w:bCs/>
        </w:rPr>
        <w:t>Whereas</w:t>
      </w:r>
      <w:r>
        <w:t>, the Allocation Acceptance Forms relate to the availability of the funds under the THP and HNMP Programs; and</w:t>
      </w:r>
    </w:p>
    <w:p w14:paraId="4E6E2313" w14:textId="1F4F80B9" w:rsidR="008D50A4" w:rsidRDefault="008D50A4" w:rsidP="004D4708">
      <w:pPr>
        <w:spacing w:before="0" w:after="240"/>
      </w:pPr>
      <w:proofErr w:type="gramStart"/>
      <w:r w:rsidRPr="008D50A4">
        <w:rPr>
          <w:b/>
          <w:bCs/>
        </w:rPr>
        <w:t>Whereas</w:t>
      </w:r>
      <w:r w:rsidRPr="00DC61D9">
        <w:t>,</w:t>
      </w:r>
      <w:proofErr w:type="gramEnd"/>
      <w:r w:rsidRPr="00DC61D9">
        <w:t xml:space="preserve"> the County of </w:t>
      </w:r>
      <w:r>
        <w:t>Siskiyou</w:t>
      </w:r>
      <w:r w:rsidRPr="00DC61D9">
        <w:t xml:space="preserve"> (“County”) may be listed as an eligible applicant in THP Allocation Acceptance Form, dated</w:t>
      </w:r>
      <w:r w:rsidRPr="00DC61D9">
        <w:rPr>
          <w:rFonts w:cs="Arial"/>
          <w:color w:val="000000" w:themeColor="text1"/>
        </w:rPr>
        <w:t xml:space="preserve"> </w:t>
      </w:r>
      <w:r>
        <w:rPr>
          <w:rFonts w:cs="Arial"/>
          <w:color w:val="000000" w:themeColor="text1"/>
        </w:rPr>
        <w:t>November 1</w:t>
      </w:r>
      <w:r w:rsidRPr="00644181">
        <w:rPr>
          <w:rFonts w:cs="Arial"/>
          <w:color w:val="000000" w:themeColor="text1"/>
        </w:rPr>
        <w:t xml:space="preserve">, </w:t>
      </w:r>
      <w:r w:rsidR="00463302" w:rsidRPr="00644181">
        <w:rPr>
          <w:rFonts w:cs="Arial"/>
          <w:color w:val="000000" w:themeColor="text1"/>
        </w:rPr>
        <w:t>2022,</w:t>
      </w:r>
      <w:r w:rsidRPr="71790512">
        <w:rPr>
          <w:rFonts w:cs="Arial"/>
          <w:color w:val="000000" w:themeColor="text1"/>
        </w:rPr>
        <w:t xml:space="preserve"> </w:t>
      </w:r>
      <w:r w:rsidRPr="00DC61D9">
        <w:rPr>
          <w:rFonts w:cs="Arial"/>
          <w:color w:val="000000" w:themeColor="text1"/>
        </w:rPr>
        <w:t xml:space="preserve">and the County may also be listed as an eligible applicant in the HNMP Allocation Acceptance Form dated </w:t>
      </w:r>
      <w:r>
        <w:rPr>
          <w:rFonts w:cs="Arial"/>
          <w:color w:val="000000" w:themeColor="text1"/>
        </w:rPr>
        <w:t>November 1</w:t>
      </w:r>
      <w:r w:rsidRPr="00644181">
        <w:rPr>
          <w:rFonts w:cs="Arial"/>
          <w:color w:val="000000" w:themeColor="text1"/>
        </w:rPr>
        <w:t>, 2022</w:t>
      </w:r>
      <w:r>
        <w:rPr>
          <w:rFonts w:cs="Arial"/>
          <w:color w:val="000000" w:themeColor="text1"/>
        </w:rPr>
        <w:t>.</w:t>
      </w:r>
    </w:p>
    <w:p w14:paraId="0FBC2D5F" w14:textId="41255DE5" w:rsidR="00F01A84" w:rsidRDefault="00000665" w:rsidP="00F01A84">
      <w:pPr>
        <w:spacing w:before="0"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D20812">
        <w:rPr>
          <w:rFonts w:cs="Arial"/>
        </w:rPr>
        <w:t xml:space="preserve"> that the Siskiyou County Board of Supervisors</w:t>
      </w:r>
      <w:r w:rsidR="00B62861">
        <w:rPr>
          <w:rFonts w:cs="Arial"/>
        </w:rPr>
        <w:t xml:space="preserve"> </w:t>
      </w:r>
      <w:sdt>
        <w:sdtPr>
          <w:rPr>
            <w:rFonts w:cs="Arial"/>
          </w:rPr>
          <w:id w:val="-1391267940"/>
          <w:placeholder>
            <w:docPart w:val="E253D4193C1E4E03A11F6204686BAF52"/>
          </w:placeholder>
        </w:sdtPr>
        <w:sdtEndPr/>
        <w:sdtContent>
          <w:r w:rsidR="008B5735">
            <w:t>does determine and declare as follows:</w:t>
          </w:r>
        </w:sdtContent>
      </w:sdt>
    </w:p>
    <w:p w14:paraId="1B51E937" w14:textId="011EA568" w:rsidR="008B5735" w:rsidRDefault="008B5735" w:rsidP="00F01A84">
      <w:pPr>
        <w:spacing w:before="0" w:after="240"/>
      </w:pPr>
      <w:r>
        <w:t xml:space="preserve">SECTION 1. That County is hereby authorized and directed to apply for and accept County’s allocation award, as detailed in the THP Allocation Acceptance Form, </w:t>
      </w:r>
      <w:r w:rsidRPr="00D76079">
        <w:t xml:space="preserve">in the amount of </w:t>
      </w:r>
      <w:r>
        <w:t xml:space="preserve">$79,704.00 detailed and authorized in the THP Allocation Acceptance Form and applicable state law at the time this resolution is executed and authorized. </w:t>
      </w:r>
    </w:p>
    <w:p w14:paraId="55558451" w14:textId="2684FF97" w:rsidR="008B5735" w:rsidRDefault="008B5735" w:rsidP="008B5735">
      <w:r>
        <w:lastRenderedPageBreak/>
        <w:t>SECTION 2.</w:t>
      </w:r>
      <w:r>
        <w:tab/>
        <w:t>That County hereby affirms that if THP funds remain available for allocation after the deadline for submitting a signed Allocation Acceptance Form, and if the County is eligible for an additional allocation from the remaining funds for the THP program, the County is hereby authorized and directed to accept this additional allocation of funds (“Additional THP Allocation</w:t>
      </w:r>
      <w:r w:rsidR="00463302">
        <w:t>”)</w:t>
      </w:r>
      <w:r>
        <w:t xml:space="preserve"> up to the amount authorized by Department but not to exceed $159,408.00</w:t>
      </w:r>
    </w:p>
    <w:p w14:paraId="76A3E00B" w14:textId="666F3A08" w:rsidR="008B5735" w:rsidRDefault="008B5735" w:rsidP="008B5735">
      <w:pPr>
        <w:spacing w:before="0"/>
        <w:rPr>
          <w:rFonts w:eastAsia="Calibri" w:cs="Arial"/>
          <w:szCs w:val="22"/>
        </w:rPr>
      </w:pPr>
      <w:r w:rsidRPr="008B5735">
        <w:rPr>
          <w:rFonts w:eastAsia="Calibri" w:cs="Arial"/>
          <w:szCs w:val="22"/>
        </w:rPr>
        <w:t xml:space="preserve">SECTION 3. That County is hereby authorized and directed to apply for and accept County’s allocation award in the amount of </w:t>
      </w:r>
      <w:r>
        <w:rPr>
          <w:rFonts w:eastAsia="Calibri" w:cs="Arial"/>
          <w:szCs w:val="22"/>
        </w:rPr>
        <w:t>$20,728.00</w:t>
      </w:r>
      <w:r w:rsidRPr="008B5735">
        <w:rPr>
          <w:rFonts w:eastAsia="Calibri" w:cs="Arial"/>
          <w:szCs w:val="22"/>
        </w:rPr>
        <w:t xml:space="preserve"> as detailed in the HNMP Allocation Acceptance Form and applicable state law at the time this resolution is executed and authorized.  </w:t>
      </w:r>
    </w:p>
    <w:p w14:paraId="144D6B73" w14:textId="56C21097" w:rsidR="008B5735" w:rsidRDefault="008B5735" w:rsidP="004D4708">
      <w:pPr>
        <w:spacing w:before="0" w:after="240"/>
        <w:rPr>
          <w:rFonts w:cs="Arial"/>
        </w:rPr>
      </w:pPr>
      <w:r>
        <w:t>SECTION 4.</w:t>
      </w:r>
      <w:r>
        <w:tab/>
        <w:t xml:space="preserve">That County hereby affirms that if HNMP funds remain available for allocation after the deadline for submitting a signed Allocation Acceptance Form, and if the County is eligible for an additional allocation from the remaining funds for the HNMP </w:t>
      </w:r>
      <w:r w:rsidR="00463302">
        <w:t>program,</w:t>
      </w:r>
      <w:r>
        <w:t xml:space="preserve"> the County is hereby authorized and directed to accept this additional allocation of funds (“Additional HNMP Allocation”) up to the amount authorized by Department but not to exceed $</w:t>
      </w:r>
      <w:r>
        <w:rPr>
          <w:rFonts w:cs="Arial"/>
        </w:rPr>
        <w:t>41,456.00.</w:t>
      </w:r>
    </w:p>
    <w:p w14:paraId="102A4FAF" w14:textId="12E1B779" w:rsidR="008B5735" w:rsidRDefault="008B5735" w:rsidP="008B5735">
      <w:r>
        <w:t>SECTION 5. That the Siskiyou County Health and Human Services Agency Director, or his or her designee, is hereby authorized and directed to act on behalf of County in connection with the THP Allocation Award and any Additional THP  Allocation, and to enter into, execute, and deliver any and all documents required or deemed necessary or appropriate to participate in the THP  Program, including but not limited to a Standard Agreement, be awarded the THP Allocation Award , and any additional THP  Allocation, and any amendments to such documents (collectively, the “THP  Allocation Award Documents”).</w:t>
      </w:r>
    </w:p>
    <w:p w14:paraId="26D72D80" w14:textId="5860E37B" w:rsidR="008B5735" w:rsidRDefault="008B5735" w:rsidP="008B5735">
      <w:r w:rsidRPr="7D92C693">
        <w:rPr>
          <w:rFonts w:eastAsia="Calibri" w:cs="Arial"/>
        </w:rPr>
        <w:t xml:space="preserve">SECTION 6. </w:t>
      </w:r>
      <w:r>
        <w:tab/>
      </w:r>
      <w:r w:rsidRPr="7D92C693">
        <w:rPr>
          <w:rFonts w:eastAsia="Calibri" w:cs="Arial"/>
        </w:rPr>
        <w:t xml:space="preserve"> Tha</w:t>
      </w:r>
      <w:r>
        <w:rPr>
          <w:rFonts w:eastAsia="Calibri" w:cs="Arial"/>
        </w:rPr>
        <w:t>t</w:t>
      </w:r>
      <w:r w:rsidRPr="008B5735">
        <w:t xml:space="preserve"> </w:t>
      </w:r>
      <w:r>
        <w:t>the Siskiyou County Health and Human Services Agency Director, or his or her designee, is hereby authorized and directed to act on behalf of County in connection with the HNMP Allocation Award and any Additional  HNMP Allocation, and to enter into, execute, and deliver any and all documents required or deemed necessary or appropriate to participate in the HNMP Program, including but not limited to a Standard Agreement, be awarded the HNMP Allocation Award, and any additional HNMP Allocation, and any amendments to such documents (collectively, the “HNMP Allocation Award Documents”).</w:t>
      </w:r>
    </w:p>
    <w:p w14:paraId="3302D0A2" w14:textId="560B287A" w:rsidR="008B5735" w:rsidRDefault="008B5735" w:rsidP="004D4708">
      <w:pPr>
        <w:spacing w:before="0" w:after="240"/>
      </w:pPr>
      <w:r>
        <w:t xml:space="preserve">SECTION 7. That County shall be subject to the terms and conditions that are specified in the THP and HNMP Allocation Award Documents, and that County will use the THP and HNMP Allocation Award funds, and any additional THP and HNMP Allocation funds, in accordance with the Allocation Acceptance Form, the THP and HNMP Allocation Award Documents, and any subsequent amendments or amendment thereto, as well as </w:t>
      </w:r>
      <w:proofErr w:type="gramStart"/>
      <w:r>
        <w:t>any and all</w:t>
      </w:r>
      <w:proofErr w:type="gramEnd"/>
      <w:r>
        <w:t xml:space="preserve"> other THP and HNMP requirements, or other applicable laws.</w:t>
      </w:r>
    </w:p>
    <w:p w14:paraId="050469AC" w14:textId="77777777" w:rsidR="00471DED" w:rsidRDefault="00471DED">
      <w:pPr>
        <w:spacing w:before="0" w:after="200" w:line="276" w:lineRule="auto"/>
        <w:rPr>
          <w:rFonts w:eastAsia="Calibri" w:cs="Arial"/>
        </w:rPr>
      </w:pPr>
      <w:r>
        <w:rPr>
          <w:rFonts w:eastAsia="Calibri" w:cs="Arial"/>
        </w:rPr>
        <w:br w:type="page"/>
      </w:r>
    </w:p>
    <w:p w14:paraId="688E0AA5" w14:textId="3AD7D49D" w:rsidR="008B5735" w:rsidRDefault="008B5735" w:rsidP="008B5735">
      <w:pPr>
        <w:rPr>
          <w:rFonts w:eastAsia="Calibri" w:cs="Arial"/>
        </w:rPr>
      </w:pPr>
      <w:r w:rsidRPr="7D92C693">
        <w:rPr>
          <w:rFonts w:eastAsia="Calibri" w:cs="Arial"/>
        </w:rPr>
        <w:lastRenderedPageBreak/>
        <w:t xml:space="preserve">SECTION 8. </w:t>
      </w:r>
      <w:r>
        <w:tab/>
      </w:r>
      <w:r w:rsidRPr="7D92C693">
        <w:rPr>
          <w:rFonts w:eastAsia="Calibri" w:cs="Arial"/>
        </w:rPr>
        <w:t>That the County has the discretion to accept both the THP and HNMP program funds as detailed herein but in the event that one of the two allocations are not made available for the County; or the County opts to not receive one of the allocations, the County affirms that it is authorized to accept either of the allocations independent of each other.</w:t>
      </w:r>
    </w:p>
    <w:p w14:paraId="47B01A5A" w14:textId="6B54A2BC" w:rsidR="00D20812" w:rsidRDefault="00B62861" w:rsidP="004D4708">
      <w:pPr>
        <w:spacing w:before="0" w:after="240"/>
        <w:rPr>
          <w:rFonts w:cs="Arial"/>
        </w:rPr>
      </w:pPr>
      <w:r w:rsidRPr="00B62861">
        <w:rPr>
          <w:rFonts w:cs="Arial"/>
          <w:b/>
          <w:bCs/>
        </w:rPr>
        <w:t xml:space="preserve">Passed </w:t>
      </w:r>
      <w:r w:rsidR="004A115A">
        <w:rPr>
          <w:rFonts w:cs="Arial"/>
          <w:b/>
          <w:bCs/>
        </w:rPr>
        <w:t>a</w:t>
      </w:r>
      <w:r w:rsidRPr="00B62861">
        <w:rPr>
          <w:rFonts w:cs="Arial"/>
          <w:b/>
          <w:bCs/>
        </w:rPr>
        <w:t>nd Adopted</w:t>
      </w:r>
      <w:r w:rsidR="00D20812">
        <w:rPr>
          <w:rFonts w:cs="Arial"/>
        </w:rPr>
        <w:t xml:space="preserve"> by the Siskiyou County Board of Supervisors at a regular meeting of said Board, held on the </w:t>
      </w:r>
      <w:sdt>
        <w:sdtPr>
          <w:rPr>
            <w:rFonts w:cs="Arial"/>
          </w:rPr>
          <w:alias w:val="Day, Numerical"/>
          <w:tag w:val="Day, Numerical"/>
          <w:id w:val="944733506"/>
          <w:placeholder>
            <w:docPart w:val="E253D4193C1E4E03A11F6204686BAF52"/>
          </w:placeholder>
        </w:sdtPr>
        <w:sdtEndPr/>
        <w:sdtContent>
          <w:r w:rsidR="00463302">
            <w:rPr>
              <w:rFonts w:cs="Arial"/>
            </w:rPr>
            <w:t>6th</w:t>
          </w:r>
        </w:sdtContent>
      </w:sdt>
      <w:r w:rsidR="00D20812">
        <w:rPr>
          <w:rFonts w:cs="Arial"/>
        </w:rPr>
        <w:t xml:space="preserve"> day of</w:t>
      </w:r>
      <w:r w:rsidR="004D4708">
        <w:rPr>
          <w:rFonts w:cs="Arial"/>
        </w:rPr>
        <w:t xml:space="preserve"> </w:t>
      </w:r>
      <w:sdt>
        <w:sdtPr>
          <w:rPr>
            <w:rFonts w:cs="Arial"/>
          </w:rPr>
          <w:alias w:val="Month, Year"/>
          <w:tag w:val="Month, Year"/>
          <w:id w:val="-63953744"/>
          <w:placeholder>
            <w:docPart w:val="E253D4193C1E4E03A11F6204686BAF52"/>
          </w:placeholder>
        </w:sdtPr>
        <w:sdtEndPr/>
        <w:sdtContent>
          <w:r w:rsidR="00463302">
            <w:rPr>
              <w:rFonts w:cs="Arial"/>
            </w:rPr>
            <w:t>December, 2022</w:t>
          </w:r>
        </w:sdtContent>
      </w:sdt>
      <w:r w:rsidR="00D20812">
        <w:rPr>
          <w:rFonts w:cs="Arial"/>
        </w:rPr>
        <w:t xml:space="preserve"> by the following vote:</w:t>
      </w:r>
    </w:p>
    <w:p w14:paraId="49EFC4B6" w14:textId="77777777" w:rsidR="00D20812" w:rsidRDefault="00D20812" w:rsidP="00077D4B">
      <w:pPr>
        <w:tabs>
          <w:tab w:val="left" w:pos="1170"/>
        </w:tabs>
        <w:rPr>
          <w:rFonts w:cs="Arial"/>
        </w:rPr>
      </w:pPr>
      <w:r>
        <w:rPr>
          <w:rFonts w:cs="Arial"/>
        </w:rPr>
        <w:t>AYES:</w:t>
      </w:r>
      <w:r w:rsidR="00077D4B">
        <w:rPr>
          <w:rFonts w:cs="Arial"/>
        </w:rPr>
        <w:tab/>
      </w:r>
    </w:p>
    <w:p w14:paraId="0E5A680A" w14:textId="77777777" w:rsidR="00D20812" w:rsidRDefault="00D20812" w:rsidP="00077D4B">
      <w:pPr>
        <w:tabs>
          <w:tab w:val="left" w:pos="1170"/>
        </w:tabs>
        <w:rPr>
          <w:rFonts w:cs="Arial"/>
        </w:rPr>
      </w:pPr>
      <w:r>
        <w:rPr>
          <w:rFonts w:cs="Arial"/>
        </w:rPr>
        <w:t>NOES:</w:t>
      </w:r>
      <w:r w:rsidR="00077D4B">
        <w:rPr>
          <w:rFonts w:cs="Arial"/>
        </w:rPr>
        <w:tab/>
      </w:r>
    </w:p>
    <w:p w14:paraId="3D560D04" w14:textId="77777777" w:rsidR="00D20812" w:rsidRDefault="00D20812" w:rsidP="00077D4B">
      <w:pPr>
        <w:tabs>
          <w:tab w:val="left" w:pos="1170"/>
        </w:tabs>
        <w:rPr>
          <w:rFonts w:cs="Arial"/>
        </w:rPr>
      </w:pPr>
      <w:r>
        <w:rPr>
          <w:rFonts w:cs="Arial"/>
        </w:rPr>
        <w:t>ABSENT:</w:t>
      </w:r>
      <w:r w:rsidR="00077D4B">
        <w:rPr>
          <w:rFonts w:cs="Arial"/>
        </w:rPr>
        <w:tab/>
      </w:r>
    </w:p>
    <w:p w14:paraId="293E33F0" w14:textId="77777777" w:rsidR="00D20812" w:rsidRDefault="00D20812" w:rsidP="00077D4B">
      <w:pPr>
        <w:tabs>
          <w:tab w:val="left" w:pos="1170"/>
        </w:tabs>
        <w:spacing w:after="360"/>
        <w:rPr>
          <w:rFonts w:cs="Arial"/>
        </w:rPr>
      </w:pPr>
      <w:r>
        <w:rPr>
          <w:rFonts w:cs="Arial"/>
        </w:rPr>
        <w:t>ABSTAIN:</w:t>
      </w:r>
      <w:r w:rsidR="00077D4B">
        <w:rPr>
          <w:rFonts w:cs="Arial"/>
        </w:rPr>
        <w:tab/>
      </w:r>
    </w:p>
    <w:p w14:paraId="525B3DBA" w14:textId="588A6308" w:rsidR="00D20812" w:rsidRDefault="00D20812" w:rsidP="00297CB5">
      <w:pPr>
        <w:pStyle w:val="NoSpacing"/>
        <w:tabs>
          <w:tab w:val="left" w:pos="3150"/>
        </w:tabs>
        <w:rPr>
          <w:rFonts w:cs="Arial"/>
        </w:rPr>
      </w:pPr>
      <w:r>
        <w:tab/>
      </w:r>
      <w:r w:rsidR="008E75B6">
        <w:t>________________________________________</w:t>
      </w:r>
      <w:r w:rsidR="00297CB5">
        <w:rPr>
          <w:u w:val="single"/>
        </w:rPr>
        <w:br/>
      </w:r>
      <w:r w:rsidR="0077136B">
        <w:rPr>
          <w:rFonts w:cs="Arial"/>
        </w:rPr>
        <w:tab/>
      </w:r>
      <w:r w:rsidR="008B5735">
        <w:rPr>
          <w:rFonts w:cs="Arial"/>
        </w:rPr>
        <w:t>Brandon Criss</w:t>
      </w:r>
      <w:r>
        <w:rPr>
          <w:rFonts w:cs="Arial"/>
        </w:rPr>
        <w:t>,</w:t>
      </w:r>
      <w:r w:rsidR="006A407A">
        <w:rPr>
          <w:rFonts w:cs="Arial"/>
        </w:rPr>
        <w:t xml:space="preserve"> Chair</w:t>
      </w:r>
      <w:r w:rsidR="004A115A">
        <w:rPr>
          <w:rFonts w:cs="Arial"/>
        </w:rPr>
        <w:br/>
      </w:r>
      <w:r w:rsidRPr="004A115A">
        <w:rPr>
          <w:rFonts w:cs="Arial"/>
          <w:b/>
          <w:bCs/>
        </w:rPr>
        <w:tab/>
      </w:r>
      <w:r w:rsidR="00341F0D">
        <w:rPr>
          <w:rFonts w:cs="Arial"/>
        </w:rPr>
        <w:t xml:space="preserve">Siskiyou County </w:t>
      </w:r>
      <w:r>
        <w:rPr>
          <w:rFonts w:cs="Arial"/>
        </w:rPr>
        <w:t>Board of Supervisors</w:t>
      </w:r>
    </w:p>
    <w:p w14:paraId="115BE39D" w14:textId="77777777" w:rsidR="00D20812" w:rsidRDefault="00D20812" w:rsidP="00D20812">
      <w:pPr>
        <w:rPr>
          <w:rFonts w:cs="Arial"/>
        </w:rPr>
      </w:pPr>
      <w:r>
        <w:rPr>
          <w:rFonts w:cs="Arial"/>
        </w:rPr>
        <w:t>ATTEST:</w:t>
      </w:r>
    </w:p>
    <w:p w14:paraId="0D37A5C0" w14:textId="77777777" w:rsidR="00D20812" w:rsidRDefault="00297CB5" w:rsidP="00D20812">
      <w:pPr>
        <w:rPr>
          <w:rFonts w:cs="Arial"/>
        </w:rPr>
      </w:pPr>
      <w:r>
        <w:rPr>
          <w:rFonts w:cs="Arial"/>
        </w:rPr>
        <w:t>Laura Bynum</w:t>
      </w:r>
      <w:r w:rsidR="00D20812">
        <w:rPr>
          <w:rFonts w:cs="Arial"/>
        </w:rPr>
        <w:t>,</w:t>
      </w:r>
      <w:r>
        <w:rPr>
          <w:rFonts w:cs="Arial"/>
        </w:rPr>
        <w:br/>
        <w:t>County Clerk</w:t>
      </w:r>
    </w:p>
    <w:p w14:paraId="2ADE7491" w14:textId="77777777" w:rsidR="00D20812" w:rsidRDefault="00D20812" w:rsidP="008E75B6">
      <w:pPr>
        <w:tabs>
          <w:tab w:val="left" w:pos="900"/>
        </w:tabs>
        <w:rPr>
          <w:rFonts w:cs="Arial"/>
        </w:rPr>
      </w:pPr>
      <w:r>
        <w:rPr>
          <w:rFonts w:cs="Arial"/>
        </w:rPr>
        <w:t xml:space="preserve">By </w:t>
      </w:r>
      <w:r w:rsidRPr="00297CB5">
        <w:rPr>
          <w:rFonts w:cs="Arial"/>
          <w:u w:val="single"/>
        </w:rPr>
        <w:t>_</w:t>
      </w:r>
      <w:r w:rsidR="008E75B6">
        <w:rPr>
          <w:u w:val="single"/>
        </w:rPr>
        <w:t>_______________________________</w:t>
      </w:r>
      <w:r>
        <w:rPr>
          <w:rFonts w:cs="Arial"/>
        </w:rPr>
        <w:t>_</w:t>
      </w:r>
      <w:r w:rsidR="00297CB5">
        <w:rPr>
          <w:rFonts w:cs="Arial"/>
        </w:rPr>
        <w:br/>
      </w:r>
      <w:r>
        <w:rPr>
          <w:rFonts w:cs="Arial"/>
        </w:rPr>
        <w:tab/>
        <w:t>Deputy</w:t>
      </w:r>
      <w:r w:rsidR="00297CB5">
        <w:rPr>
          <w:rFonts w:cs="Arial"/>
        </w:rPr>
        <w:t>, Wendy Winningham</w:t>
      </w:r>
    </w:p>
    <w:sectPr w:rsidR="00D20812" w:rsidSect="00077D4B">
      <w:footerReference w:type="default" r:id="rId8"/>
      <w:pgSz w:w="12240" w:h="15840" w:code="1"/>
      <w:pgMar w:top="1035" w:right="1440" w:bottom="1440" w:left="1440" w:header="1440" w:footer="619"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6B71" w14:textId="77777777" w:rsidR="008D50A4" w:rsidRDefault="008D50A4" w:rsidP="00D20812">
      <w:r>
        <w:separator/>
      </w:r>
    </w:p>
  </w:endnote>
  <w:endnote w:type="continuationSeparator" w:id="0">
    <w:p w14:paraId="2CE5B3F9" w14:textId="77777777" w:rsidR="008D50A4" w:rsidRDefault="008D50A4"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rPr>
        <w:rFonts w:cs="Arial"/>
      </w:rPr>
    </w:sdtEndPr>
    <w:sdtContent>
      <w:p w14:paraId="4FB7F1AC" w14:textId="77777777" w:rsidR="00172AB2" w:rsidRPr="005A0F4F" w:rsidRDefault="0077136B">
        <w:pPr>
          <w:pStyle w:val="Footer"/>
          <w:jc w:val="center"/>
          <w:rPr>
            <w:rFonts w:cs="Arial"/>
          </w:rPr>
        </w:pPr>
        <w:r w:rsidRPr="005A0F4F">
          <w:rPr>
            <w:rFonts w:cs="Arial"/>
          </w:rPr>
          <w:fldChar w:fldCharType="begin"/>
        </w:r>
        <w:r w:rsidRPr="005A0F4F">
          <w:rPr>
            <w:rFonts w:cs="Arial"/>
          </w:rPr>
          <w:instrText xml:space="preserve"> PAGE   \* MERGEFORMAT </w:instrText>
        </w:r>
        <w:r w:rsidRPr="005A0F4F">
          <w:rPr>
            <w:rFonts w:cs="Arial"/>
          </w:rPr>
          <w:fldChar w:fldCharType="separate"/>
        </w:r>
        <w:r w:rsidR="006B2F08">
          <w:rPr>
            <w:rFonts w:cs="Arial"/>
            <w:noProof/>
          </w:rPr>
          <w:t>1</w:t>
        </w:r>
        <w:r w:rsidRPr="005A0F4F">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DAB6" w14:textId="77777777" w:rsidR="008D50A4" w:rsidRDefault="008D50A4" w:rsidP="00D20812">
      <w:r>
        <w:separator/>
      </w:r>
    </w:p>
  </w:footnote>
  <w:footnote w:type="continuationSeparator" w:id="0">
    <w:p w14:paraId="57D2F5DD" w14:textId="77777777" w:rsidR="008D50A4" w:rsidRDefault="008D50A4"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4"/>
    <w:rsid w:val="00000665"/>
    <w:rsid w:val="00074EE5"/>
    <w:rsid w:val="00077D4B"/>
    <w:rsid w:val="001273BE"/>
    <w:rsid w:val="0015038F"/>
    <w:rsid w:val="00172AB2"/>
    <w:rsid w:val="00183CB2"/>
    <w:rsid w:val="0022723B"/>
    <w:rsid w:val="00297CB5"/>
    <w:rsid w:val="002B280A"/>
    <w:rsid w:val="00341F0D"/>
    <w:rsid w:val="003C0E4E"/>
    <w:rsid w:val="0040356B"/>
    <w:rsid w:val="00463302"/>
    <w:rsid w:val="00471DED"/>
    <w:rsid w:val="004A115A"/>
    <w:rsid w:val="004D4708"/>
    <w:rsid w:val="0059287D"/>
    <w:rsid w:val="005A0F4F"/>
    <w:rsid w:val="005D7274"/>
    <w:rsid w:val="006A407A"/>
    <w:rsid w:val="006B2F08"/>
    <w:rsid w:val="007064BA"/>
    <w:rsid w:val="0077136B"/>
    <w:rsid w:val="008B5735"/>
    <w:rsid w:val="008D50A4"/>
    <w:rsid w:val="008E75B6"/>
    <w:rsid w:val="009E3069"/>
    <w:rsid w:val="00B62861"/>
    <w:rsid w:val="00C052F7"/>
    <w:rsid w:val="00D20812"/>
    <w:rsid w:val="00E44B8E"/>
    <w:rsid w:val="00E50E7D"/>
    <w:rsid w:val="00F0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4AEF"/>
  <w15:docId w15:val="{1CE680CF-FA7C-4716-96F0-4BD6A184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9287D"/>
    <w:pPr>
      <w:spacing w:before="120" w:after="160" w:line="259" w:lineRule="auto"/>
    </w:pPr>
    <w:rPr>
      <w:rFonts w:cstheme="minorBidi"/>
    </w:rPr>
  </w:style>
  <w:style w:type="paragraph" w:styleId="Heading1">
    <w:name w:val="heading 1"/>
    <w:basedOn w:val="Normal"/>
    <w:next w:val="Normal"/>
    <w:link w:val="Heading1Char"/>
    <w:uiPriority w:val="9"/>
    <w:qFormat/>
    <w:rsid w:val="0059287D"/>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59287D"/>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59287D"/>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59287D"/>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5928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87D"/>
  </w:style>
  <w:style w:type="paragraph" w:styleId="BalloonText">
    <w:name w:val="Balloon Text"/>
    <w:basedOn w:val="Normal"/>
    <w:link w:val="BalloonTextChar"/>
    <w:uiPriority w:val="99"/>
    <w:semiHidden/>
    <w:unhideWhenUsed/>
    <w:rsid w:val="0059287D"/>
    <w:rPr>
      <w:rFonts w:ascii="Tahoma" w:hAnsi="Tahoma" w:cs="Tahoma"/>
      <w:sz w:val="16"/>
      <w:szCs w:val="16"/>
    </w:rPr>
  </w:style>
  <w:style w:type="character" w:customStyle="1" w:styleId="BalloonTextChar">
    <w:name w:val="Balloon Text Char"/>
    <w:basedOn w:val="DefaultParagraphFont"/>
    <w:link w:val="BalloonText"/>
    <w:uiPriority w:val="99"/>
    <w:semiHidden/>
    <w:rsid w:val="0059287D"/>
    <w:rPr>
      <w:rFonts w:ascii="Tahoma" w:hAnsi="Tahoma" w:cs="Tahoma"/>
      <w:sz w:val="16"/>
      <w:szCs w:val="16"/>
    </w:rPr>
  </w:style>
  <w:style w:type="paragraph" w:styleId="Header">
    <w:name w:val="header"/>
    <w:basedOn w:val="Normal"/>
    <w:link w:val="HeaderChar"/>
    <w:uiPriority w:val="99"/>
    <w:unhideWhenUsed/>
    <w:rsid w:val="0059287D"/>
    <w:pPr>
      <w:tabs>
        <w:tab w:val="center" w:pos="4680"/>
        <w:tab w:val="right" w:pos="9360"/>
      </w:tabs>
    </w:pPr>
  </w:style>
  <w:style w:type="character" w:customStyle="1" w:styleId="HeaderChar">
    <w:name w:val="Header Char"/>
    <w:basedOn w:val="DefaultParagraphFont"/>
    <w:link w:val="Header"/>
    <w:uiPriority w:val="99"/>
    <w:rsid w:val="0059287D"/>
    <w:rPr>
      <w:rFonts w:cstheme="minorBidi"/>
    </w:rPr>
  </w:style>
  <w:style w:type="paragraph" w:styleId="Footer">
    <w:name w:val="footer"/>
    <w:basedOn w:val="Normal"/>
    <w:link w:val="FooterChar"/>
    <w:uiPriority w:val="99"/>
    <w:unhideWhenUsed/>
    <w:rsid w:val="0059287D"/>
    <w:pPr>
      <w:tabs>
        <w:tab w:val="center" w:pos="4680"/>
        <w:tab w:val="right" w:pos="9360"/>
      </w:tabs>
    </w:pPr>
  </w:style>
  <w:style w:type="character" w:customStyle="1" w:styleId="FooterChar">
    <w:name w:val="Footer Char"/>
    <w:basedOn w:val="DefaultParagraphFont"/>
    <w:link w:val="Footer"/>
    <w:uiPriority w:val="99"/>
    <w:rsid w:val="0059287D"/>
    <w:rPr>
      <w:rFonts w:cstheme="minorBidi"/>
    </w:rPr>
  </w:style>
  <w:style w:type="character" w:customStyle="1" w:styleId="Heading1Char">
    <w:name w:val="Heading 1 Char"/>
    <w:basedOn w:val="DefaultParagraphFont"/>
    <w:link w:val="Heading1"/>
    <w:uiPriority w:val="9"/>
    <w:rsid w:val="0059287D"/>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59287D"/>
    <w:rPr>
      <w:rFonts w:eastAsiaTheme="majorEastAsia" w:cstheme="majorBidi"/>
      <w:b/>
      <w:bCs/>
      <w:iCs/>
      <w:sz w:val="28"/>
      <w:szCs w:val="28"/>
    </w:rPr>
  </w:style>
  <w:style w:type="character" w:customStyle="1" w:styleId="Heading3Char">
    <w:name w:val="Heading 3 Char"/>
    <w:basedOn w:val="DefaultParagraphFont"/>
    <w:link w:val="Heading3"/>
    <w:uiPriority w:val="9"/>
    <w:rsid w:val="0059287D"/>
    <w:rPr>
      <w:rFonts w:eastAsiaTheme="majorEastAsia" w:cstheme="majorBidi"/>
      <w:b/>
      <w:bCs/>
      <w:szCs w:val="26"/>
    </w:rPr>
  </w:style>
  <w:style w:type="character" w:customStyle="1" w:styleId="Heading4Char">
    <w:name w:val="Heading 4 Char"/>
    <w:basedOn w:val="DefaultParagraphFont"/>
    <w:link w:val="Heading4"/>
    <w:uiPriority w:val="9"/>
    <w:rsid w:val="0059287D"/>
    <w:rPr>
      <w:rFonts w:eastAsiaTheme="majorEastAsia" w:cstheme="majorBidi"/>
      <w:b/>
      <w:i/>
      <w:iCs/>
      <w:color w:val="365F91" w:themeColor="accent1" w:themeShade="BF"/>
    </w:rPr>
  </w:style>
  <w:style w:type="character" w:customStyle="1" w:styleId="Hypertext">
    <w:name w:val="Hypertext"/>
    <w:uiPriority w:val="99"/>
    <w:rsid w:val="0059287D"/>
    <w:rPr>
      <w:color w:val="0000FF"/>
      <w:u w:val="single"/>
    </w:rPr>
  </w:style>
  <w:style w:type="character" w:styleId="FootnoteReference">
    <w:name w:val="footnote reference"/>
    <w:uiPriority w:val="99"/>
    <w:rsid w:val="0059287D"/>
  </w:style>
  <w:style w:type="paragraph" w:styleId="Title">
    <w:name w:val="Title"/>
    <w:basedOn w:val="Normal"/>
    <w:next w:val="Normal"/>
    <w:link w:val="TitleChar"/>
    <w:uiPriority w:val="10"/>
    <w:qFormat/>
    <w:rsid w:val="0059287D"/>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59287D"/>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59287D"/>
    <w:pPr>
      <w:spacing w:after="120"/>
    </w:pPr>
    <w:rPr>
      <w:rFonts w:cs="Times New Roman"/>
    </w:rPr>
  </w:style>
  <w:style w:type="paragraph" w:styleId="NoSpacing">
    <w:name w:val="No Spacing"/>
    <w:uiPriority w:val="1"/>
    <w:qFormat/>
    <w:rsid w:val="0059287D"/>
    <w:pPr>
      <w:spacing w:after="0" w:line="259" w:lineRule="auto"/>
    </w:pPr>
    <w:rPr>
      <w:rFonts w:eastAsiaTheme="minorEastAsia" w:cstheme="minorBidi"/>
    </w:rPr>
  </w:style>
  <w:style w:type="paragraph" w:styleId="Subtitle">
    <w:name w:val="Subtitle"/>
    <w:basedOn w:val="Normal"/>
    <w:next w:val="Normal"/>
    <w:link w:val="SubtitleChar"/>
    <w:uiPriority w:val="11"/>
    <w:rsid w:val="0059287D"/>
    <w:pPr>
      <w:numPr>
        <w:ilvl w:val="1"/>
      </w:numPr>
    </w:pPr>
    <w:rPr>
      <w:spacing w:val="15"/>
      <w:szCs w:val="22"/>
    </w:rPr>
  </w:style>
  <w:style w:type="character" w:customStyle="1" w:styleId="SubtitleChar">
    <w:name w:val="Subtitle Char"/>
    <w:basedOn w:val="DefaultParagraphFont"/>
    <w:link w:val="Subtitle"/>
    <w:uiPriority w:val="11"/>
    <w:rsid w:val="0059287D"/>
    <w:rPr>
      <w:rFonts w:cstheme="minorBidi"/>
      <w:spacing w:val="15"/>
      <w:szCs w:val="22"/>
    </w:rPr>
  </w:style>
  <w:style w:type="character" w:styleId="SubtleEmphasis">
    <w:name w:val="Subtle Emphasis"/>
    <w:basedOn w:val="DefaultParagraphFont"/>
    <w:uiPriority w:val="19"/>
    <w:rsid w:val="0059287D"/>
    <w:rPr>
      <w:i/>
      <w:iCs/>
      <w:color w:val="404040" w:themeColor="text1" w:themeTint="BF"/>
    </w:rPr>
  </w:style>
  <w:style w:type="character" w:styleId="Emphasis">
    <w:name w:val="Emphasis"/>
    <w:basedOn w:val="DefaultParagraphFont"/>
    <w:uiPriority w:val="20"/>
    <w:rsid w:val="0059287D"/>
    <w:rPr>
      <w:i/>
      <w:iCs/>
    </w:rPr>
  </w:style>
  <w:style w:type="character" w:styleId="Strong">
    <w:name w:val="Strong"/>
    <w:basedOn w:val="DefaultParagraphFont"/>
    <w:uiPriority w:val="22"/>
    <w:qFormat/>
    <w:rsid w:val="0059287D"/>
    <w:rPr>
      <w:rFonts w:ascii="Arial" w:hAnsi="Arial"/>
      <w:b/>
      <w:bCs/>
      <w:sz w:val="22"/>
    </w:rPr>
  </w:style>
  <w:style w:type="character" w:styleId="IntenseEmphasis">
    <w:name w:val="Intense Emphasis"/>
    <w:basedOn w:val="DefaultParagraphFont"/>
    <w:uiPriority w:val="21"/>
    <w:rsid w:val="0059287D"/>
    <w:rPr>
      <w:i/>
      <w:iCs/>
      <w:color w:val="4F81BD" w:themeColor="accent1"/>
    </w:rPr>
  </w:style>
  <w:style w:type="paragraph" w:styleId="Quote">
    <w:name w:val="Quote"/>
    <w:basedOn w:val="Normal"/>
    <w:next w:val="Normal"/>
    <w:link w:val="QuoteChar"/>
    <w:uiPriority w:val="29"/>
    <w:qFormat/>
    <w:rsid w:val="0059287D"/>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59287D"/>
    <w:rPr>
      <w:rFonts w:cstheme="minorBidi"/>
      <w:i/>
      <w:iCs/>
      <w:color w:val="000000" w:themeColor="text1"/>
    </w:rPr>
  </w:style>
  <w:style w:type="character" w:styleId="IntenseReference">
    <w:name w:val="Intense Reference"/>
    <w:basedOn w:val="DefaultParagraphFont"/>
    <w:uiPriority w:val="32"/>
    <w:qFormat/>
    <w:rsid w:val="0059287D"/>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592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d.lan\hsd\HSDPUBLIC\OfficeTemplates\ResolutionTemplate(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3D4193C1E4E03A11F6204686BAF52"/>
        <w:category>
          <w:name w:val="General"/>
          <w:gallery w:val="placeholder"/>
        </w:category>
        <w:types>
          <w:type w:val="bbPlcHdr"/>
        </w:types>
        <w:behaviors>
          <w:behavior w:val="content"/>
        </w:behaviors>
        <w:guid w:val="{37E4C251-B18B-4AFE-95A4-E179B14340EA}"/>
      </w:docPartPr>
      <w:docPartBody>
        <w:p w:rsidR="00154AA0" w:rsidRDefault="00154AA0">
          <w:pPr>
            <w:pStyle w:val="E253D4193C1E4E03A11F6204686BAF52"/>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A0"/>
    <w:rsid w:val="0015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53D4193C1E4E03A11F6204686BAF52">
    <w:name w:val="E253D4193C1E4E03A11F6204686BA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599B-DB6A-430D-A927-2A6B15C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ResolutionTemplate(Accessible)</Template>
  <TotalTime>25</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Hoy</dc:creator>
  <cp:keywords/>
  <dc:description/>
  <cp:lastModifiedBy>Joan Hoy</cp:lastModifiedBy>
  <cp:revision>5</cp:revision>
  <cp:lastPrinted>2022-11-22T00:09:00Z</cp:lastPrinted>
  <dcterms:created xsi:type="dcterms:W3CDTF">2022-11-02T18:18:00Z</dcterms:created>
  <dcterms:modified xsi:type="dcterms:W3CDTF">2022-11-22T00:21:00Z</dcterms:modified>
</cp:coreProperties>
</file>