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C65F0" w14:textId="5FF454F1" w:rsidR="0045076D" w:rsidRPr="00FB076A" w:rsidRDefault="007D6B60" w:rsidP="008C797E">
      <w:pPr>
        <w:pStyle w:val="Title"/>
        <w:rPr>
          <w:sz w:val="36"/>
          <w:szCs w:val="36"/>
        </w:rPr>
      </w:pPr>
      <w:r>
        <w:rPr>
          <w:sz w:val="36"/>
          <w:szCs w:val="36"/>
        </w:rPr>
        <w:t>Initial Study/</w:t>
      </w:r>
      <w:r w:rsidR="001841C3" w:rsidRPr="00FB076A">
        <w:rPr>
          <w:sz w:val="36"/>
          <w:szCs w:val="36"/>
        </w:rPr>
        <w:t xml:space="preserve">Mitigated Negative </w:t>
      </w:r>
      <w:r w:rsidR="00EB2EC0" w:rsidRPr="00FB076A">
        <w:rPr>
          <w:sz w:val="36"/>
          <w:szCs w:val="36"/>
        </w:rPr>
        <w:t>Declaration</w:t>
      </w:r>
    </w:p>
    <w:p w14:paraId="07FA55E3" w14:textId="0C2BE46C" w:rsidR="001841C3" w:rsidRDefault="001841C3" w:rsidP="002D4ACE">
      <w:pPr>
        <w:pStyle w:val="Title"/>
        <w:rPr>
          <w:sz w:val="36"/>
          <w:szCs w:val="36"/>
        </w:rPr>
      </w:pPr>
      <w:r w:rsidRPr="00FB076A">
        <w:rPr>
          <w:sz w:val="36"/>
          <w:szCs w:val="36"/>
        </w:rPr>
        <w:t>Custom Crushing Industries, I</w:t>
      </w:r>
      <w:r w:rsidR="002D4ACE">
        <w:rPr>
          <w:sz w:val="36"/>
          <w:szCs w:val="36"/>
        </w:rPr>
        <w:t>nc</w:t>
      </w:r>
      <w:r w:rsidRPr="00FB076A">
        <w:rPr>
          <w:sz w:val="36"/>
          <w:szCs w:val="36"/>
        </w:rPr>
        <w:t>.</w:t>
      </w:r>
      <w:r w:rsidR="002D4ACE">
        <w:rPr>
          <w:sz w:val="36"/>
          <w:szCs w:val="36"/>
        </w:rPr>
        <w:t xml:space="preserve"> </w:t>
      </w:r>
      <w:r w:rsidR="002E58E6">
        <w:rPr>
          <w:sz w:val="36"/>
          <w:szCs w:val="36"/>
        </w:rPr>
        <w:t xml:space="preserve">Concrete and Asphalt </w:t>
      </w:r>
      <w:r w:rsidRPr="00FB076A">
        <w:rPr>
          <w:sz w:val="36"/>
          <w:szCs w:val="36"/>
        </w:rPr>
        <w:t>Recycling Facility</w:t>
      </w:r>
    </w:p>
    <w:p w14:paraId="694C8DC3" w14:textId="5FEAE6F3" w:rsidR="002D4ACE" w:rsidRPr="002D4ACE" w:rsidRDefault="002D4ACE" w:rsidP="002D4ACE">
      <w:pPr>
        <w:pStyle w:val="Title"/>
      </w:pPr>
      <w:r>
        <w:t>(Goodwin Zone Change and Use Permit)</w:t>
      </w:r>
    </w:p>
    <w:p w14:paraId="716720E7" w14:textId="50D0B0A7" w:rsidR="001841C3" w:rsidRDefault="001841C3" w:rsidP="002961DF">
      <w:pPr>
        <w:pStyle w:val="Title"/>
        <w:spacing w:after="360"/>
      </w:pPr>
      <w:r w:rsidRPr="008C797E">
        <w:t>APNs 013-120-320 and 013-120-330</w:t>
      </w:r>
    </w:p>
    <w:tbl>
      <w:tblPr>
        <w:tblStyle w:val="TableGrid"/>
        <w:tblW w:w="5000" w:type="pct"/>
        <w:tblLook w:val="04A0" w:firstRow="1" w:lastRow="0" w:firstColumn="1" w:lastColumn="0" w:noHBand="0" w:noVBand="1"/>
      </w:tblPr>
      <w:tblGrid>
        <w:gridCol w:w="2302"/>
        <w:gridCol w:w="7048"/>
      </w:tblGrid>
      <w:tr w:rsidR="001F7A1C" w:rsidRPr="008C797E" w14:paraId="65A0081B" w14:textId="77777777" w:rsidTr="00353BD5">
        <w:tc>
          <w:tcPr>
            <w:tcW w:w="1231" w:type="pct"/>
          </w:tcPr>
          <w:p w14:paraId="7CB7A277" w14:textId="32205979" w:rsidR="001F7A1C" w:rsidRPr="008C797E" w:rsidRDefault="001F7A1C" w:rsidP="008C797E">
            <w:pPr>
              <w:jc w:val="both"/>
            </w:pPr>
            <w:r w:rsidRPr="008C797E">
              <w:t>Project Title</w:t>
            </w:r>
          </w:p>
        </w:tc>
        <w:tc>
          <w:tcPr>
            <w:tcW w:w="3769" w:type="pct"/>
          </w:tcPr>
          <w:p w14:paraId="2BE0AED6" w14:textId="4FA2F0E5" w:rsidR="001F7A1C" w:rsidRPr="008C797E" w:rsidRDefault="001F7A1C" w:rsidP="008C797E">
            <w:pPr>
              <w:jc w:val="both"/>
            </w:pPr>
            <w:r w:rsidRPr="008C797E">
              <w:t xml:space="preserve">Crushing Industries, Inc., </w:t>
            </w:r>
            <w:r w:rsidR="002E58E6">
              <w:t xml:space="preserve">Concrete and Asphalt </w:t>
            </w:r>
            <w:r w:rsidRPr="008C797E">
              <w:t>Recycling Facility</w:t>
            </w:r>
          </w:p>
        </w:tc>
      </w:tr>
      <w:tr w:rsidR="001F7A1C" w:rsidRPr="008C797E" w14:paraId="34FEC692" w14:textId="77777777" w:rsidTr="00353BD5">
        <w:tc>
          <w:tcPr>
            <w:tcW w:w="1231" w:type="pct"/>
          </w:tcPr>
          <w:p w14:paraId="4763CEC5" w14:textId="235A2271" w:rsidR="001F7A1C" w:rsidRPr="008C797E" w:rsidRDefault="001F7A1C" w:rsidP="008C797E">
            <w:pPr>
              <w:jc w:val="both"/>
            </w:pPr>
            <w:r w:rsidRPr="008C797E">
              <w:t>Lead Agency</w:t>
            </w:r>
          </w:p>
        </w:tc>
        <w:tc>
          <w:tcPr>
            <w:tcW w:w="3769" w:type="pct"/>
          </w:tcPr>
          <w:p w14:paraId="5B004909" w14:textId="69A03249" w:rsidR="001F7A1C" w:rsidRPr="008C797E" w:rsidRDefault="001F7A1C" w:rsidP="008C797E">
            <w:pPr>
              <w:jc w:val="both"/>
            </w:pPr>
            <w:r w:rsidRPr="008C797E">
              <w:t>Siskiyou County</w:t>
            </w:r>
          </w:p>
        </w:tc>
      </w:tr>
      <w:tr w:rsidR="001F7A1C" w:rsidRPr="008C797E" w14:paraId="6A992B47" w14:textId="77777777" w:rsidTr="00353BD5">
        <w:tc>
          <w:tcPr>
            <w:tcW w:w="1231" w:type="pct"/>
          </w:tcPr>
          <w:p w14:paraId="2D14A2E3" w14:textId="4B019DF1" w:rsidR="001F7A1C" w:rsidRPr="008C797E" w:rsidRDefault="001F7A1C" w:rsidP="008C797E">
            <w:pPr>
              <w:jc w:val="both"/>
            </w:pPr>
            <w:r w:rsidRPr="008C797E">
              <w:t>Contact Person</w:t>
            </w:r>
          </w:p>
        </w:tc>
        <w:tc>
          <w:tcPr>
            <w:tcW w:w="3769" w:type="pct"/>
          </w:tcPr>
          <w:p w14:paraId="0BB99BC2" w14:textId="11F399FF" w:rsidR="001F7A1C" w:rsidRPr="008C797E" w:rsidRDefault="001F7A1C" w:rsidP="008C797E">
            <w:pPr>
              <w:jc w:val="both"/>
            </w:pPr>
            <w:r w:rsidRPr="008C797E">
              <w:t>Hailey Lang, Deputy Director of Planning</w:t>
            </w:r>
          </w:p>
        </w:tc>
      </w:tr>
      <w:tr w:rsidR="001F7A1C" w:rsidRPr="008C797E" w14:paraId="0F7AA0CB" w14:textId="77777777" w:rsidTr="00353BD5">
        <w:tc>
          <w:tcPr>
            <w:tcW w:w="1231" w:type="pct"/>
          </w:tcPr>
          <w:p w14:paraId="111E3FC7" w14:textId="17CB0FF9" w:rsidR="001F7A1C" w:rsidRPr="008C797E" w:rsidRDefault="001F7A1C" w:rsidP="008C797E">
            <w:pPr>
              <w:jc w:val="both"/>
            </w:pPr>
            <w:r w:rsidRPr="008C797E">
              <w:t>Project Location</w:t>
            </w:r>
          </w:p>
        </w:tc>
        <w:tc>
          <w:tcPr>
            <w:tcW w:w="3769" w:type="pct"/>
          </w:tcPr>
          <w:p w14:paraId="508167DE" w14:textId="067CE6C3" w:rsidR="001F7A1C" w:rsidRPr="008C797E" w:rsidRDefault="00C24F0E" w:rsidP="008C797E">
            <w:pPr>
              <w:jc w:val="both"/>
            </w:pPr>
            <w:r w:rsidRPr="008C797E">
              <w:t>The project site is located approximately 2 miles east of the City of Yreka, California, along East Oberlin Road, on Siskiyou County Assessor's Parcel Nos. (APN) 013-120-320 and 013-120-330.</w:t>
            </w:r>
          </w:p>
        </w:tc>
      </w:tr>
      <w:tr w:rsidR="001F7A1C" w:rsidRPr="008C797E" w14:paraId="0EB8021B" w14:textId="77777777" w:rsidTr="00353BD5">
        <w:tc>
          <w:tcPr>
            <w:tcW w:w="1231" w:type="pct"/>
          </w:tcPr>
          <w:p w14:paraId="6E7749DC" w14:textId="72AD3731" w:rsidR="001F7A1C" w:rsidRPr="008C797E" w:rsidRDefault="001F7A1C" w:rsidP="008C797E">
            <w:pPr>
              <w:jc w:val="both"/>
            </w:pPr>
            <w:r w:rsidRPr="008C797E">
              <w:t>Applicant</w:t>
            </w:r>
          </w:p>
        </w:tc>
        <w:tc>
          <w:tcPr>
            <w:tcW w:w="3769" w:type="pct"/>
          </w:tcPr>
          <w:p w14:paraId="0FD7D4F9" w14:textId="77777777" w:rsidR="00C24F0E" w:rsidRPr="008C797E" w:rsidRDefault="00C24F0E" w:rsidP="008C797E">
            <w:pPr>
              <w:jc w:val="both"/>
            </w:pPr>
            <w:r w:rsidRPr="008C797E">
              <w:t xml:space="preserve">Paul and Clara Goodwin </w:t>
            </w:r>
          </w:p>
          <w:p w14:paraId="6612011D" w14:textId="77777777" w:rsidR="00C24F0E" w:rsidRPr="008C797E" w:rsidRDefault="00C24F0E" w:rsidP="008C797E">
            <w:pPr>
              <w:jc w:val="both"/>
            </w:pPr>
            <w:r w:rsidRPr="008C797E">
              <w:t xml:space="preserve">2409 East Oberlin Road </w:t>
            </w:r>
          </w:p>
          <w:p w14:paraId="5BC19943" w14:textId="77777777" w:rsidR="00C24F0E" w:rsidRPr="008C797E" w:rsidRDefault="00C24F0E" w:rsidP="008C797E">
            <w:pPr>
              <w:jc w:val="both"/>
            </w:pPr>
            <w:r w:rsidRPr="008C797E">
              <w:t xml:space="preserve">Yreka, California 96097 </w:t>
            </w:r>
          </w:p>
          <w:p w14:paraId="2D21967A" w14:textId="77777777" w:rsidR="00C24F0E" w:rsidRPr="008C797E" w:rsidRDefault="00C24F0E" w:rsidP="008C797E">
            <w:pPr>
              <w:jc w:val="both"/>
            </w:pPr>
            <w:r w:rsidRPr="008C797E">
              <w:t xml:space="preserve">ccicrush4u@yahoo.com </w:t>
            </w:r>
          </w:p>
          <w:p w14:paraId="71596D03" w14:textId="7C9698D0" w:rsidR="001F7A1C" w:rsidRPr="008C797E" w:rsidRDefault="00C24F0E" w:rsidP="008C797E">
            <w:pPr>
              <w:jc w:val="both"/>
            </w:pPr>
            <w:r w:rsidRPr="008C797E">
              <w:t>530-842-5544 (office)</w:t>
            </w:r>
          </w:p>
        </w:tc>
      </w:tr>
      <w:tr w:rsidR="001F7A1C" w:rsidRPr="008C797E" w14:paraId="3CECDF61" w14:textId="77777777" w:rsidTr="00353BD5">
        <w:tc>
          <w:tcPr>
            <w:tcW w:w="1231" w:type="pct"/>
          </w:tcPr>
          <w:p w14:paraId="44357C95" w14:textId="68535351" w:rsidR="001F7A1C" w:rsidRPr="008C797E" w:rsidRDefault="001F7A1C" w:rsidP="008C797E">
            <w:pPr>
              <w:jc w:val="both"/>
            </w:pPr>
            <w:r w:rsidRPr="008C797E">
              <w:t>Consultant</w:t>
            </w:r>
          </w:p>
        </w:tc>
        <w:tc>
          <w:tcPr>
            <w:tcW w:w="3769" w:type="pct"/>
          </w:tcPr>
          <w:p w14:paraId="589240E5" w14:textId="77777777" w:rsidR="00C24F0E" w:rsidRPr="008C797E" w:rsidRDefault="00C24F0E" w:rsidP="008C797E">
            <w:pPr>
              <w:jc w:val="both"/>
            </w:pPr>
            <w:r w:rsidRPr="008C797E">
              <w:t xml:space="preserve">VESTRA Resources, Inc. </w:t>
            </w:r>
          </w:p>
          <w:p w14:paraId="7DD065B5" w14:textId="77777777" w:rsidR="00C24F0E" w:rsidRPr="008C797E" w:rsidRDefault="00C24F0E" w:rsidP="008C797E">
            <w:pPr>
              <w:jc w:val="both"/>
            </w:pPr>
            <w:r w:rsidRPr="008C797E">
              <w:t xml:space="preserve">5300 Aviation Drive </w:t>
            </w:r>
          </w:p>
          <w:p w14:paraId="3EDACCC3" w14:textId="77777777" w:rsidR="00C24F0E" w:rsidRPr="008C797E" w:rsidRDefault="00C24F0E" w:rsidP="008C797E">
            <w:pPr>
              <w:jc w:val="both"/>
            </w:pPr>
            <w:r w:rsidRPr="008C797E">
              <w:t xml:space="preserve">Redding, California 96002 </w:t>
            </w:r>
          </w:p>
          <w:p w14:paraId="52F93180" w14:textId="6555AF79" w:rsidR="001F7A1C" w:rsidRPr="008C797E" w:rsidRDefault="00C24F0E" w:rsidP="008C797E">
            <w:pPr>
              <w:jc w:val="both"/>
            </w:pPr>
            <w:r w:rsidRPr="008C797E">
              <w:t>530</w:t>
            </w:r>
            <w:r w:rsidR="004965E3">
              <w:t>-</w:t>
            </w:r>
            <w:r w:rsidRPr="008C797E">
              <w:t>223-2585 (office)</w:t>
            </w:r>
          </w:p>
        </w:tc>
      </w:tr>
      <w:tr w:rsidR="001F7A1C" w:rsidRPr="008C797E" w14:paraId="7CCCED30" w14:textId="77777777" w:rsidTr="00353BD5">
        <w:tc>
          <w:tcPr>
            <w:tcW w:w="1231" w:type="pct"/>
          </w:tcPr>
          <w:p w14:paraId="4D237053" w14:textId="177FC579" w:rsidR="001F7A1C" w:rsidRPr="008C797E" w:rsidRDefault="001F7A1C" w:rsidP="008C797E">
            <w:pPr>
              <w:jc w:val="both"/>
            </w:pPr>
            <w:r w:rsidRPr="008C797E">
              <w:t>Zoning</w:t>
            </w:r>
          </w:p>
        </w:tc>
        <w:tc>
          <w:tcPr>
            <w:tcW w:w="3769" w:type="pct"/>
          </w:tcPr>
          <w:p w14:paraId="6398ED1A" w14:textId="1BD9D0CE" w:rsidR="001F7A1C" w:rsidRPr="008C797E" w:rsidRDefault="001C364F" w:rsidP="008C797E">
            <w:pPr>
              <w:jc w:val="both"/>
            </w:pPr>
            <w:r>
              <w:t>Prime Agricultural</w:t>
            </w:r>
            <w:r w:rsidR="00C24F0E" w:rsidRPr="008C797E">
              <w:t xml:space="preserve"> (AG-1) with proposed change to </w:t>
            </w:r>
            <w:r>
              <w:t>Heavy Industrial (</w:t>
            </w:r>
            <w:r w:rsidR="00C24F0E" w:rsidRPr="008C797E">
              <w:t>M-H</w:t>
            </w:r>
            <w:r>
              <w:t>)</w:t>
            </w:r>
            <w:r w:rsidR="00C24F0E" w:rsidRPr="008C797E">
              <w:t xml:space="preserve"> and </w:t>
            </w:r>
            <w:r>
              <w:t>Light Industrial (</w:t>
            </w:r>
            <w:r w:rsidR="00C24F0E" w:rsidRPr="008C797E">
              <w:t>M-M</w:t>
            </w:r>
            <w:r>
              <w:t>)</w:t>
            </w:r>
          </w:p>
        </w:tc>
      </w:tr>
    </w:tbl>
    <w:p w14:paraId="33FC6461" w14:textId="77777777" w:rsidR="00B11EB5" w:rsidRPr="008C797E" w:rsidRDefault="00B11EB5" w:rsidP="008C797E">
      <w:pPr>
        <w:jc w:val="both"/>
        <w:rPr>
          <w:sz w:val="22"/>
          <w:szCs w:val="22"/>
        </w:rPr>
      </w:pPr>
    </w:p>
    <w:p w14:paraId="3B9241BA" w14:textId="02BA1B3D" w:rsidR="00E801B3" w:rsidRPr="00776C2A" w:rsidRDefault="003D589E" w:rsidP="00776C2A">
      <w:pPr>
        <w:jc w:val="both"/>
        <w:rPr>
          <w:sz w:val="22"/>
          <w:szCs w:val="22"/>
        </w:rPr>
      </w:pPr>
      <w:r w:rsidRPr="008C797E">
        <w:rPr>
          <w:sz w:val="22"/>
          <w:szCs w:val="22"/>
        </w:rPr>
        <w:br w:type="page"/>
      </w:r>
    </w:p>
    <w:p w14:paraId="4510186F" w14:textId="4FCB0BD8" w:rsidR="00723A4A" w:rsidRPr="008C797E" w:rsidRDefault="00723A4A" w:rsidP="00723A4A">
      <w:pPr>
        <w:pStyle w:val="Heading1"/>
      </w:pPr>
      <w:r w:rsidRPr="008C797E">
        <w:lastRenderedPageBreak/>
        <w:t>Introduction</w:t>
      </w:r>
    </w:p>
    <w:p w14:paraId="15863584" w14:textId="77777777" w:rsidR="00723A4A" w:rsidRPr="008C797E" w:rsidRDefault="00723A4A" w:rsidP="00723A4A">
      <w:pPr>
        <w:pStyle w:val="Heading2"/>
      </w:pPr>
      <w:r w:rsidRPr="008C797E">
        <w:t xml:space="preserve">California Environmental Quality Act (CEQA) Compliance </w:t>
      </w:r>
    </w:p>
    <w:p w14:paraId="4EFFF5E2" w14:textId="457086F5" w:rsidR="00723A4A" w:rsidRPr="008C797E" w:rsidRDefault="00723A4A" w:rsidP="00974D51">
      <w:pPr>
        <w:spacing w:after="240"/>
        <w:jc w:val="both"/>
        <w:rPr>
          <w:sz w:val="22"/>
          <w:szCs w:val="22"/>
        </w:rPr>
      </w:pPr>
      <w:r w:rsidRPr="008C797E">
        <w:rPr>
          <w:sz w:val="22"/>
          <w:szCs w:val="22"/>
        </w:rPr>
        <w:t>CEQA, a statewide environmental law contained in California Public Resources Code (PRC) Sections 21000–21177, applies to most public agency decisions to carry out, authorize, or approve actions that have the potential to adversely affect the environment (PRC Section 21000 et seq.). The overarching goal of CEQA is to protect the physical environment. To achieve that goal, CEQA requires that public agencies identify the environmental consequences of their discretionary actions and consider alternatives and mitigation measures that could avoid or reduce significant adverse impacts when avoidance or reduction is feasible. It also gives other public agencies and the public an opportunity to comment on the project. If significant adverse impacts cannot be avoided, reduced, or mitigated to below a level of significance, the public agency is required to prepare an Environmental Impact Report (EIR) and balance the project’s environmental concerns with other goals and benefits in a statement of overriding considerations.</w:t>
      </w:r>
    </w:p>
    <w:p w14:paraId="3370EFA1" w14:textId="62A46019" w:rsidR="00723A4A" w:rsidRPr="008C797E" w:rsidRDefault="00723A4A" w:rsidP="00974D51">
      <w:pPr>
        <w:spacing w:after="240"/>
        <w:jc w:val="both"/>
        <w:rPr>
          <w:sz w:val="22"/>
          <w:szCs w:val="22"/>
        </w:rPr>
      </w:pPr>
      <w:r w:rsidRPr="008C797E">
        <w:rPr>
          <w:sz w:val="22"/>
          <w:szCs w:val="22"/>
        </w:rPr>
        <w:t>In accordance with the CEQA Guidelines, the County, as the lead agency, has prepared an Initial Study (IS) to evaluate potential environmental effects and to determine whether an EIR, a Negative Declaration, or a Mitigated Negative Declaration (MND) should be prepared for the project. CEQA Guidelines Section 15070(b) provides that an MND should be prepared for a project when the IS has identified potentially significant environmental impacts associated with the project, but (1) revisions to the project’s plans or proposals made or agreed to by the applicant before release of an MND for public review would avoid or mitigate environmental effects to a point where no significant effect on the environment would occur and (2) there is no substantial evidence in the record before the public agency that the project, as revised, may have a significant effect on the environment. The IS determined that implementation of the project would result in no impacts or less</w:t>
      </w:r>
      <w:r>
        <w:rPr>
          <w:sz w:val="22"/>
          <w:szCs w:val="22"/>
        </w:rPr>
        <w:t xml:space="preserve"> </w:t>
      </w:r>
      <w:r w:rsidRPr="008C797E">
        <w:rPr>
          <w:sz w:val="22"/>
          <w:szCs w:val="22"/>
        </w:rPr>
        <w:t>than</w:t>
      </w:r>
      <w:r>
        <w:rPr>
          <w:sz w:val="22"/>
          <w:szCs w:val="22"/>
        </w:rPr>
        <w:t xml:space="preserve"> </w:t>
      </w:r>
      <w:r w:rsidRPr="008C797E">
        <w:rPr>
          <w:sz w:val="22"/>
          <w:szCs w:val="22"/>
        </w:rPr>
        <w:t>significant impacts with incorporation of mitigation. Therefore, the County has prepared an MND for the project.</w:t>
      </w:r>
    </w:p>
    <w:p w14:paraId="0997C322" w14:textId="25D0AA3E" w:rsidR="00723A4A" w:rsidRPr="008C797E" w:rsidRDefault="00723A4A" w:rsidP="00974D51">
      <w:pPr>
        <w:spacing w:after="240"/>
        <w:jc w:val="both"/>
        <w:rPr>
          <w:sz w:val="22"/>
          <w:szCs w:val="22"/>
        </w:rPr>
      </w:pPr>
      <w:r w:rsidRPr="008C797E">
        <w:rPr>
          <w:sz w:val="22"/>
          <w:szCs w:val="22"/>
        </w:rPr>
        <w:t>V</w:t>
      </w:r>
      <w:r w:rsidR="0035045B">
        <w:rPr>
          <w:sz w:val="22"/>
          <w:szCs w:val="22"/>
        </w:rPr>
        <w:t>ESTRA Resources Inc.</w:t>
      </w:r>
      <w:r w:rsidRPr="008C797E">
        <w:rPr>
          <w:sz w:val="22"/>
          <w:szCs w:val="22"/>
        </w:rPr>
        <w:t xml:space="preserve">, prepared the project’s </w:t>
      </w:r>
      <w:r w:rsidR="008615C4">
        <w:rPr>
          <w:sz w:val="22"/>
          <w:szCs w:val="22"/>
        </w:rPr>
        <w:t>Initial Study</w:t>
      </w:r>
      <w:r w:rsidRPr="008C797E">
        <w:rPr>
          <w:sz w:val="22"/>
          <w:szCs w:val="22"/>
        </w:rPr>
        <w:t xml:space="preserve"> per CEQA Guidelines Sections 15063–15065. The CEQA Guidelines include a suggested checklist to indicate whether a project would have an adverse impact on the environment. The </w:t>
      </w:r>
      <w:r w:rsidR="008615C4">
        <w:rPr>
          <w:sz w:val="22"/>
          <w:szCs w:val="22"/>
        </w:rPr>
        <w:t>IS</w:t>
      </w:r>
      <w:r w:rsidRPr="008C797E">
        <w:rPr>
          <w:sz w:val="22"/>
          <w:szCs w:val="22"/>
        </w:rPr>
        <w:t xml:space="preserve"> can be found in </w:t>
      </w:r>
      <w:r w:rsidR="008615C4">
        <w:rPr>
          <w:sz w:val="22"/>
          <w:szCs w:val="22"/>
        </w:rPr>
        <w:t xml:space="preserve">Appendix A, Initial Study Checklist. </w:t>
      </w:r>
    </w:p>
    <w:p w14:paraId="1E259378" w14:textId="77777777" w:rsidR="00723A4A" w:rsidRPr="008C797E" w:rsidRDefault="00723A4A" w:rsidP="00723A4A">
      <w:pPr>
        <w:jc w:val="both"/>
        <w:rPr>
          <w:sz w:val="22"/>
          <w:szCs w:val="22"/>
        </w:rPr>
      </w:pPr>
      <w:r w:rsidRPr="008C797E">
        <w:rPr>
          <w:sz w:val="22"/>
          <w:szCs w:val="22"/>
        </w:rPr>
        <w:t>For this IS/MND, one of the following four responses is possible for each environmental issue area:</w:t>
      </w:r>
    </w:p>
    <w:p w14:paraId="22972B34" w14:textId="77777777" w:rsidR="00723A4A" w:rsidRPr="008C797E" w:rsidRDefault="00723A4A" w:rsidP="003B2229">
      <w:pPr>
        <w:pStyle w:val="ListParagraph"/>
        <w:numPr>
          <w:ilvl w:val="0"/>
          <w:numId w:val="27"/>
        </w:numPr>
        <w:jc w:val="both"/>
        <w:rPr>
          <w:sz w:val="22"/>
          <w:szCs w:val="22"/>
        </w:rPr>
      </w:pPr>
      <w:r w:rsidRPr="008C797E">
        <w:rPr>
          <w:sz w:val="22"/>
          <w:szCs w:val="22"/>
        </w:rPr>
        <w:t xml:space="preserve">Potentially Significant Impact </w:t>
      </w:r>
    </w:p>
    <w:p w14:paraId="1C611DBE" w14:textId="36CFAA43" w:rsidR="00723A4A" w:rsidRPr="008C797E" w:rsidRDefault="00723A4A" w:rsidP="003B2229">
      <w:pPr>
        <w:pStyle w:val="ListParagraph"/>
        <w:numPr>
          <w:ilvl w:val="0"/>
          <w:numId w:val="27"/>
        </w:numPr>
        <w:jc w:val="both"/>
        <w:rPr>
          <w:sz w:val="22"/>
          <w:szCs w:val="22"/>
        </w:rPr>
      </w:pPr>
      <w:r w:rsidRPr="008C797E">
        <w:rPr>
          <w:sz w:val="22"/>
          <w:szCs w:val="22"/>
        </w:rPr>
        <w:t>Less</w:t>
      </w:r>
      <w:r w:rsidR="007E5C52">
        <w:rPr>
          <w:sz w:val="22"/>
          <w:szCs w:val="22"/>
        </w:rPr>
        <w:t xml:space="preserve"> </w:t>
      </w:r>
      <w:r w:rsidRPr="008C797E">
        <w:rPr>
          <w:sz w:val="22"/>
          <w:szCs w:val="22"/>
        </w:rPr>
        <w:t>than</w:t>
      </w:r>
      <w:r w:rsidR="007E5C52">
        <w:rPr>
          <w:sz w:val="22"/>
          <w:szCs w:val="22"/>
        </w:rPr>
        <w:t xml:space="preserve"> </w:t>
      </w:r>
      <w:r w:rsidRPr="008C797E">
        <w:rPr>
          <w:sz w:val="22"/>
          <w:szCs w:val="22"/>
        </w:rPr>
        <w:t xml:space="preserve">Significant Impact with Mitigation Incorporated </w:t>
      </w:r>
    </w:p>
    <w:p w14:paraId="54BED02C" w14:textId="011B7355" w:rsidR="00723A4A" w:rsidRPr="008C797E" w:rsidRDefault="00723A4A" w:rsidP="003B2229">
      <w:pPr>
        <w:pStyle w:val="ListParagraph"/>
        <w:numPr>
          <w:ilvl w:val="0"/>
          <w:numId w:val="27"/>
        </w:numPr>
        <w:jc w:val="both"/>
        <w:rPr>
          <w:sz w:val="22"/>
          <w:szCs w:val="22"/>
        </w:rPr>
      </w:pPr>
      <w:r w:rsidRPr="008C797E">
        <w:rPr>
          <w:sz w:val="22"/>
          <w:szCs w:val="22"/>
        </w:rPr>
        <w:t>Less</w:t>
      </w:r>
      <w:r w:rsidR="007E5C52">
        <w:rPr>
          <w:sz w:val="22"/>
          <w:szCs w:val="22"/>
        </w:rPr>
        <w:t xml:space="preserve"> </w:t>
      </w:r>
      <w:r w:rsidRPr="008C797E">
        <w:rPr>
          <w:sz w:val="22"/>
          <w:szCs w:val="22"/>
        </w:rPr>
        <w:t>than</w:t>
      </w:r>
      <w:r w:rsidR="007E5C52">
        <w:rPr>
          <w:sz w:val="22"/>
          <w:szCs w:val="22"/>
        </w:rPr>
        <w:t xml:space="preserve"> </w:t>
      </w:r>
      <w:r w:rsidRPr="008C797E">
        <w:rPr>
          <w:sz w:val="22"/>
          <w:szCs w:val="22"/>
        </w:rPr>
        <w:t xml:space="preserve">Significant Impact </w:t>
      </w:r>
    </w:p>
    <w:p w14:paraId="6FFBCF73" w14:textId="71CCAB29" w:rsidR="00723A4A" w:rsidRPr="00974D51" w:rsidRDefault="00723A4A" w:rsidP="00723A4A">
      <w:pPr>
        <w:pStyle w:val="ListParagraph"/>
        <w:numPr>
          <w:ilvl w:val="0"/>
          <w:numId w:val="27"/>
        </w:numPr>
        <w:spacing w:after="240"/>
        <w:jc w:val="both"/>
        <w:rPr>
          <w:sz w:val="22"/>
          <w:szCs w:val="22"/>
        </w:rPr>
      </w:pPr>
      <w:r w:rsidRPr="00974D51">
        <w:rPr>
          <w:sz w:val="22"/>
          <w:szCs w:val="22"/>
        </w:rPr>
        <w:t>No Impact</w:t>
      </w:r>
    </w:p>
    <w:p w14:paraId="2A524F49" w14:textId="77777777" w:rsidR="00723A4A" w:rsidRDefault="00723A4A" w:rsidP="00723A4A">
      <w:pPr>
        <w:jc w:val="both"/>
        <w:rPr>
          <w:i/>
          <w:iCs/>
          <w:sz w:val="22"/>
          <w:szCs w:val="22"/>
        </w:rPr>
      </w:pPr>
      <w:r>
        <w:rPr>
          <w:sz w:val="22"/>
          <w:szCs w:val="22"/>
        </w:rPr>
        <w:t xml:space="preserve">This project does not have any known environmental impact areas that have a </w:t>
      </w:r>
      <w:r w:rsidRPr="001C364F">
        <w:rPr>
          <w:i/>
          <w:iCs/>
          <w:sz w:val="22"/>
          <w:szCs w:val="22"/>
        </w:rPr>
        <w:t xml:space="preserve">potentially significant impact. </w:t>
      </w:r>
    </w:p>
    <w:p w14:paraId="32B87B90" w14:textId="77777777" w:rsidR="00723A4A" w:rsidRPr="008C797E" w:rsidRDefault="00723A4A" w:rsidP="00723A4A">
      <w:pPr>
        <w:pStyle w:val="Heading2"/>
      </w:pPr>
      <w:r w:rsidRPr="008C797E">
        <w:t>Project Summary:</w:t>
      </w:r>
    </w:p>
    <w:p w14:paraId="5A45F8BB" w14:textId="53CF2B98" w:rsidR="00723A4A" w:rsidRPr="008C797E" w:rsidRDefault="00723A4A" w:rsidP="00723A4A">
      <w:pPr>
        <w:jc w:val="both"/>
        <w:rPr>
          <w:sz w:val="22"/>
          <w:szCs w:val="22"/>
        </w:rPr>
      </w:pPr>
      <w:r w:rsidRPr="008C797E">
        <w:rPr>
          <w:sz w:val="22"/>
          <w:szCs w:val="22"/>
        </w:rPr>
        <w:t xml:space="preserve">The request is for approval of a conditional use permit to develop and operate a recycling facility associated with rezoning of APNs 013-120-320 and 013-120-330. The facility would operate on the southeastern portion of APN 013-120-330. The facility would receive construction waste. Construction waste would be </w:t>
      </w:r>
      <w:r w:rsidRPr="000D5B5B">
        <w:rPr>
          <w:sz w:val="22"/>
          <w:szCs w:val="22"/>
        </w:rPr>
        <w:t>mechanically separated, crushed, and screened into aggregate bases. General site location is shown on Figure 1.</w:t>
      </w:r>
      <w:r w:rsidRPr="008C797E">
        <w:rPr>
          <w:sz w:val="22"/>
          <w:szCs w:val="22"/>
        </w:rPr>
        <w:t xml:space="preserve"> </w:t>
      </w:r>
    </w:p>
    <w:p w14:paraId="1DCE79F4" w14:textId="6AF0FC84" w:rsidR="00723A4A" w:rsidRPr="008C797E" w:rsidRDefault="00723A4A" w:rsidP="00974D51">
      <w:pPr>
        <w:spacing w:after="240"/>
        <w:jc w:val="both"/>
        <w:rPr>
          <w:sz w:val="22"/>
          <w:szCs w:val="22"/>
        </w:rPr>
      </w:pPr>
      <w:r w:rsidRPr="008C797E">
        <w:rPr>
          <w:sz w:val="22"/>
          <w:szCs w:val="22"/>
        </w:rPr>
        <w:lastRenderedPageBreak/>
        <w:t xml:space="preserve">The project site is located approximately 2.3 miles east of the City of Yreka along East Oberlin Road. Access to the site </w:t>
      </w:r>
      <w:r w:rsidRPr="00116A63">
        <w:rPr>
          <w:sz w:val="22"/>
          <w:szCs w:val="22"/>
        </w:rPr>
        <w:t>would be from East Oberlin Road and/ or South Phillipe Lane</w:t>
      </w:r>
      <w:r w:rsidR="009B0A42">
        <w:rPr>
          <w:sz w:val="22"/>
          <w:szCs w:val="22"/>
        </w:rPr>
        <w:t>.</w:t>
      </w:r>
    </w:p>
    <w:p w14:paraId="46B2B138" w14:textId="01ADC864" w:rsidR="00723A4A" w:rsidRDefault="00723A4A" w:rsidP="00974D51">
      <w:pPr>
        <w:spacing w:after="240"/>
        <w:jc w:val="both"/>
        <w:rPr>
          <w:sz w:val="22"/>
          <w:szCs w:val="22"/>
        </w:rPr>
      </w:pPr>
      <w:r w:rsidRPr="008C797E">
        <w:rPr>
          <w:sz w:val="22"/>
          <w:szCs w:val="22"/>
        </w:rPr>
        <w:t>The project is located on a relatively flat valley plain. One single-family residence is located approximately 0.56 miles north of the site on APN 013- 110-340. To the east, the site borders undeveloped land. An existing solid waste and recycling facility is located south of the property. To the west, parcels are developed as equipment yards and industrial areas. Adjacent properties are sh</w:t>
      </w:r>
      <w:r w:rsidRPr="00116A63">
        <w:rPr>
          <w:sz w:val="22"/>
          <w:szCs w:val="22"/>
        </w:rPr>
        <w:t>own on Figure 4.</w:t>
      </w:r>
      <w:r w:rsidRPr="008C797E">
        <w:rPr>
          <w:sz w:val="22"/>
          <w:szCs w:val="22"/>
        </w:rPr>
        <w:t xml:space="preserve"> </w:t>
      </w:r>
    </w:p>
    <w:p w14:paraId="6E1DB022" w14:textId="0747B15F" w:rsidR="00723A4A" w:rsidRPr="008C797E" w:rsidRDefault="00723A4A" w:rsidP="00974D51">
      <w:pPr>
        <w:spacing w:after="240"/>
        <w:jc w:val="both"/>
        <w:rPr>
          <w:sz w:val="22"/>
          <w:szCs w:val="22"/>
        </w:rPr>
      </w:pPr>
      <w:r w:rsidRPr="008C797E">
        <w:rPr>
          <w:sz w:val="22"/>
          <w:szCs w:val="22"/>
        </w:rPr>
        <w:t xml:space="preserve">The project </w:t>
      </w:r>
      <w:r>
        <w:rPr>
          <w:sz w:val="22"/>
          <w:szCs w:val="22"/>
        </w:rPr>
        <w:t>may</w:t>
      </w:r>
      <w:r w:rsidRPr="008C797E">
        <w:rPr>
          <w:sz w:val="22"/>
          <w:szCs w:val="22"/>
        </w:rPr>
        <w:t xml:space="preserve"> require review and/ or discretionary approvals and permits from the below-listed agencies:</w:t>
      </w:r>
    </w:p>
    <w:p w14:paraId="03FAFF31" w14:textId="77777777" w:rsidR="00723A4A" w:rsidRPr="008C797E" w:rsidRDefault="00723A4A" w:rsidP="003B2229">
      <w:pPr>
        <w:pStyle w:val="ListParagraph"/>
        <w:numPr>
          <w:ilvl w:val="0"/>
          <w:numId w:val="1"/>
        </w:numPr>
        <w:jc w:val="both"/>
        <w:rPr>
          <w:sz w:val="22"/>
          <w:szCs w:val="22"/>
        </w:rPr>
      </w:pPr>
      <w:r w:rsidRPr="008C797E">
        <w:rPr>
          <w:sz w:val="22"/>
          <w:szCs w:val="22"/>
        </w:rPr>
        <w:t>State Water Resources Control Board, Industrial General Permit and Stormwater Pollution Prevention Plan</w:t>
      </w:r>
    </w:p>
    <w:p w14:paraId="4F1CB193" w14:textId="77777777" w:rsidR="00723A4A" w:rsidRPr="008C797E" w:rsidRDefault="00723A4A" w:rsidP="003B2229">
      <w:pPr>
        <w:pStyle w:val="ListParagraph"/>
        <w:numPr>
          <w:ilvl w:val="0"/>
          <w:numId w:val="1"/>
        </w:numPr>
        <w:jc w:val="both"/>
        <w:rPr>
          <w:sz w:val="22"/>
          <w:szCs w:val="22"/>
        </w:rPr>
      </w:pPr>
      <w:r w:rsidRPr="008C797E">
        <w:rPr>
          <w:sz w:val="22"/>
          <w:szCs w:val="22"/>
        </w:rPr>
        <w:t>Siskiyou County Community Development Department, Solid Waste Facility Permit</w:t>
      </w:r>
    </w:p>
    <w:p w14:paraId="1AD525C7" w14:textId="77777777" w:rsidR="00723A4A" w:rsidRPr="008C797E" w:rsidRDefault="00723A4A" w:rsidP="003B2229">
      <w:pPr>
        <w:pStyle w:val="ListParagraph"/>
        <w:numPr>
          <w:ilvl w:val="0"/>
          <w:numId w:val="1"/>
        </w:numPr>
        <w:jc w:val="both"/>
        <w:rPr>
          <w:sz w:val="22"/>
          <w:szCs w:val="22"/>
        </w:rPr>
      </w:pPr>
      <w:r w:rsidRPr="008C797E">
        <w:rPr>
          <w:sz w:val="22"/>
          <w:szCs w:val="22"/>
        </w:rPr>
        <w:t>Siskiyou County Air Quality Management District, Authority to Construct</w:t>
      </w:r>
    </w:p>
    <w:p w14:paraId="58CCAFD1" w14:textId="02CCD5A8" w:rsidR="00723A4A" w:rsidRDefault="00723A4A" w:rsidP="00723A4A">
      <w:pPr>
        <w:pStyle w:val="ListParagraph"/>
        <w:numPr>
          <w:ilvl w:val="0"/>
          <w:numId w:val="1"/>
        </w:numPr>
        <w:jc w:val="both"/>
      </w:pPr>
      <w:r w:rsidRPr="00974D51">
        <w:rPr>
          <w:sz w:val="22"/>
          <w:szCs w:val="22"/>
        </w:rPr>
        <w:t>Siskiyou County Air Quality Management District, Permit to Operate</w:t>
      </w:r>
    </w:p>
    <w:p w14:paraId="289A3083" w14:textId="77777777" w:rsidR="00723A4A" w:rsidRDefault="00723A4A">
      <w:pPr>
        <w:rPr>
          <w:rFonts w:asciiTheme="majorHAnsi" w:eastAsiaTheme="majorEastAsia" w:hAnsiTheme="majorHAnsi" w:cstheme="majorBidi"/>
          <w:b/>
          <w:bCs/>
          <w:kern w:val="32"/>
          <w:sz w:val="32"/>
          <w:szCs w:val="32"/>
        </w:rPr>
      </w:pPr>
      <w:r>
        <w:br w:type="page"/>
      </w:r>
    </w:p>
    <w:p w14:paraId="2E2B309D" w14:textId="7D650C6A" w:rsidR="001C364F" w:rsidRPr="008C797E" w:rsidRDefault="001C364F" w:rsidP="001C364F">
      <w:pPr>
        <w:pStyle w:val="Heading1"/>
      </w:pPr>
      <w:r w:rsidRPr="008C797E">
        <w:lastRenderedPageBreak/>
        <w:t>CEQA Environmental Checklist</w:t>
      </w:r>
    </w:p>
    <w:p w14:paraId="49F4C316" w14:textId="77777777" w:rsidR="001C364F" w:rsidRDefault="001C364F" w:rsidP="00974D51">
      <w:pPr>
        <w:pStyle w:val="Heading2"/>
        <w:spacing w:after="240"/>
      </w:pPr>
      <w:r w:rsidRPr="00F17B41">
        <w:t>Project Description and Background</w:t>
      </w:r>
    </w:p>
    <w:p w14:paraId="19C5D0DF" w14:textId="21293EF3" w:rsidR="001C364F" w:rsidRPr="008C797E" w:rsidRDefault="001C364F" w:rsidP="001C364F">
      <w:pPr>
        <w:spacing w:after="120"/>
        <w:jc w:val="both"/>
        <w:rPr>
          <w:b/>
          <w:sz w:val="22"/>
          <w:szCs w:val="22"/>
        </w:rPr>
      </w:pPr>
      <w:r w:rsidRPr="008C797E">
        <w:rPr>
          <w:b/>
          <w:sz w:val="22"/>
          <w:szCs w:val="22"/>
        </w:rPr>
        <w:t>Project Title:</w:t>
      </w:r>
      <w:r w:rsidRPr="008C797E">
        <w:rPr>
          <w:sz w:val="22"/>
          <w:szCs w:val="22"/>
        </w:rPr>
        <w:t xml:space="preserve"> </w:t>
      </w:r>
      <w:r w:rsidR="00B532F4" w:rsidRPr="00B532F4">
        <w:rPr>
          <w:sz w:val="22"/>
          <w:szCs w:val="22"/>
        </w:rPr>
        <w:t>Goodwin Zone Change and Use Permit Project (Z-21-02 and UP-21-06)</w:t>
      </w:r>
    </w:p>
    <w:p w14:paraId="54EAAAAA" w14:textId="0B8DBE9A" w:rsidR="001C364F" w:rsidRPr="008C797E" w:rsidRDefault="001C364F" w:rsidP="001C364F">
      <w:pPr>
        <w:tabs>
          <w:tab w:val="left" w:pos="5040"/>
        </w:tabs>
        <w:spacing w:after="120"/>
        <w:jc w:val="both"/>
        <w:rPr>
          <w:b/>
          <w:sz w:val="22"/>
          <w:szCs w:val="22"/>
        </w:rPr>
      </w:pPr>
      <w:r w:rsidRPr="008C797E">
        <w:rPr>
          <w:b/>
          <w:sz w:val="22"/>
          <w:szCs w:val="22"/>
        </w:rPr>
        <w:t xml:space="preserve">Lead agency name: </w:t>
      </w:r>
      <w:r w:rsidR="00B532F4">
        <w:rPr>
          <w:sz w:val="22"/>
          <w:szCs w:val="22"/>
        </w:rPr>
        <w:t>County of Siskiyou</w:t>
      </w:r>
      <w:r w:rsidRPr="008C797E">
        <w:rPr>
          <w:b/>
          <w:sz w:val="22"/>
          <w:szCs w:val="22"/>
        </w:rPr>
        <w:t xml:space="preserve"> </w:t>
      </w:r>
      <w:r w:rsidRPr="008C797E">
        <w:rPr>
          <w:b/>
          <w:sz w:val="22"/>
          <w:szCs w:val="22"/>
        </w:rPr>
        <w:tab/>
        <w:t>Address:</w:t>
      </w:r>
      <w:r w:rsidRPr="008C797E">
        <w:rPr>
          <w:sz w:val="22"/>
          <w:szCs w:val="22"/>
        </w:rPr>
        <w:t xml:space="preserve"> </w:t>
      </w:r>
      <w:r w:rsidR="00B532F4">
        <w:rPr>
          <w:sz w:val="22"/>
          <w:szCs w:val="22"/>
        </w:rPr>
        <w:t>806 S. Main Street</w:t>
      </w:r>
    </w:p>
    <w:p w14:paraId="49A229AD" w14:textId="562625A1" w:rsidR="001C364F" w:rsidRPr="008C797E" w:rsidRDefault="001C364F" w:rsidP="001C364F">
      <w:pPr>
        <w:tabs>
          <w:tab w:val="left" w:pos="5040"/>
        </w:tabs>
        <w:spacing w:after="120"/>
        <w:jc w:val="both"/>
        <w:rPr>
          <w:b/>
          <w:sz w:val="22"/>
          <w:szCs w:val="22"/>
        </w:rPr>
      </w:pPr>
      <w:r w:rsidRPr="008C797E">
        <w:rPr>
          <w:b/>
          <w:sz w:val="22"/>
          <w:szCs w:val="22"/>
        </w:rPr>
        <w:t xml:space="preserve">Contact person: </w:t>
      </w:r>
      <w:r w:rsidR="00B532F4">
        <w:rPr>
          <w:sz w:val="22"/>
          <w:szCs w:val="22"/>
        </w:rPr>
        <w:t>Hailey Lang</w:t>
      </w:r>
      <w:r w:rsidRPr="008C797E">
        <w:rPr>
          <w:b/>
          <w:sz w:val="22"/>
          <w:szCs w:val="22"/>
        </w:rPr>
        <w:t xml:space="preserve"> </w:t>
      </w:r>
      <w:r w:rsidRPr="008C797E">
        <w:rPr>
          <w:b/>
          <w:sz w:val="22"/>
          <w:szCs w:val="22"/>
        </w:rPr>
        <w:tab/>
        <w:t>Phone number:</w:t>
      </w:r>
      <w:r w:rsidRPr="008C797E">
        <w:rPr>
          <w:sz w:val="22"/>
          <w:szCs w:val="22"/>
        </w:rPr>
        <w:t xml:space="preserve"> </w:t>
      </w:r>
      <w:r w:rsidR="00B532F4">
        <w:rPr>
          <w:sz w:val="22"/>
          <w:szCs w:val="22"/>
        </w:rPr>
        <w:t>530-841-2100</w:t>
      </w:r>
    </w:p>
    <w:p w14:paraId="70D27230" w14:textId="77777777" w:rsidR="00B532F4" w:rsidRDefault="001C364F" w:rsidP="001C364F">
      <w:pPr>
        <w:tabs>
          <w:tab w:val="left" w:pos="5040"/>
        </w:tabs>
        <w:spacing w:after="120"/>
        <w:jc w:val="both"/>
        <w:rPr>
          <w:b/>
          <w:sz w:val="22"/>
          <w:szCs w:val="22"/>
        </w:rPr>
      </w:pPr>
      <w:r w:rsidRPr="008C797E">
        <w:rPr>
          <w:b/>
          <w:sz w:val="22"/>
          <w:szCs w:val="22"/>
        </w:rPr>
        <w:t xml:space="preserve">Project </w:t>
      </w:r>
      <w:r w:rsidR="00B532F4">
        <w:rPr>
          <w:b/>
          <w:sz w:val="22"/>
          <w:szCs w:val="22"/>
        </w:rPr>
        <w:t>Applicant</w:t>
      </w:r>
      <w:r w:rsidRPr="008C797E">
        <w:rPr>
          <w:b/>
          <w:sz w:val="22"/>
          <w:szCs w:val="22"/>
        </w:rPr>
        <w:t xml:space="preserve">’s name: </w:t>
      </w:r>
      <w:r w:rsidR="00B532F4" w:rsidRPr="00B532F4">
        <w:rPr>
          <w:bCs/>
          <w:sz w:val="22"/>
          <w:szCs w:val="22"/>
        </w:rPr>
        <w:t>Paul and Clara Goodwin</w:t>
      </w:r>
    </w:p>
    <w:p w14:paraId="6D25BD98" w14:textId="1F7392B6" w:rsidR="001C364F" w:rsidRPr="008C797E" w:rsidRDefault="001C364F" w:rsidP="001C364F">
      <w:pPr>
        <w:tabs>
          <w:tab w:val="left" w:pos="5040"/>
        </w:tabs>
        <w:spacing w:after="120"/>
        <w:jc w:val="both"/>
        <w:rPr>
          <w:b/>
          <w:sz w:val="22"/>
          <w:szCs w:val="22"/>
        </w:rPr>
      </w:pPr>
      <w:r w:rsidRPr="008C797E">
        <w:rPr>
          <w:b/>
          <w:sz w:val="22"/>
          <w:szCs w:val="22"/>
        </w:rPr>
        <w:t>Address:</w:t>
      </w:r>
      <w:r w:rsidRPr="008C797E">
        <w:rPr>
          <w:sz w:val="22"/>
          <w:szCs w:val="22"/>
        </w:rPr>
        <w:t xml:space="preserve"> </w:t>
      </w:r>
      <w:r w:rsidR="00B532F4">
        <w:rPr>
          <w:sz w:val="22"/>
          <w:szCs w:val="22"/>
        </w:rPr>
        <w:t>2409 E. Oberlin Road, Yreka, CA 96097</w:t>
      </w:r>
    </w:p>
    <w:p w14:paraId="5BE751B3" w14:textId="172DCD26" w:rsidR="001C364F" w:rsidRPr="008C797E" w:rsidRDefault="001C364F" w:rsidP="001C364F">
      <w:pPr>
        <w:tabs>
          <w:tab w:val="left" w:pos="5040"/>
        </w:tabs>
        <w:spacing w:after="120"/>
        <w:jc w:val="both"/>
        <w:rPr>
          <w:b/>
          <w:sz w:val="22"/>
          <w:szCs w:val="22"/>
        </w:rPr>
      </w:pPr>
      <w:r w:rsidRPr="008C797E">
        <w:rPr>
          <w:b/>
          <w:sz w:val="22"/>
          <w:szCs w:val="22"/>
        </w:rPr>
        <w:t>Project Location:</w:t>
      </w:r>
      <w:r w:rsidRPr="008C797E">
        <w:rPr>
          <w:sz w:val="22"/>
          <w:szCs w:val="22"/>
        </w:rPr>
        <w:t xml:space="preserve"> </w:t>
      </w:r>
      <w:r w:rsidR="00B532F4">
        <w:rPr>
          <w:sz w:val="22"/>
          <w:szCs w:val="22"/>
        </w:rPr>
        <w:t>2409 E. Oberlin Road, Yreka, CA 96097</w:t>
      </w:r>
    </w:p>
    <w:p w14:paraId="54362601" w14:textId="13EFA48C" w:rsidR="001C364F" w:rsidRPr="008C797E" w:rsidRDefault="001C364F" w:rsidP="001C364F">
      <w:pPr>
        <w:spacing w:after="120"/>
        <w:jc w:val="both"/>
        <w:rPr>
          <w:b/>
          <w:sz w:val="22"/>
          <w:szCs w:val="22"/>
        </w:rPr>
      </w:pPr>
      <w:r w:rsidRPr="008C797E">
        <w:rPr>
          <w:b/>
          <w:sz w:val="22"/>
          <w:szCs w:val="22"/>
        </w:rPr>
        <w:t>General plan description:</w:t>
      </w:r>
      <w:r w:rsidRPr="008C797E">
        <w:rPr>
          <w:sz w:val="22"/>
          <w:szCs w:val="22"/>
        </w:rPr>
        <w:t xml:space="preserve"> </w:t>
      </w:r>
      <w:r w:rsidR="00B532F4">
        <w:rPr>
          <w:sz w:val="22"/>
          <w:szCs w:val="22"/>
        </w:rPr>
        <w:t>AG-1</w:t>
      </w:r>
    </w:p>
    <w:p w14:paraId="3C5CD65F" w14:textId="1DCF0F84" w:rsidR="001C364F" w:rsidRPr="008C797E" w:rsidRDefault="001C364F" w:rsidP="001C364F">
      <w:pPr>
        <w:spacing w:after="120"/>
        <w:jc w:val="both"/>
        <w:rPr>
          <w:b/>
          <w:sz w:val="22"/>
          <w:szCs w:val="22"/>
        </w:rPr>
      </w:pPr>
      <w:r w:rsidRPr="008C797E">
        <w:rPr>
          <w:b/>
          <w:sz w:val="22"/>
          <w:szCs w:val="22"/>
        </w:rPr>
        <w:t>Zoning:</w:t>
      </w:r>
      <w:r w:rsidRPr="008C797E">
        <w:rPr>
          <w:sz w:val="22"/>
          <w:szCs w:val="22"/>
        </w:rPr>
        <w:t xml:space="preserve"> </w:t>
      </w:r>
      <w:r w:rsidR="00B532F4">
        <w:rPr>
          <w:sz w:val="22"/>
          <w:szCs w:val="22"/>
        </w:rPr>
        <w:t>AG-1 to M-H and M-M</w:t>
      </w:r>
    </w:p>
    <w:p w14:paraId="453B773B" w14:textId="77777777" w:rsidR="007B474A" w:rsidRDefault="001C364F" w:rsidP="001C364F">
      <w:pPr>
        <w:spacing w:after="120"/>
        <w:jc w:val="both"/>
        <w:rPr>
          <w:bCs/>
          <w:sz w:val="22"/>
          <w:szCs w:val="22"/>
        </w:rPr>
      </w:pPr>
      <w:r w:rsidRPr="007B474A">
        <w:rPr>
          <w:b/>
          <w:sz w:val="22"/>
          <w:szCs w:val="22"/>
        </w:rPr>
        <w:t>Description of project:</w:t>
      </w:r>
      <w:r w:rsidR="00B532F4" w:rsidRPr="00B532F4">
        <w:rPr>
          <w:bCs/>
          <w:sz w:val="22"/>
          <w:szCs w:val="22"/>
        </w:rPr>
        <w:t xml:space="preserve"> </w:t>
      </w:r>
    </w:p>
    <w:p w14:paraId="43ED2D28" w14:textId="253EA1BE" w:rsidR="00B532F4" w:rsidRPr="00B532F4" w:rsidRDefault="00B532F4" w:rsidP="001C364F">
      <w:pPr>
        <w:spacing w:after="120"/>
        <w:jc w:val="both"/>
        <w:rPr>
          <w:bCs/>
          <w:sz w:val="22"/>
          <w:szCs w:val="22"/>
        </w:rPr>
      </w:pPr>
      <w:r w:rsidRPr="00B532F4">
        <w:rPr>
          <w:bCs/>
          <w:sz w:val="22"/>
          <w:szCs w:val="22"/>
        </w:rPr>
        <w:t xml:space="preserve">The Project site is located in an unincorporated part of Siskiyou County approximately 2.3 miles east of the City of Yreka along Oberlin Road. The APNs associated with this project are 013-120-320 and 013-120-330. The project is proposing to change the zoning of APN 013-120-230 from Prime Agricultural (AG-1) to Light Industrial (M-M) and change the zoning of APN 013-120-330 from Prime Agricultural (AG-1) to Heavy Industrial (M-H). The proposed project plans to develop a recycling facility on the property and to expand an existing gravel parking lot. The facility would receive construction waste, which would be mechanically separated, crushed, and screened into aggregate base. The concrete and asphalt recycling facility would be located on the southeastern portion of APN </w:t>
      </w:r>
      <w:r w:rsidR="00403F06">
        <w:rPr>
          <w:bCs/>
          <w:sz w:val="22"/>
          <w:szCs w:val="22"/>
        </w:rPr>
        <w:t>0</w:t>
      </w:r>
      <w:r w:rsidRPr="00B532F4">
        <w:rPr>
          <w:bCs/>
          <w:sz w:val="22"/>
          <w:szCs w:val="22"/>
        </w:rPr>
        <w:t>13-120-330. The expanded parking lot would be located on the western portion of APN 013-120-320. The facility will function Monday through Friday with no night, weekend, or holiday operations. Hours of operation will be 7:00 a.m. to 5:00 p.m., with eight (8) hours of operation expected per day. The operations at this site will vary based on time of year and type of construction projects within the area producing construction waste.</w:t>
      </w:r>
    </w:p>
    <w:p w14:paraId="517008B7" w14:textId="15283E5D" w:rsidR="001C364F" w:rsidRPr="008C797E" w:rsidRDefault="001C364F" w:rsidP="001C364F">
      <w:pPr>
        <w:spacing w:after="120"/>
        <w:jc w:val="both"/>
        <w:rPr>
          <w:b/>
          <w:sz w:val="22"/>
          <w:szCs w:val="22"/>
        </w:rPr>
      </w:pPr>
      <w:r w:rsidRPr="008C797E">
        <w:rPr>
          <w:b/>
          <w:sz w:val="22"/>
          <w:szCs w:val="22"/>
        </w:rPr>
        <w:t>Surrounding land uses and setting:</w:t>
      </w:r>
    </w:p>
    <w:p w14:paraId="520B465F" w14:textId="09469403" w:rsidR="001C364F" w:rsidRPr="008C797E" w:rsidRDefault="00495CAF" w:rsidP="001C364F">
      <w:pPr>
        <w:spacing w:after="120"/>
        <w:jc w:val="both"/>
        <w:rPr>
          <w:sz w:val="22"/>
          <w:szCs w:val="22"/>
        </w:rPr>
      </w:pPr>
      <w:r w:rsidRPr="00495CAF">
        <w:rPr>
          <w:sz w:val="22"/>
          <w:szCs w:val="22"/>
        </w:rPr>
        <w:t>The project is located on a relatively flat valley plain approximately 1.75 miles northeast of Kilgore Hills West. One single-family residence is located approximately 0.56 miles north of the site on APN 013-110-340. To the east, the site borders undeveloped land. The existing solid waste and recycling facility is located south of the property. To the west, parcels are developed for industrial uses. The parcels surrounding the project site and a list of the corresponding landowners are shown on Figure 4.</w:t>
      </w:r>
    </w:p>
    <w:p w14:paraId="159787F3" w14:textId="1016625C" w:rsidR="001C364F" w:rsidRPr="008C797E" w:rsidRDefault="001C364F" w:rsidP="001C364F">
      <w:pPr>
        <w:spacing w:after="120"/>
        <w:jc w:val="both"/>
        <w:rPr>
          <w:b/>
          <w:sz w:val="22"/>
          <w:szCs w:val="22"/>
        </w:rPr>
      </w:pPr>
      <w:r w:rsidRPr="008C797E">
        <w:rPr>
          <w:b/>
          <w:sz w:val="22"/>
          <w:szCs w:val="22"/>
        </w:rPr>
        <w:t xml:space="preserve">Other public agencies whose approval </w:t>
      </w:r>
      <w:r w:rsidR="002E58E6">
        <w:rPr>
          <w:b/>
          <w:sz w:val="22"/>
          <w:szCs w:val="22"/>
        </w:rPr>
        <w:t>may be</w:t>
      </w:r>
      <w:r w:rsidRPr="008C797E">
        <w:rPr>
          <w:b/>
          <w:sz w:val="22"/>
          <w:szCs w:val="22"/>
        </w:rPr>
        <w:t xml:space="preserve"> required </w:t>
      </w:r>
      <w:r w:rsidRPr="008C797E">
        <w:rPr>
          <w:sz w:val="22"/>
          <w:szCs w:val="22"/>
        </w:rPr>
        <w:t>(</w:t>
      </w:r>
      <w:proofErr w:type="gramStart"/>
      <w:r w:rsidRPr="008C797E">
        <w:rPr>
          <w:sz w:val="22"/>
          <w:szCs w:val="22"/>
        </w:rPr>
        <w:t>e.g.</w:t>
      </w:r>
      <w:proofErr w:type="gramEnd"/>
      <w:r w:rsidRPr="008C797E">
        <w:rPr>
          <w:sz w:val="22"/>
          <w:szCs w:val="22"/>
        </w:rPr>
        <w:t xml:space="preserve"> permits, financial approval, or participation agreements)</w:t>
      </w:r>
      <w:r w:rsidRPr="008C797E">
        <w:rPr>
          <w:b/>
          <w:sz w:val="22"/>
          <w:szCs w:val="22"/>
        </w:rPr>
        <w:t>:</w:t>
      </w:r>
    </w:p>
    <w:p w14:paraId="191185CF" w14:textId="77777777" w:rsidR="00495CAF" w:rsidRPr="008C797E" w:rsidRDefault="00495CAF" w:rsidP="003B2229">
      <w:pPr>
        <w:pStyle w:val="ListParagraph"/>
        <w:numPr>
          <w:ilvl w:val="0"/>
          <w:numId w:val="1"/>
        </w:numPr>
        <w:jc w:val="both"/>
        <w:rPr>
          <w:sz w:val="22"/>
          <w:szCs w:val="22"/>
        </w:rPr>
      </w:pPr>
      <w:r w:rsidRPr="008C797E">
        <w:rPr>
          <w:sz w:val="22"/>
          <w:szCs w:val="22"/>
        </w:rPr>
        <w:t>State Water Resources Control Board, Industrial General Permit and Stormwater Pollution Prevention Plan</w:t>
      </w:r>
    </w:p>
    <w:p w14:paraId="504725C6" w14:textId="77777777" w:rsidR="00495CAF" w:rsidRPr="008C797E" w:rsidRDefault="00495CAF" w:rsidP="003B2229">
      <w:pPr>
        <w:pStyle w:val="ListParagraph"/>
        <w:numPr>
          <w:ilvl w:val="0"/>
          <w:numId w:val="1"/>
        </w:numPr>
        <w:jc w:val="both"/>
        <w:rPr>
          <w:sz w:val="22"/>
          <w:szCs w:val="22"/>
        </w:rPr>
      </w:pPr>
      <w:r w:rsidRPr="008C797E">
        <w:rPr>
          <w:sz w:val="22"/>
          <w:szCs w:val="22"/>
        </w:rPr>
        <w:t>Siskiyou County Community Development Department, Solid Waste Facility Permit</w:t>
      </w:r>
    </w:p>
    <w:p w14:paraId="5480F305" w14:textId="77777777" w:rsidR="00495CAF" w:rsidRPr="008C797E" w:rsidRDefault="00495CAF" w:rsidP="003B2229">
      <w:pPr>
        <w:pStyle w:val="ListParagraph"/>
        <w:numPr>
          <w:ilvl w:val="0"/>
          <w:numId w:val="1"/>
        </w:numPr>
        <w:jc w:val="both"/>
        <w:rPr>
          <w:sz w:val="22"/>
          <w:szCs w:val="22"/>
        </w:rPr>
      </w:pPr>
      <w:r w:rsidRPr="008C797E">
        <w:rPr>
          <w:sz w:val="22"/>
          <w:szCs w:val="22"/>
        </w:rPr>
        <w:t>Siskiyou County Air Quality Management District, Authority to Construct</w:t>
      </w:r>
    </w:p>
    <w:p w14:paraId="71F7FBB4" w14:textId="77777777" w:rsidR="00495CAF" w:rsidRPr="008C797E" w:rsidRDefault="00495CAF" w:rsidP="003B2229">
      <w:pPr>
        <w:pStyle w:val="ListParagraph"/>
        <w:numPr>
          <w:ilvl w:val="0"/>
          <w:numId w:val="1"/>
        </w:numPr>
        <w:jc w:val="both"/>
        <w:rPr>
          <w:sz w:val="22"/>
          <w:szCs w:val="22"/>
        </w:rPr>
      </w:pPr>
      <w:r w:rsidRPr="008C797E">
        <w:rPr>
          <w:sz w:val="22"/>
          <w:szCs w:val="22"/>
        </w:rPr>
        <w:t>Siskiyou County Air Quality Management District, Permit to Operate</w:t>
      </w:r>
    </w:p>
    <w:p w14:paraId="54DBC44A" w14:textId="77777777" w:rsidR="001C364F" w:rsidRPr="00F17B41" w:rsidRDefault="001C364F" w:rsidP="001C364F">
      <w:pPr>
        <w:pStyle w:val="Heading2"/>
      </w:pPr>
      <w:r w:rsidRPr="00F17B41">
        <w:lastRenderedPageBreak/>
        <w:t>Native American Consultation</w:t>
      </w:r>
    </w:p>
    <w:p w14:paraId="0E062B2B" w14:textId="0F1A8F56" w:rsidR="001C364F" w:rsidRPr="008C797E" w:rsidRDefault="001C364F" w:rsidP="001C364F">
      <w:pPr>
        <w:tabs>
          <w:tab w:val="left" w:pos="3240"/>
        </w:tabs>
        <w:jc w:val="both"/>
        <w:rPr>
          <w:b/>
          <w:sz w:val="22"/>
          <w:szCs w:val="22"/>
        </w:rPr>
      </w:pPr>
      <w:r w:rsidRPr="008C797E">
        <w:rPr>
          <w:b/>
          <w:sz w:val="22"/>
          <w:szCs w:val="22"/>
        </w:rPr>
        <w:t>Have California Native American tribes traditionally and culturally affiliated with the project area requested consultation pursuant to Public Resources Code (PRC) section 21080.3.1?</w:t>
      </w:r>
      <w:r w:rsidRPr="008C797E">
        <w:rPr>
          <w:b/>
          <w:sz w:val="22"/>
          <w:szCs w:val="22"/>
        </w:rPr>
        <w:tab/>
      </w:r>
      <w:r w:rsidR="00495CAF">
        <w:rPr>
          <w:b/>
          <w:sz w:val="22"/>
          <w:szCs w:val="22"/>
        </w:rPr>
        <w:fldChar w:fldCharType="begin">
          <w:ffData>
            <w:name w:val="Check27"/>
            <w:enabled/>
            <w:calcOnExit w:val="0"/>
            <w:checkBox>
              <w:sizeAuto/>
              <w:default w:val="1"/>
            </w:checkBox>
          </w:ffData>
        </w:fldChar>
      </w:r>
      <w:bookmarkStart w:id="0" w:name="Check27"/>
      <w:r w:rsidR="00495CAF">
        <w:rPr>
          <w:b/>
          <w:sz w:val="22"/>
          <w:szCs w:val="22"/>
        </w:rPr>
        <w:instrText xml:space="preserve"> FORMCHECKBOX </w:instrText>
      </w:r>
      <w:r w:rsidR="00403F06">
        <w:rPr>
          <w:b/>
          <w:sz w:val="22"/>
          <w:szCs w:val="22"/>
        </w:rPr>
      </w:r>
      <w:r w:rsidR="00403F06">
        <w:rPr>
          <w:b/>
          <w:sz w:val="22"/>
          <w:szCs w:val="22"/>
        </w:rPr>
        <w:fldChar w:fldCharType="separate"/>
      </w:r>
      <w:r w:rsidR="00495CAF">
        <w:rPr>
          <w:b/>
          <w:sz w:val="22"/>
          <w:szCs w:val="22"/>
        </w:rPr>
        <w:fldChar w:fldCharType="end"/>
      </w:r>
      <w:bookmarkEnd w:id="0"/>
      <w:r w:rsidRPr="008C797E">
        <w:rPr>
          <w:b/>
          <w:sz w:val="22"/>
          <w:szCs w:val="22"/>
        </w:rPr>
        <w:t xml:space="preserve"> Yes</w:t>
      </w:r>
      <w:r w:rsidRPr="008C797E">
        <w:rPr>
          <w:b/>
          <w:sz w:val="22"/>
          <w:szCs w:val="22"/>
        </w:rPr>
        <w:tab/>
      </w:r>
      <w:r w:rsidRPr="008C797E">
        <w:rPr>
          <w:b/>
          <w:sz w:val="22"/>
          <w:szCs w:val="22"/>
        </w:rPr>
        <w:fldChar w:fldCharType="begin">
          <w:ffData>
            <w:name w:val="Check28"/>
            <w:enabled/>
            <w:calcOnExit w:val="0"/>
            <w:checkBox>
              <w:sizeAuto/>
              <w:default w:val="0"/>
            </w:checkBox>
          </w:ffData>
        </w:fldChar>
      </w:r>
      <w:bookmarkStart w:id="1" w:name="Check28"/>
      <w:r w:rsidRPr="008C797E">
        <w:rPr>
          <w:b/>
          <w:sz w:val="22"/>
          <w:szCs w:val="22"/>
        </w:rPr>
        <w:instrText xml:space="preserve"> FORMCHECKBOX </w:instrText>
      </w:r>
      <w:r w:rsidR="00403F06">
        <w:rPr>
          <w:b/>
          <w:sz w:val="22"/>
          <w:szCs w:val="22"/>
        </w:rPr>
      </w:r>
      <w:r w:rsidR="00403F06">
        <w:rPr>
          <w:b/>
          <w:sz w:val="22"/>
          <w:szCs w:val="22"/>
        </w:rPr>
        <w:fldChar w:fldCharType="separate"/>
      </w:r>
      <w:r w:rsidRPr="008C797E">
        <w:rPr>
          <w:b/>
          <w:sz w:val="22"/>
          <w:szCs w:val="22"/>
        </w:rPr>
        <w:fldChar w:fldCharType="end"/>
      </w:r>
      <w:bookmarkEnd w:id="1"/>
      <w:r w:rsidRPr="008C797E">
        <w:rPr>
          <w:b/>
          <w:sz w:val="22"/>
          <w:szCs w:val="22"/>
        </w:rPr>
        <w:t xml:space="preserve"> No</w:t>
      </w:r>
    </w:p>
    <w:p w14:paraId="1DB2D3C2" w14:textId="77777777" w:rsidR="001C364F" w:rsidRPr="008C797E" w:rsidRDefault="001C364F" w:rsidP="001C364F">
      <w:pPr>
        <w:spacing w:after="120"/>
        <w:jc w:val="both"/>
        <w:rPr>
          <w:sz w:val="22"/>
          <w:szCs w:val="22"/>
        </w:rPr>
      </w:pPr>
      <w:r w:rsidRPr="008C797E">
        <w:rPr>
          <w:b/>
          <w:sz w:val="22"/>
          <w:szCs w:val="22"/>
        </w:rPr>
        <w:t>If yes, ensure that consultation and heritage resource confidentiality follow PRC sections 21080.3.1 and 21080.3.2 and California Government Code 65352.4</w:t>
      </w:r>
    </w:p>
    <w:p w14:paraId="707289B9" w14:textId="77777777" w:rsidR="001C364F" w:rsidRPr="008C797E" w:rsidRDefault="001C364F" w:rsidP="001C364F">
      <w:pPr>
        <w:jc w:val="both"/>
        <w:rPr>
          <w:b/>
          <w:sz w:val="22"/>
          <w:szCs w:val="22"/>
        </w:rPr>
      </w:pPr>
      <w:r w:rsidRPr="008C797E">
        <w:rPr>
          <w:sz w:val="22"/>
          <w:szCs w:val="22"/>
        </w:rPr>
        <w:t>Note: Conducting consultation early in the CEQA process allows tribal governments, lead agencies, and project proponents to discuss the level of environmental review, identify and address potential adverse impacts to tribal cultural resources, and reduce the potential for delay and conflict in the environmental review process. (See Public Resources Code section 21080.3.2.) Information may also be available from the California Native American Heritage Commission’s Sacred Lands File per Public Resources Code section 5097.96 and the California Historical Resources Information System administered by the California Office of Historic Preservation. Please also note that Public Resources Code section 21082.3(c) contains provisions specific to confidentiality.</w:t>
      </w:r>
    </w:p>
    <w:p w14:paraId="751A6CA6" w14:textId="77777777" w:rsidR="001C364F" w:rsidRPr="008C797E" w:rsidRDefault="001C364F" w:rsidP="001C364F">
      <w:pPr>
        <w:pStyle w:val="Heading2"/>
        <w:jc w:val="both"/>
        <w:rPr>
          <w:sz w:val="22"/>
          <w:szCs w:val="22"/>
        </w:rPr>
      </w:pPr>
      <w:r w:rsidRPr="008C797E">
        <w:rPr>
          <w:sz w:val="22"/>
          <w:szCs w:val="22"/>
        </w:rPr>
        <w:t>ENVIRONMENTAL FACTORS POTENTIALLY AFFECTED:</w:t>
      </w:r>
    </w:p>
    <w:p w14:paraId="11C7129F" w14:textId="77777777" w:rsidR="001C364F" w:rsidRPr="008C797E" w:rsidRDefault="001C364F" w:rsidP="001C364F">
      <w:pPr>
        <w:jc w:val="both"/>
        <w:rPr>
          <w:sz w:val="22"/>
          <w:szCs w:val="22"/>
        </w:rPr>
      </w:pPr>
      <w:r w:rsidRPr="008C797E">
        <w:rPr>
          <w:sz w:val="22"/>
          <w:szCs w:val="22"/>
        </w:rPr>
        <w:t>The environmental factors checked below would be potentially affected by this project.  Please see the checklist beginning on page 4 for additional information.</w:t>
      </w:r>
    </w:p>
    <w:p w14:paraId="1D220A0C"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6"/>
            <w:enabled/>
            <w:calcOnExit w:val="0"/>
            <w:checkBox>
              <w:sizeAuto/>
              <w:default w:val="0"/>
            </w:checkBox>
          </w:ffData>
        </w:fldChar>
      </w:r>
      <w:bookmarkStart w:id="2" w:name="Check6"/>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
      <w:r w:rsidRPr="008C797E">
        <w:rPr>
          <w:sz w:val="22"/>
          <w:szCs w:val="22"/>
        </w:rPr>
        <w:t xml:space="preserve"> Aesthetics</w:t>
      </w:r>
      <w:r w:rsidRPr="008C797E">
        <w:rPr>
          <w:sz w:val="22"/>
          <w:szCs w:val="22"/>
        </w:rPr>
        <w:tab/>
      </w:r>
      <w:r w:rsidRPr="008C797E">
        <w:rPr>
          <w:sz w:val="22"/>
          <w:szCs w:val="22"/>
        </w:rPr>
        <w:fldChar w:fldCharType="begin">
          <w:ffData>
            <w:name w:val="Check7"/>
            <w:enabled/>
            <w:calcOnExit w:val="0"/>
            <w:checkBox>
              <w:sizeAuto/>
              <w:default w:val="0"/>
            </w:checkBox>
          </w:ffData>
        </w:fldChar>
      </w:r>
      <w:bookmarkStart w:id="3" w:name="Check7"/>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3"/>
      <w:r w:rsidRPr="008C797E">
        <w:rPr>
          <w:sz w:val="22"/>
          <w:szCs w:val="22"/>
        </w:rPr>
        <w:t xml:space="preserve"> Agriculture and Forestry</w:t>
      </w:r>
    </w:p>
    <w:p w14:paraId="3DE82F3F" w14:textId="540BF5FD"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8"/>
            <w:enabled/>
            <w:calcOnExit w:val="0"/>
            <w:checkBox>
              <w:sizeAuto/>
              <w:default w:val="0"/>
            </w:checkBox>
          </w:ffData>
        </w:fldChar>
      </w:r>
      <w:bookmarkStart w:id="4" w:name="Check8"/>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4"/>
      <w:r w:rsidRPr="008C797E">
        <w:rPr>
          <w:sz w:val="22"/>
          <w:szCs w:val="22"/>
        </w:rPr>
        <w:t xml:space="preserve"> Air Quality</w:t>
      </w:r>
      <w:r w:rsidRPr="008C797E">
        <w:rPr>
          <w:sz w:val="22"/>
          <w:szCs w:val="22"/>
        </w:rPr>
        <w:tab/>
      </w:r>
      <w:r>
        <w:rPr>
          <w:sz w:val="22"/>
          <w:szCs w:val="22"/>
        </w:rPr>
        <w:fldChar w:fldCharType="begin">
          <w:ffData>
            <w:name w:val="Check9"/>
            <w:enabled/>
            <w:calcOnExit w:val="0"/>
            <w:checkBox>
              <w:sizeAuto/>
              <w:default w:val="1"/>
            </w:checkBox>
          </w:ffData>
        </w:fldChar>
      </w:r>
      <w:bookmarkStart w:id="5" w:name="Check9"/>
      <w:r>
        <w:rPr>
          <w:sz w:val="22"/>
          <w:szCs w:val="22"/>
        </w:rPr>
        <w:instrText xml:space="preserve"> FORMCHECKBOX </w:instrText>
      </w:r>
      <w:r w:rsidR="00403F06">
        <w:rPr>
          <w:sz w:val="22"/>
          <w:szCs w:val="22"/>
        </w:rPr>
      </w:r>
      <w:r w:rsidR="00403F06">
        <w:rPr>
          <w:sz w:val="22"/>
          <w:szCs w:val="22"/>
        </w:rPr>
        <w:fldChar w:fldCharType="separate"/>
      </w:r>
      <w:r>
        <w:rPr>
          <w:sz w:val="22"/>
          <w:szCs w:val="22"/>
        </w:rPr>
        <w:fldChar w:fldCharType="end"/>
      </w:r>
      <w:bookmarkEnd w:id="5"/>
      <w:r w:rsidRPr="008C797E">
        <w:rPr>
          <w:sz w:val="22"/>
          <w:szCs w:val="22"/>
        </w:rPr>
        <w:t xml:space="preserve"> Biological Resources</w:t>
      </w:r>
    </w:p>
    <w:p w14:paraId="0F696945" w14:textId="4E468E50" w:rsidR="001C364F" w:rsidRPr="008C797E" w:rsidRDefault="001C364F" w:rsidP="001C364F">
      <w:pPr>
        <w:tabs>
          <w:tab w:val="left" w:pos="4680"/>
        </w:tabs>
        <w:spacing w:after="120"/>
        <w:jc w:val="both"/>
        <w:rPr>
          <w:sz w:val="22"/>
          <w:szCs w:val="22"/>
        </w:rPr>
      </w:pPr>
      <w:r>
        <w:rPr>
          <w:sz w:val="22"/>
          <w:szCs w:val="22"/>
        </w:rPr>
        <w:fldChar w:fldCharType="begin">
          <w:ffData>
            <w:name w:val="Check10"/>
            <w:enabled/>
            <w:calcOnExit w:val="0"/>
            <w:checkBox>
              <w:sizeAuto/>
              <w:default w:val="1"/>
            </w:checkBox>
          </w:ffData>
        </w:fldChar>
      </w:r>
      <w:bookmarkStart w:id="6" w:name="Check10"/>
      <w:r>
        <w:rPr>
          <w:sz w:val="22"/>
          <w:szCs w:val="22"/>
        </w:rPr>
        <w:instrText xml:space="preserve"> FORMCHECKBOX </w:instrText>
      </w:r>
      <w:r w:rsidR="00403F06">
        <w:rPr>
          <w:sz w:val="22"/>
          <w:szCs w:val="22"/>
        </w:rPr>
      </w:r>
      <w:r w:rsidR="00403F06">
        <w:rPr>
          <w:sz w:val="22"/>
          <w:szCs w:val="22"/>
        </w:rPr>
        <w:fldChar w:fldCharType="separate"/>
      </w:r>
      <w:r>
        <w:rPr>
          <w:sz w:val="22"/>
          <w:szCs w:val="22"/>
        </w:rPr>
        <w:fldChar w:fldCharType="end"/>
      </w:r>
      <w:bookmarkEnd w:id="6"/>
      <w:r w:rsidRPr="008C797E">
        <w:rPr>
          <w:sz w:val="22"/>
          <w:szCs w:val="22"/>
        </w:rPr>
        <w:t xml:space="preserve"> Cultural Resources</w:t>
      </w:r>
      <w:r w:rsidRPr="008C797E">
        <w:rPr>
          <w:sz w:val="22"/>
          <w:szCs w:val="22"/>
        </w:rPr>
        <w:tab/>
      </w:r>
      <w:r w:rsidRPr="008C797E">
        <w:rPr>
          <w:sz w:val="22"/>
          <w:szCs w:val="22"/>
        </w:rPr>
        <w:fldChar w:fldCharType="begin">
          <w:ffData>
            <w:name w:val="Check11"/>
            <w:enabled/>
            <w:calcOnExit w:val="0"/>
            <w:checkBox>
              <w:sizeAuto/>
              <w:default w:val="0"/>
            </w:checkBox>
          </w:ffData>
        </w:fldChar>
      </w:r>
      <w:bookmarkStart w:id="7" w:name="Check11"/>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7"/>
      <w:r w:rsidRPr="008C797E">
        <w:rPr>
          <w:sz w:val="22"/>
          <w:szCs w:val="22"/>
        </w:rPr>
        <w:t xml:space="preserve"> Energy</w:t>
      </w:r>
    </w:p>
    <w:p w14:paraId="59F82653"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12"/>
            <w:enabled/>
            <w:calcOnExit w:val="0"/>
            <w:checkBox>
              <w:sizeAuto/>
              <w:default w:val="0"/>
            </w:checkBox>
          </w:ffData>
        </w:fldChar>
      </w:r>
      <w:bookmarkStart w:id="8" w:name="Check12"/>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8"/>
      <w:r w:rsidRPr="008C797E">
        <w:rPr>
          <w:sz w:val="22"/>
          <w:szCs w:val="22"/>
        </w:rPr>
        <w:t xml:space="preserve"> Geology/Soils</w:t>
      </w:r>
      <w:r w:rsidRPr="008C797E">
        <w:rPr>
          <w:sz w:val="22"/>
          <w:szCs w:val="22"/>
        </w:rPr>
        <w:tab/>
      </w:r>
      <w:r w:rsidRPr="008C797E">
        <w:rPr>
          <w:sz w:val="22"/>
          <w:szCs w:val="22"/>
        </w:rPr>
        <w:fldChar w:fldCharType="begin">
          <w:ffData>
            <w:name w:val="Check13"/>
            <w:enabled/>
            <w:calcOnExit w:val="0"/>
            <w:checkBox>
              <w:sizeAuto/>
              <w:default w:val="0"/>
            </w:checkBox>
          </w:ffData>
        </w:fldChar>
      </w:r>
      <w:bookmarkStart w:id="9" w:name="Check13"/>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9"/>
      <w:r w:rsidRPr="008C797E">
        <w:rPr>
          <w:sz w:val="22"/>
          <w:szCs w:val="22"/>
        </w:rPr>
        <w:t xml:space="preserve"> Greenhouse Gas Emissions</w:t>
      </w:r>
    </w:p>
    <w:p w14:paraId="1FE32914"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14"/>
            <w:enabled/>
            <w:calcOnExit w:val="0"/>
            <w:checkBox>
              <w:sizeAuto/>
              <w:default w:val="0"/>
            </w:checkBox>
          </w:ffData>
        </w:fldChar>
      </w:r>
      <w:bookmarkStart w:id="10" w:name="Check14"/>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0"/>
      <w:r w:rsidRPr="008C797E">
        <w:rPr>
          <w:sz w:val="22"/>
          <w:szCs w:val="22"/>
        </w:rPr>
        <w:t xml:space="preserve"> Hazards and Hazardous Materials</w:t>
      </w:r>
      <w:r w:rsidRPr="008C797E">
        <w:rPr>
          <w:sz w:val="22"/>
          <w:szCs w:val="22"/>
        </w:rPr>
        <w:tab/>
      </w:r>
      <w:r w:rsidRPr="008C797E">
        <w:rPr>
          <w:sz w:val="22"/>
          <w:szCs w:val="22"/>
        </w:rPr>
        <w:fldChar w:fldCharType="begin">
          <w:ffData>
            <w:name w:val="Check15"/>
            <w:enabled/>
            <w:calcOnExit w:val="0"/>
            <w:checkBox>
              <w:sizeAuto/>
              <w:default w:val="0"/>
            </w:checkBox>
          </w:ffData>
        </w:fldChar>
      </w:r>
      <w:bookmarkStart w:id="11" w:name="Check15"/>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1"/>
      <w:r w:rsidRPr="008C797E">
        <w:rPr>
          <w:sz w:val="22"/>
          <w:szCs w:val="22"/>
        </w:rPr>
        <w:t xml:space="preserve"> Hydrology/Water Quality</w:t>
      </w:r>
    </w:p>
    <w:p w14:paraId="68AB9F75"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16"/>
            <w:enabled/>
            <w:calcOnExit w:val="0"/>
            <w:checkBox>
              <w:sizeAuto/>
              <w:default w:val="0"/>
            </w:checkBox>
          </w:ffData>
        </w:fldChar>
      </w:r>
      <w:bookmarkStart w:id="12" w:name="Check16"/>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2"/>
      <w:r w:rsidRPr="008C797E">
        <w:rPr>
          <w:sz w:val="22"/>
          <w:szCs w:val="22"/>
        </w:rPr>
        <w:t xml:space="preserve"> Land Use/Planning</w:t>
      </w:r>
      <w:r w:rsidRPr="008C797E">
        <w:rPr>
          <w:sz w:val="22"/>
          <w:szCs w:val="22"/>
        </w:rPr>
        <w:tab/>
      </w:r>
      <w:r w:rsidRPr="008C797E">
        <w:rPr>
          <w:sz w:val="22"/>
          <w:szCs w:val="22"/>
        </w:rPr>
        <w:fldChar w:fldCharType="begin">
          <w:ffData>
            <w:name w:val="Check17"/>
            <w:enabled/>
            <w:calcOnExit w:val="0"/>
            <w:checkBox>
              <w:sizeAuto/>
              <w:default w:val="0"/>
            </w:checkBox>
          </w:ffData>
        </w:fldChar>
      </w:r>
      <w:bookmarkStart w:id="13" w:name="Check17"/>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3"/>
      <w:r w:rsidRPr="008C797E">
        <w:rPr>
          <w:sz w:val="22"/>
          <w:szCs w:val="22"/>
        </w:rPr>
        <w:t xml:space="preserve"> Mineral Resources</w:t>
      </w:r>
    </w:p>
    <w:p w14:paraId="1B113861"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18"/>
            <w:enabled/>
            <w:calcOnExit w:val="0"/>
            <w:checkBox>
              <w:sizeAuto/>
              <w:default w:val="0"/>
            </w:checkBox>
          </w:ffData>
        </w:fldChar>
      </w:r>
      <w:bookmarkStart w:id="14" w:name="Check18"/>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4"/>
      <w:r w:rsidRPr="008C797E">
        <w:rPr>
          <w:sz w:val="22"/>
          <w:szCs w:val="22"/>
        </w:rPr>
        <w:t xml:space="preserve"> Noise</w:t>
      </w:r>
      <w:r w:rsidRPr="008C797E">
        <w:rPr>
          <w:sz w:val="22"/>
          <w:szCs w:val="22"/>
        </w:rPr>
        <w:tab/>
      </w:r>
      <w:r w:rsidRPr="008C797E">
        <w:rPr>
          <w:sz w:val="22"/>
          <w:szCs w:val="22"/>
        </w:rPr>
        <w:fldChar w:fldCharType="begin">
          <w:ffData>
            <w:name w:val="Check19"/>
            <w:enabled/>
            <w:calcOnExit w:val="0"/>
            <w:checkBox>
              <w:sizeAuto/>
              <w:default w:val="0"/>
            </w:checkBox>
          </w:ffData>
        </w:fldChar>
      </w:r>
      <w:bookmarkStart w:id="15" w:name="Check19"/>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5"/>
      <w:r w:rsidRPr="008C797E">
        <w:rPr>
          <w:sz w:val="22"/>
          <w:szCs w:val="22"/>
        </w:rPr>
        <w:t xml:space="preserve"> Population/Housing</w:t>
      </w:r>
    </w:p>
    <w:p w14:paraId="7EAC91CA"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20"/>
            <w:enabled/>
            <w:calcOnExit w:val="0"/>
            <w:checkBox>
              <w:sizeAuto/>
              <w:default w:val="0"/>
            </w:checkBox>
          </w:ffData>
        </w:fldChar>
      </w:r>
      <w:bookmarkStart w:id="16" w:name="Check20"/>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6"/>
      <w:r w:rsidRPr="008C797E">
        <w:rPr>
          <w:sz w:val="22"/>
          <w:szCs w:val="22"/>
        </w:rPr>
        <w:t xml:space="preserve"> Public Services</w:t>
      </w:r>
      <w:r w:rsidRPr="008C797E">
        <w:rPr>
          <w:sz w:val="22"/>
          <w:szCs w:val="22"/>
        </w:rPr>
        <w:tab/>
      </w:r>
      <w:r w:rsidRPr="008C797E">
        <w:rPr>
          <w:sz w:val="22"/>
          <w:szCs w:val="22"/>
        </w:rPr>
        <w:fldChar w:fldCharType="begin">
          <w:ffData>
            <w:name w:val="Check21"/>
            <w:enabled/>
            <w:calcOnExit w:val="0"/>
            <w:checkBox>
              <w:sizeAuto/>
              <w:default w:val="0"/>
            </w:checkBox>
          </w:ffData>
        </w:fldChar>
      </w:r>
      <w:bookmarkStart w:id="17" w:name="Check21"/>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7"/>
      <w:r w:rsidRPr="008C797E">
        <w:rPr>
          <w:sz w:val="22"/>
          <w:szCs w:val="22"/>
        </w:rPr>
        <w:t xml:space="preserve"> Recreation</w:t>
      </w:r>
    </w:p>
    <w:p w14:paraId="3D61E732"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22"/>
            <w:enabled/>
            <w:calcOnExit w:val="0"/>
            <w:checkBox>
              <w:sizeAuto/>
              <w:default w:val="0"/>
            </w:checkBox>
          </w:ffData>
        </w:fldChar>
      </w:r>
      <w:bookmarkStart w:id="18" w:name="Check22"/>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8"/>
      <w:r w:rsidRPr="008C797E">
        <w:rPr>
          <w:sz w:val="22"/>
          <w:szCs w:val="22"/>
        </w:rPr>
        <w:t xml:space="preserve"> Transportation</w:t>
      </w:r>
      <w:r w:rsidRPr="008C797E">
        <w:rPr>
          <w:sz w:val="22"/>
          <w:szCs w:val="22"/>
        </w:rPr>
        <w:tab/>
      </w:r>
      <w:r w:rsidRPr="008C797E">
        <w:rPr>
          <w:sz w:val="22"/>
          <w:szCs w:val="22"/>
        </w:rPr>
        <w:fldChar w:fldCharType="begin">
          <w:ffData>
            <w:name w:val="Check23"/>
            <w:enabled/>
            <w:calcOnExit w:val="0"/>
            <w:checkBox>
              <w:sizeAuto/>
              <w:default w:val="0"/>
            </w:checkBox>
          </w:ffData>
        </w:fldChar>
      </w:r>
      <w:bookmarkStart w:id="19" w:name="Check23"/>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19"/>
      <w:r w:rsidRPr="008C797E">
        <w:rPr>
          <w:sz w:val="22"/>
          <w:szCs w:val="22"/>
        </w:rPr>
        <w:t xml:space="preserve"> Tribal Cultural Resources</w:t>
      </w:r>
    </w:p>
    <w:p w14:paraId="6FEF49E5" w14:textId="77777777" w:rsidR="001C364F" w:rsidRPr="008C797E" w:rsidRDefault="001C364F" w:rsidP="001C364F">
      <w:pPr>
        <w:tabs>
          <w:tab w:val="left" w:pos="4680"/>
        </w:tabs>
        <w:spacing w:after="120"/>
        <w:jc w:val="both"/>
        <w:rPr>
          <w:sz w:val="22"/>
          <w:szCs w:val="22"/>
        </w:rPr>
      </w:pPr>
      <w:r w:rsidRPr="008C797E">
        <w:rPr>
          <w:sz w:val="22"/>
          <w:szCs w:val="22"/>
        </w:rPr>
        <w:fldChar w:fldCharType="begin">
          <w:ffData>
            <w:name w:val="Check24"/>
            <w:enabled/>
            <w:calcOnExit w:val="0"/>
            <w:checkBox>
              <w:sizeAuto/>
              <w:default w:val="0"/>
            </w:checkBox>
          </w:ffData>
        </w:fldChar>
      </w:r>
      <w:bookmarkStart w:id="20" w:name="Check24"/>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0"/>
      <w:r w:rsidRPr="008C797E">
        <w:rPr>
          <w:sz w:val="22"/>
          <w:szCs w:val="22"/>
        </w:rPr>
        <w:t xml:space="preserve"> Utilities/Service Systems</w:t>
      </w:r>
      <w:r w:rsidRPr="008C797E">
        <w:rPr>
          <w:sz w:val="22"/>
          <w:szCs w:val="22"/>
        </w:rPr>
        <w:tab/>
      </w:r>
      <w:r w:rsidRPr="008C797E">
        <w:rPr>
          <w:sz w:val="22"/>
          <w:szCs w:val="22"/>
        </w:rPr>
        <w:fldChar w:fldCharType="begin">
          <w:ffData>
            <w:name w:val="Check25"/>
            <w:enabled/>
            <w:calcOnExit w:val="0"/>
            <w:checkBox>
              <w:sizeAuto/>
              <w:default w:val="0"/>
            </w:checkBox>
          </w:ffData>
        </w:fldChar>
      </w:r>
      <w:bookmarkStart w:id="21" w:name="Check25"/>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1"/>
      <w:r w:rsidRPr="008C797E">
        <w:rPr>
          <w:sz w:val="22"/>
          <w:szCs w:val="22"/>
        </w:rPr>
        <w:t xml:space="preserve"> Wildfire</w:t>
      </w:r>
    </w:p>
    <w:p w14:paraId="49F2C323" w14:textId="3FE69494" w:rsidR="001C364F" w:rsidRPr="008C797E" w:rsidRDefault="00723A4A" w:rsidP="001C364F">
      <w:pPr>
        <w:tabs>
          <w:tab w:val="left" w:pos="4680"/>
        </w:tabs>
        <w:spacing w:after="120"/>
        <w:jc w:val="both"/>
        <w:rPr>
          <w:sz w:val="22"/>
          <w:szCs w:val="22"/>
        </w:rPr>
      </w:pPr>
      <w:r>
        <w:rPr>
          <w:sz w:val="22"/>
          <w:szCs w:val="22"/>
        </w:rPr>
        <w:fldChar w:fldCharType="begin">
          <w:ffData>
            <w:name w:val="Check26"/>
            <w:enabled/>
            <w:calcOnExit w:val="0"/>
            <w:checkBox>
              <w:sizeAuto/>
              <w:default w:val="1"/>
            </w:checkBox>
          </w:ffData>
        </w:fldChar>
      </w:r>
      <w:bookmarkStart w:id="22" w:name="Check26"/>
      <w:r>
        <w:rPr>
          <w:sz w:val="22"/>
          <w:szCs w:val="22"/>
        </w:rPr>
        <w:instrText xml:space="preserve"> FORMCHECKBOX </w:instrText>
      </w:r>
      <w:r w:rsidR="00403F06">
        <w:rPr>
          <w:sz w:val="22"/>
          <w:szCs w:val="22"/>
        </w:rPr>
      </w:r>
      <w:r w:rsidR="00403F06">
        <w:rPr>
          <w:sz w:val="22"/>
          <w:szCs w:val="22"/>
        </w:rPr>
        <w:fldChar w:fldCharType="separate"/>
      </w:r>
      <w:r>
        <w:rPr>
          <w:sz w:val="22"/>
          <w:szCs w:val="22"/>
        </w:rPr>
        <w:fldChar w:fldCharType="end"/>
      </w:r>
      <w:bookmarkEnd w:id="22"/>
      <w:r w:rsidR="001C364F" w:rsidRPr="008C797E">
        <w:rPr>
          <w:sz w:val="22"/>
          <w:szCs w:val="22"/>
        </w:rPr>
        <w:t xml:space="preserve"> Mandatory Findings of Significance</w:t>
      </w:r>
    </w:p>
    <w:p w14:paraId="0134F3C1" w14:textId="77777777" w:rsidR="001C364F" w:rsidRPr="008C797E" w:rsidRDefault="001C364F" w:rsidP="001C364F">
      <w:pPr>
        <w:jc w:val="both"/>
        <w:rPr>
          <w:b/>
          <w:sz w:val="22"/>
          <w:szCs w:val="22"/>
        </w:rPr>
      </w:pPr>
      <w:r w:rsidRPr="008C797E">
        <w:rPr>
          <w:b/>
          <w:sz w:val="22"/>
          <w:szCs w:val="22"/>
        </w:rPr>
        <w:br w:type="page"/>
      </w:r>
    </w:p>
    <w:p w14:paraId="6777E503" w14:textId="77777777" w:rsidR="001C364F" w:rsidRPr="00F17B41" w:rsidRDefault="001C364F" w:rsidP="001C364F">
      <w:pPr>
        <w:pStyle w:val="Heading2"/>
      </w:pPr>
      <w:r w:rsidRPr="00F17B41">
        <w:lastRenderedPageBreak/>
        <w:t>Determination</w:t>
      </w:r>
    </w:p>
    <w:p w14:paraId="7D99A33E" w14:textId="77777777" w:rsidR="001C364F" w:rsidRPr="008C797E" w:rsidRDefault="001C364F" w:rsidP="001C364F">
      <w:pPr>
        <w:jc w:val="both"/>
        <w:rPr>
          <w:b/>
          <w:sz w:val="22"/>
          <w:szCs w:val="22"/>
        </w:rPr>
      </w:pPr>
      <w:r w:rsidRPr="008C797E">
        <w:rPr>
          <w:b/>
          <w:sz w:val="22"/>
          <w:szCs w:val="22"/>
        </w:rPr>
        <w:t>On the basis of this initial evaluation (choose one):</w:t>
      </w:r>
    </w:p>
    <w:p w14:paraId="0A187032" w14:textId="77777777" w:rsidR="001C364F" w:rsidRPr="008C797E" w:rsidRDefault="001C364F" w:rsidP="001C364F">
      <w:pPr>
        <w:ind w:left="360" w:hanging="360"/>
        <w:jc w:val="both"/>
        <w:rPr>
          <w:sz w:val="22"/>
          <w:szCs w:val="22"/>
        </w:rPr>
      </w:pPr>
      <w:r w:rsidRPr="008C797E">
        <w:rPr>
          <w:sz w:val="22"/>
          <w:szCs w:val="22"/>
        </w:rPr>
        <w:fldChar w:fldCharType="begin">
          <w:ffData>
            <w:name w:val="Check2"/>
            <w:enabled/>
            <w:calcOnExit w:val="0"/>
            <w:checkBox>
              <w:sizeAuto/>
              <w:default w:val="0"/>
            </w:checkBox>
          </w:ffData>
        </w:fldChar>
      </w:r>
      <w:bookmarkStart w:id="23" w:name="Check2"/>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3"/>
      <w:r w:rsidRPr="008C797E">
        <w:rPr>
          <w:sz w:val="22"/>
          <w:szCs w:val="22"/>
        </w:rPr>
        <w:t xml:space="preserve"> I find that the proposed project COULD NOT have a significant effect on the environment, and a NEGATIVE DECLARATION will be prepared.</w:t>
      </w:r>
    </w:p>
    <w:p w14:paraId="6694EC94" w14:textId="1D0A13A1" w:rsidR="001C364F" w:rsidRPr="008C797E" w:rsidRDefault="001C364F" w:rsidP="001C364F">
      <w:pPr>
        <w:ind w:left="360" w:hanging="360"/>
        <w:jc w:val="both"/>
        <w:rPr>
          <w:sz w:val="22"/>
          <w:szCs w:val="22"/>
        </w:rPr>
      </w:pPr>
      <w:r>
        <w:rPr>
          <w:sz w:val="22"/>
          <w:szCs w:val="22"/>
        </w:rPr>
        <w:fldChar w:fldCharType="begin">
          <w:ffData>
            <w:name w:val="Check1"/>
            <w:enabled/>
            <w:calcOnExit w:val="0"/>
            <w:checkBox>
              <w:sizeAuto/>
              <w:default w:val="1"/>
            </w:checkBox>
          </w:ffData>
        </w:fldChar>
      </w:r>
      <w:bookmarkStart w:id="24" w:name="Check1"/>
      <w:r>
        <w:rPr>
          <w:sz w:val="22"/>
          <w:szCs w:val="22"/>
        </w:rPr>
        <w:instrText xml:space="preserve"> FORMCHECKBOX </w:instrText>
      </w:r>
      <w:r w:rsidR="00403F06">
        <w:rPr>
          <w:sz w:val="22"/>
          <w:szCs w:val="22"/>
        </w:rPr>
      </w:r>
      <w:r w:rsidR="00403F06">
        <w:rPr>
          <w:sz w:val="22"/>
          <w:szCs w:val="22"/>
        </w:rPr>
        <w:fldChar w:fldCharType="separate"/>
      </w:r>
      <w:r>
        <w:rPr>
          <w:sz w:val="22"/>
          <w:szCs w:val="22"/>
        </w:rPr>
        <w:fldChar w:fldCharType="end"/>
      </w:r>
      <w:bookmarkEnd w:id="24"/>
      <w:r w:rsidRPr="008C797E">
        <w:rPr>
          <w:sz w:val="22"/>
          <w:szCs w:val="22"/>
        </w:rPr>
        <w:t xml:space="preserve"> I find that although the proposed project could have a significant effect on the environment, there will not be a significant effect in this case because revisions in the project have been made by or agreed to by the project proponent. A MITIGATED NEGATIVE DECLARATION will be prepared.</w:t>
      </w:r>
    </w:p>
    <w:p w14:paraId="7A44CF5D" w14:textId="77777777" w:rsidR="001C364F" w:rsidRPr="008C797E" w:rsidRDefault="001C364F" w:rsidP="001C364F">
      <w:pPr>
        <w:ind w:left="360" w:hanging="360"/>
        <w:jc w:val="both"/>
        <w:rPr>
          <w:sz w:val="22"/>
          <w:szCs w:val="22"/>
        </w:rPr>
      </w:pPr>
      <w:r w:rsidRPr="008C797E">
        <w:rPr>
          <w:sz w:val="22"/>
          <w:szCs w:val="22"/>
        </w:rPr>
        <w:fldChar w:fldCharType="begin">
          <w:ffData>
            <w:name w:val="Check3"/>
            <w:enabled/>
            <w:calcOnExit w:val="0"/>
            <w:checkBox>
              <w:sizeAuto/>
              <w:default w:val="0"/>
            </w:checkBox>
          </w:ffData>
        </w:fldChar>
      </w:r>
      <w:bookmarkStart w:id="25" w:name="Check3"/>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5"/>
      <w:r w:rsidRPr="008C797E">
        <w:rPr>
          <w:sz w:val="22"/>
          <w:szCs w:val="22"/>
        </w:rPr>
        <w:t xml:space="preserve"> I find that the proposed project MAY have a significant effect on the environment, and an ENVIRONMENTAL IMPACT REPORT is required.</w:t>
      </w:r>
    </w:p>
    <w:p w14:paraId="3CD42EAD" w14:textId="77777777" w:rsidR="001C364F" w:rsidRPr="008C797E" w:rsidRDefault="001C364F" w:rsidP="001C364F">
      <w:pPr>
        <w:ind w:left="360" w:hanging="360"/>
        <w:jc w:val="both"/>
        <w:rPr>
          <w:sz w:val="22"/>
          <w:szCs w:val="22"/>
        </w:rPr>
      </w:pPr>
      <w:r w:rsidRPr="008C797E">
        <w:rPr>
          <w:sz w:val="22"/>
          <w:szCs w:val="22"/>
        </w:rPr>
        <w:fldChar w:fldCharType="begin">
          <w:ffData>
            <w:name w:val="Check4"/>
            <w:enabled/>
            <w:calcOnExit w:val="0"/>
            <w:checkBox>
              <w:sizeAuto/>
              <w:default w:val="0"/>
            </w:checkBox>
          </w:ffData>
        </w:fldChar>
      </w:r>
      <w:bookmarkStart w:id="26" w:name="Check4"/>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6"/>
      <w:r w:rsidRPr="008C797E">
        <w:rPr>
          <w:sz w:val="22"/>
          <w:szCs w:val="22"/>
        </w:rPr>
        <w:t xml:space="preserve"> I find that the proposed project MAY have a "potentially significant impact" or "potentially significant unless mitigated" impact on the environment, but at least one effect 1) has been adequately analyzed in an earlier document pursuant to applicable legal standards, and 2) has been addressed by mitigation measures based on the earlier analysis as described on attached sheets. An ENVIRONMENTAL IMPACT REPORT is required, but it must analyze only the effects that remain to be addressed.</w:t>
      </w:r>
    </w:p>
    <w:p w14:paraId="330F817C" w14:textId="77777777" w:rsidR="001C364F" w:rsidRPr="008C797E" w:rsidRDefault="001C364F" w:rsidP="001C364F">
      <w:pPr>
        <w:spacing w:after="480"/>
        <w:ind w:left="360" w:hanging="360"/>
        <w:jc w:val="both"/>
        <w:rPr>
          <w:sz w:val="22"/>
          <w:szCs w:val="22"/>
        </w:rPr>
      </w:pPr>
      <w:r w:rsidRPr="008C797E">
        <w:rPr>
          <w:sz w:val="22"/>
          <w:szCs w:val="22"/>
        </w:rPr>
        <w:fldChar w:fldCharType="begin">
          <w:ffData>
            <w:name w:val="Check5"/>
            <w:enabled/>
            <w:calcOnExit w:val="0"/>
            <w:checkBox>
              <w:sizeAuto/>
              <w:default w:val="0"/>
            </w:checkBox>
          </w:ffData>
        </w:fldChar>
      </w:r>
      <w:bookmarkStart w:id="27" w:name="Check5"/>
      <w:r w:rsidRPr="008C797E">
        <w:rPr>
          <w:sz w:val="22"/>
          <w:szCs w:val="22"/>
        </w:rPr>
        <w:instrText xml:space="preserve"> FORMCHECKBOX </w:instrText>
      </w:r>
      <w:r w:rsidR="00403F06">
        <w:rPr>
          <w:sz w:val="22"/>
          <w:szCs w:val="22"/>
        </w:rPr>
      </w:r>
      <w:r w:rsidR="00403F06">
        <w:rPr>
          <w:sz w:val="22"/>
          <w:szCs w:val="22"/>
        </w:rPr>
        <w:fldChar w:fldCharType="separate"/>
      </w:r>
      <w:r w:rsidRPr="008C797E">
        <w:rPr>
          <w:sz w:val="22"/>
          <w:szCs w:val="22"/>
        </w:rPr>
        <w:fldChar w:fldCharType="end"/>
      </w:r>
      <w:bookmarkEnd w:id="27"/>
      <w:r w:rsidRPr="008C797E">
        <w:rPr>
          <w:sz w:val="22"/>
          <w:szCs w:val="22"/>
        </w:rPr>
        <w:t xml:space="preserve"> I find that although the proposed project could have a significant effect on the environment, because all potentially significant effects (a) have been analyzed adequately in an earlier EIR or NEGATIVE DECLARATION pursuant to applicable standards, and (b) have been avoided or mitigated pursuant to that earlier EIR or NEGATIVE DECLARATION, including revisions or mitigation measures that are imposed upon the proposed project, nothing further is required.</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3561"/>
        <w:gridCol w:w="331"/>
        <w:gridCol w:w="3480"/>
        <w:gridCol w:w="333"/>
        <w:gridCol w:w="1655"/>
      </w:tblGrid>
      <w:tr w:rsidR="001C364F" w:rsidRPr="008C797E" w14:paraId="0D918F86" w14:textId="77777777" w:rsidTr="0030098C">
        <w:trPr>
          <w:trHeight w:val="212"/>
        </w:trPr>
        <w:tc>
          <w:tcPr>
            <w:tcW w:w="1902" w:type="pct"/>
            <w:tcBorders>
              <w:bottom w:val="single" w:sz="4" w:space="0" w:color="auto"/>
            </w:tcBorders>
          </w:tcPr>
          <w:p w14:paraId="74E73554" w14:textId="6F7CF284" w:rsidR="001C364F" w:rsidRPr="008C797E" w:rsidRDefault="00B532F4" w:rsidP="0030098C">
            <w:pPr>
              <w:jc w:val="both"/>
              <w:rPr>
                <w:rFonts w:ascii="Arial" w:hAnsi="Arial" w:cs="Arial"/>
              </w:rPr>
            </w:pPr>
            <w:r>
              <w:rPr>
                <w:rFonts w:ascii="Arial" w:hAnsi="Arial" w:cs="Arial"/>
              </w:rPr>
              <w:t>Hailey Lang</w:t>
            </w:r>
          </w:p>
        </w:tc>
        <w:tc>
          <w:tcPr>
            <w:tcW w:w="177" w:type="pct"/>
          </w:tcPr>
          <w:p w14:paraId="64F5DC10" w14:textId="77777777" w:rsidR="001C364F" w:rsidRPr="008C797E" w:rsidRDefault="001C364F" w:rsidP="0030098C">
            <w:pPr>
              <w:jc w:val="both"/>
              <w:rPr>
                <w:rFonts w:ascii="Arial" w:hAnsi="Arial" w:cs="Arial"/>
              </w:rPr>
            </w:pPr>
          </w:p>
        </w:tc>
        <w:tc>
          <w:tcPr>
            <w:tcW w:w="1859" w:type="pct"/>
            <w:tcBorders>
              <w:bottom w:val="single" w:sz="4" w:space="0" w:color="auto"/>
            </w:tcBorders>
          </w:tcPr>
          <w:p w14:paraId="47083817" w14:textId="4E75A022" w:rsidR="001C364F" w:rsidRPr="00C02F51" w:rsidRDefault="00C02F51" w:rsidP="00B532F4">
            <w:pPr>
              <w:rPr>
                <w:rFonts w:ascii="Arial" w:hAnsi="Arial" w:cs="Arial"/>
                <w:i/>
                <w:iCs/>
              </w:rPr>
            </w:pPr>
            <w:r>
              <w:rPr>
                <w:rFonts w:ascii="Arial" w:hAnsi="Arial" w:cs="Arial"/>
                <w:i/>
                <w:iCs/>
              </w:rPr>
              <w:t>Signature on File</w:t>
            </w:r>
          </w:p>
        </w:tc>
        <w:tc>
          <w:tcPr>
            <w:tcW w:w="178" w:type="pct"/>
          </w:tcPr>
          <w:p w14:paraId="215CA1E0" w14:textId="77777777" w:rsidR="001C364F" w:rsidRPr="008C797E" w:rsidRDefault="001C364F" w:rsidP="0030098C">
            <w:pPr>
              <w:jc w:val="both"/>
              <w:rPr>
                <w:rFonts w:ascii="Arial" w:hAnsi="Arial" w:cs="Arial"/>
              </w:rPr>
            </w:pPr>
          </w:p>
        </w:tc>
        <w:tc>
          <w:tcPr>
            <w:tcW w:w="884" w:type="pct"/>
            <w:tcBorders>
              <w:bottom w:val="single" w:sz="4" w:space="0" w:color="auto"/>
            </w:tcBorders>
          </w:tcPr>
          <w:p w14:paraId="79BAC7D8" w14:textId="3D2564D6" w:rsidR="001C364F" w:rsidRPr="008C797E" w:rsidRDefault="00B532F4" w:rsidP="0030098C">
            <w:pPr>
              <w:ind w:right="-1240"/>
              <w:jc w:val="both"/>
              <w:rPr>
                <w:rFonts w:ascii="Arial" w:hAnsi="Arial" w:cs="Arial"/>
              </w:rPr>
            </w:pPr>
            <w:r>
              <w:rPr>
                <w:rFonts w:cs="Arial"/>
              </w:rPr>
              <w:t>9-7-2022</w:t>
            </w:r>
          </w:p>
        </w:tc>
      </w:tr>
      <w:tr w:rsidR="001C364F" w:rsidRPr="008C797E" w14:paraId="54C6EA06" w14:textId="77777777" w:rsidTr="0030098C">
        <w:trPr>
          <w:trHeight w:val="409"/>
        </w:trPr>
        <w:tc>
          <w:tcPr>
            <w:tcW w:w="1902" w:type="pct"/>
            <w:tcBorders>
              <w:top w:val="single" w:sz="4" w:space="0" w:color="auto"/>
            </w:tcBorders>
          </w:tcPr>
          <w:p w14:paraId="243BCA71" w14:textId="77777777" w:rsidR="001C364F" w:rsidRPr="008C797E" w:rsidRDefault="001C364F" w:rsidP="0030098C">
            <w:pPr>
              <w:jc w:val="both"/>
              <w:rPr>
                <w:rFonts w:ascii="Arial" w:hAnsi="Arial" w:cs="Arial"/>
              </w:rPr>
            </w:pPr>
            <w:r w:rsidRPr="008C797E">
              <w:rPr>
                <w:rFonts w:ascii="Arial" w:hAnsi="Arial" w:cs="Arial"/>
              </w:rPr>
              <w:t>Print Name</w:t>
            </w:r>
          </w:p>
        </w:tc>
        <w:tc>
          <w:tcPr>
            <w:tcW w:w="177" w:type="pct"/>
          </w:tcPr>
          <w:p w14:paraId="24D224D3" w14:textId="77777777" w:rsidR="001C364F" w:rsidRPr="008C797E" w:rsidRDefault="001C364F" w:rsidP="0030098C">
            <w:pPr>
              <w:jc w:val="both"/>
              <w:rPr>
                <w:rFonts w:ascii="Arial" w:hAnsi="Arial" w:cs="Arial"/>
              </w:rPr>
            </w:pPr>
          </w:p>
        </w:tc>
        <w:tc>
          <w:tcPr>
            <w:tcW w:w="1859" w:type="pct"/>
            <w:tcBorders>
              <w:top w:val="single" w:sz="4" w:space="0" w:color="auto"/>
            </w:tcBorders>
          </w:tcPr>
          <w:p w14:paraId="2CDB68FA" w14:textId="77777777" w:rsidR="001C364F" w:rsidRPr="008C797E" w:rsidRDefault="001C364F" w:rsidP="0030098C">
            <w:pPr>
              <w:jc w:val="both"/>
              <w:rPr>
                <w:rFonts w:ascii="Arial" w:hAnsi="Arial" w:cs="Arial"/>
              </w:rPr>
            </w:pPr>
            <w:r w:rsidRPr="008C797E">
              <w:rPr>
                <w:rFonts w:ascii="Arial" w:hAnsi="Arial" w:cs="Arial"/>
              </w:rPr>
              <w:t>Signature</w:t>
            </w:r>
          </w:p>
        </w:tc>
        <w:tc>
          <w:tcPr>
            <w:tcW w:w="178" w:type="pct"/>
          </w:tcPr>
          <w:p w14:paraId="78570CBE" w14:textId="77777777" w:rsidR="001C364F" w:rsidRPr="008C797E" w:rsidRDefault="001C364F" w:rsidP="0030098C">
            <w:pPr>
              <w:jc w:val="both"/>
              <w:rPr>
                <w:rFonts w:ascii="Arial" w:hAnsi="Arial" w:cs="Arial"/>
              </w:rPr>
            </w:pPr>
          </w:p>
        </w:tc>
        <w:tc>
          <w:tcPr>
            <w:tcW w:w="884" w:type="pct"/>
            <w:tcBorders>
              <w:top w:val="single" w:sz="4" w:space="0" w:color="auto"/>
            </w:tcBorders>
          </w:tcPr>
          <w:p w14:paraId="3E90D1A1" w14:textId="77777777" w:rsidR="001C364F" w:rsidRPr="008C797E" w:rsidRDefault="001C364F" w:rsidP="0030098C">
            <w:pPr>
              <w:ind w:right="-1240"/>
              <w:jc w:val="both"/>
              <w:rPr>
                <w:rFonts w:ascii="Arial" w:hAnsi="Arial" w:cs="Arial"/>
              </w:rPr>
            </w:pPr>
            <w:r w:rsidRPr="008C797E">
              <w:rPr>
                <w:rFonts w:ascii="Arial" w:hAnsi="Arial" w:cs="Arial"/>
              </w:rPr>
              <w:t>Date</w:t>
            </w:r>
          </w:p>
        </w:tc>
      </w:tr>
    </w:tbl>
    <w:p w14:paraId="1C3624BA" w14:textId="77777777" w:rsidR="00723A4A" w:rsidRDefault="00723A4A">
      <w:pPr>
        <w:rPr>
          <w:rFonts w:asciiTheme="majorHAnsi" w:eastAsiaTheme="majorEastAsia" w:hAnsiTheme="majorHAnsi" w:cstheme="majorBidi"/>
          <w:b/>
          <w:bCs/>
          <w:kern w:val="32"/>
          <w:sz w:val="32"/>
          <w:szCs w:val="32"/>
        </w:rPr>
      </w:pPr>
      <w:r>
        <w:br w:type="page"/>
      </w:r>
    </w:p>
    <w:p w14:paraId="4519ECE0" w14:textId="3F077591" w:rsidR="00AD2AE7" w:rsidRPr="008C797E" w:rsidRDefault="00AD2AE7" w:rsidP="00F17B41">
      <w:pPr>
        <w:pStyle w:val="Heading1"/>
      </w:pPr>
      <w:r w:rsidRPr="008C797E">
        <w:lastRenderedPageBreak/>
        <w:t xml:space="preserve">Project </w:t>
      </w:r>
      <w:r w:rsidR="00723A4A">
        <w:t>Information</w:t>
      </w:r>
    </w:p>
    <w:p w14:paraId="51B04EAA" w14:textId="77777777" w:rsidR="00723A4A" w:rsidRPr="00F17B41" w:rsidRDefault="00723A4A" w:rsidP="00723A4A">
      <w:pPr>
        <w:pStyle w:val="Heading2"/>
        <w:rPr>
          <w:rStyle w:val="Heading3Char"/>
        </w:rPr>
      </w:pPr>
      <w:r w:rsidRPr="008C797E">
        <w:t>Project Description</w:t>
      </w:r>
    </w:p>
    <w:p w14:paraId="286668B8" w14:textId="224381B1" w:rsidR="00723A4A" w:rsidRPr="008C797E" w:rsidRDefault="00723A4A" w:rsidP="00EF6231">
      <w:pPr>
        <w:spacing w:after="240"/>
        <w:jc w:val="both"/>
        <w:rPr>
          <w:sz w:val="22"/>
          <w:szCs w:val="22"/>
        </w:rPr>
      </w:pPr>
      <w:bookmarkStart w:id="28" w:name="_Hlk115178757"/>
      <w:r w:rsidRPr="008C797E">
        <w:rPr>
          <w:sz w:val="22"/>
          <w:szCs w:val="22"/>
        </w:rPr>
        <w:t xml:space="preserve">The project site is located approximately 2.3 miles east of the City of Yreka along East Oberlin Road. Access to both sites would be from East Oberlin Road, and a secondary entrance with an approved encroachment permit is at the northeastern end of the north parcel from South Phillipe Lane. An encroachment permit was obtained in 2019 from the Siskiyou County Road Department. The southern parcel, APN 013-120-330, is 61 acres in size and the northern parcel, APN 013-120-320, is approximately 16.5 acres in size. The property owner proposes to develop and operate a construction waste recycling facility and expand an existing gravel parking </w:t>
      </w:r>
      <w:r w:rsidRPr="00116A63">
        <w:rPr>
          <w:sz w:val="22"/>
          <w:szCs w:val="22"/>
        </w:rPr>
        <w:t>lot (see Figure 3).</w:t>
      </w:r>
      <w:r w:rsidRPr="008C797E">
        <w:rPr>
          <w:sz w:val="22"/>
          <w:szCs w:val="22"/>
        </w:rPr>
        <w:t xml:space="preserve"> </w:t>
      </w:r>
    </w:p>
    <w:p w14:paraId="6100126C" w14:textId="34243171" w:rsidR="00723A4A" w:rsidRPr="008C797E" w:rsidRDefault="00723A4A" w:rsidP="00EF6231">
      <w:pPr>
        <w:spacing w:after="240"/>
        <w:jc w:val="both"/>
        <w:rPr>
          <w:sz w:val="22"/>
          <w:szCs w:val="22"/>
        </w:rPr>
      </w:pPr>
      <w:r w:rsidRPr="008C797E">
        <w:rPr>
          <w:sz w:val="22"/>
          <w:szCs w:val="22"/>
        </w:rPr>
        <w:t xml:space="preserve">The concrete and asphalt recycling facility would be located on the southeastern portion of APN </w:t>
      </w:r>
      <w:r w:rsidR="00403F06">
        <w:rPr>
          <w:sz w:val="22"/>
          <w:szCs w:val="22"/>
        </w:rPr>
        <w:t>0</w:t>
      </w:r>
      <w:r w:rsidRPr="008C797E">
        <w:rPr>
          <w:sz w:val="22"/>
          <w:szCs w:val="22"/>
        </w:rPr>
        <w:t xml:space="preserve">13-120-330 (south parcel). The main entrance to the plant (south parcel) is off of East Oberlin Road, approximately 190 feet west of South Phillipe Lane. The maximum size of the recycling plant would be approximately 3 acres. The parking lot expansion of approximately 2 acres would take place on the western portion of APN </w:t>
      </w:r>
      <w:r w:rsidR="00403F06">
        <w:rPr>
          <w:sz w:val="22"/>
          <w:szCs w:val="22"/>
        </w:rPr>
        <w:t>0</w:t>
      </w:r>
      <w:r w:rsidRPr="008C797E">
        <w:rPr>
          <w:sz w:val="22"/>
          <w:szCs w:val="22"/>
        </w:rPr>
        <w:t>13-120-320 (north parcel). This expansion would include installment of a truck scale (75 feet by 10 feet) for company use. This parcel is currently developed on the western side as a gravel parking area with portable buildings and equipment storage. The main entrance to the expansion area is from the existing development on the northern side of East Oberlin Road. A secondary entrance lies to the west of South Phillipe Lane on the eastern side of the property. The entrance from South Phillipe Lane is accessed by a driveway with a culvert protecting the ephemeral drainage.</w:t>
      </w:r>
    </w:p>
    <w:p w14:paraId="6980839B" w14:textId="7995A625" w:rsidR="00723A4A" w:rsidRPr="008C797E" w:rsidRDefault="00723A4A" w:rsidP="00EF6231">
      <w:pPr>
        <w:spacing w:after="240"/>
        <w:jc w:val="both"/>
        <w:rPr>
          <w:sz w:val="22"/>
          <w:szCs w:val="22"/>
        </w:rPr>
      </w:pPr>
      <w:r w:rsidRPr="008C797E">
        <w:rPr>
          <w:sz w:val="22"/>
          <w:szCs w:val="22"/>
        </w:rPr>
        <w:t xml:space="preserve">Hours of operation will be 7:00 a.m. to 5:00 p.m., with eight (8) hours of operation expected per day. The operations at this site will vary based on time of year and type of construction projects within the area producing construction waste. The facility will function Monday through Friday with no night, weekend, or holiday operations. Construction waste will be recycled into aggregate bases. The proposed project will generate a maximum of 40 truck and </w:t>
      </w:r>
      <w:r>
        <w:rPr>
          <w:sz w:val="22"/>
          <w:szCs w:val="22"/>
        </w:rPr>
        <w:t>ten</w:t>
      </w:r>
      <w:r w:rsidRPr="008C797E">
        <w:rPr>
          <w:sz w:val="22"/>
          <w:szCs w:val="22"/>
        </w:rPr>
        <w:t xml:space="preserve"> </w:t>
      </w:r>
      <w:r w:rsidR="002347B4">
        <w:rPr>
          <w:sz w:val="22"/>
          <w:szCs w:val="22"/>
        </w:rPr>
        <w:t xml:space="preserve">employee </w:t>
      </w:r>
      <w:r w:rsidRPr="008C797E">
        <w:rPr>
          <w:sz w:val="22"/>
          <w:szCs w:val="22"/>
        </w:rPr>
        <w:t>trips per day when in operation. By providing a local recycling facility, the project will likely result in reduced emissions from transportation of construction waste. Facility operations will require one to five employees onsite at any given time. Employees will park in existing lots at the developed facility away from the project area. A portable toilet(s) will be provided for employee use from Big Valley Septic and serviced regularly. Bottled water will be provided for employee use. Waste will not be generated at the site with the exception of household garbage from employees. This waste will be gathered and taken to the dumpster stationed on the northern side of the south parcel and removed by Yreka Transfer on a weekly basis.</w:t>
      </w:r>
    </w:p>
    <w:p w14:paraId="47FCC8DF" w14:textId="6B8996C9" w:rsidR="00723A4A" w:rsidRPr="008C797E" w:rsidRDefault="00723A4A" w:rsidP="00723A4A">
      <w:pPr>
        <w:jc w:val="both"/>
        <w:rPr>
          <w:sz w:val="22"/>
          <w:szCs w:val="22"/>
        </w:rPr>
      </w:pPr>
      <w:r w:rsidRPr="008C797E">
        <w:rPr>
          <w:sz w:val="22"/>
          <w:szCs w:val="22"/>
        </w:rPr>
        <w:t xml:space="preserve">Inbound materials will arrive by truck with up to 40 loads (totaling 1,000 tons) anticipated per day. Construction waste will include used concrete, concrete asphalt, and asphalt which will be recycled into aggregate bases. Materials will be mechanically separated and non-usable materials, if found, will be </w:t>
      </w:r>
      <w:proofErr w:type="gramStart"/>
      <w:r w:rsidRPr="008C797E">
        <w:rPr>
          <w:sz w:val="22"/>
          <w:szCs w:val="22"/>
        </w:rPr>
        <w:t>removed</w:t>
      </w:r>
      <w:proofErr w:type="gramEnd"/>
      <w:r w:rsidRPr="008C797E">
        <w:rPr>
          <w:sz w:val="22"/>
          <w:szCs w:val="22"/>
        </w:rPr>
        <w:t xml:space="preserve"> and properly disposed of. Materials will be mixed, crushed, and screened onsite at APN </w:t>
      </w:r>
      <w:r w:rsidR="00403F06">
        <w:rPr>
          <w:sz w:val="22"/>
          <w:szCs w:val="22"/>
        </w:rPr>
        <w:t>0</w:t>
      </w:r>
      <w:r w:rsidRPr="008C797E">
        <w:rPr>
          <w:sz w:val="22"/>
          <w:szCs w:val="22"/>
        </w:rPr>
        <w:t>13-120-330. No additives, amendments, or bulking agents will be added to the materials during processing. Unloading, processing, storage, and loading will take place onsite in the plant area. If additional process materials are anticipated in the future (</w:t>
      </w:r>
      <w:r w:rsidR="00236AA1" w:rsidRPr="008C797E">
        <w:rPr>
          <w:sz w:val="22"/>
          <w:szCs w:val="22"/>
        </w:rPr>
        <w:t>e.g.,</w:t>
      </w:r>
      <w:r w:rsidRPr="008C797E">
        <w:rPr>
          <w:sz w:val="22"/>
          <w:szCs w:val="22"/>
        </w:rPr>
        <w:t xml:space="preserve"> green waste) then the appropriate permits will be obtained at that time. The initial recycled base may be utilized to build up the recycling pad for a 300-foot by 300-foot dimension to a maximum of 3 acres in size if necessary to withstand a substantial amount of material being processed or stockpiled when the plant is operating. The recycled aggregate base will then be sold as base rock for residential driveways, </w:t>
      </w:r>
      <w:r>
        <w:rPr>
          <w:sz w:val="22"/>
          <w:szCs w:val="22"/>
        </w:rPr>
        <w:t>and other similar uses.</w:t>
      </w:r>
      <w:r w:rsidRPr="008C797E">
        <w:rPr>
          <w:sz w:val="22"/>
          <w:szCs w:val="22"/>
        </w:rPr>
        <w:t xml:space="preserve"> </w:t>
      </w:r>
    </w:p>
    <w:p w14:paraId="54E8EB3A" w14:textId="204E0D32" w:rsidR="00723A4A" w:rsidRDefault="00723A4A" w:rsidP="00EF6231">
      <w:pPr>
        <w:spacing w:after="240"/>
        <w:jc w:val="both"/>
        <w:rPr>
          <w:sz w:val="22"/>
          <w:szCs w:val="22"/>
        </w:rPr>
      </w:pPr>
      <w:r w:rsidRPr="008C797E">
        <w:rPr>
          <w:sz w:val="22"/>
          <w:szCs w:val="22"/>
        </w:rPr>
        <w:lastRenderedPageBreak/>
        <w:t>Processing equipment onsite will include dump trucks, trailers, forklifts, loaders, crushing, screening and mixing equipment, and other similar diesel-powered heavy machinery. Diesel-powered generators may be used onsite if necessary. The equipment will be stored on the northern parcel in the expansion area, while operating equipment will be moved to the southern parcel as needed. Equipment will be maintained in good working order to reduce air quality impacts and noise generation. Fuel will be obtained from mobile carriers when in the field onsite. Haul trucks will fuel in town at a service station or card-lock facility. Projected work at the site will be solely based on the presence of large or a group of smaller projects in the local area. There will not be regular activity at the site because trucks will haul in spoils of projects on an as-needed basis. This could mean months or years with no activity at this project site. The first recycling period will begin after receiving a sufficient amount of material such as 10,000 tons, which is able to be recycled in approximately two weeks. Equipment will be on site, when necessary, not on a consistent basis; most machines will be moved off-site when not in use. The goal is to provide a close, convenient place to legally accept and process construction spoil material in this region.</w:t>
      </w:r>
      <w:bookmarkEnd w:id="28"/>
    </w:p>
    <w:p w14:paraId="047D9886" w14:textId="423A62B1" w:rsidR="00EB2EC0" w:rsidRPr="00723A4A" w:rsidRDefault="00EB2EC0" w:rsidP="00723A4A">
      <w:pPr>
        <w:pStyle w:val="Heading1"/>
        <w:rPr>
          <w:sz w:val="22"/>
          <w:szCs w:val="22"/>
        </w:rPr>
      </w:pPr>
      <w:r w:rsidRPr="008C797E">
        <w:t>Site Background Information</w:t>
      </w:r>
    </w:p>
    <w:p w14:paraId="7BC7E0F9" w14:textId="38B47F7C" w:rsidR="00EB2EC0" w:rsidRPr="008C797E" w:rsidRDefault="00EB2EC0" w:rsidP="00F17B41">
      <w:pPr>
        <w:pStyle w:val="Heading2"/>
      </w:pPr>
      <w:r w:rsidRPr="008C797E">
        <w:t>Existing Land Use</w:t>
      </w:r>
    </w:p>
    <w:p w14:paraId="7F8B7915" w14:textId="0083CCD0" w:rsidR="00EB2EC0" w:rsidRPr="008C797E" w:rsidRDefault="00EB2EC0" w:rsidP="00F17B41">
      <w:pPr>
        <w:pStyle w:val="Heading3"/>
      </w:pPr>
      <w:r w:rsidRPr="008C797E">
        <w:t>Project Site</w:t>
      </w:r>
    </w:p>
    <w:p w14:paraId="750AB290" w14:textId="2AA978A7" w:rsidR="00F17B41" w:rsidRPr="008C797E" w:rsidRDefault="00EB2EC0" w:rsidP="008C797E">
      <w:pPr>
        <w:jc w:val="both"/>
        <w:rPr>
          <w:sz w:val="22"/>
          <w:szCs w:val="22"/>
        </w:rPr>
      </w:pPr>
      <w:bookmarkStart w:id="29" w:name="_Hlk115178804"/>
      <w:r w:rsidRPr="008C797E">
        <w:rPr>
          <w:sz w:val="22"/>
          <w:szCs w:val="22"/>
        </w:rPr>
        <w:t xml:space="preserve">The Custom Crushing Industries </w:t>
      </w:r>
      <w:r w:rsidR="002E58E6">
        <w:rPr>
          <w:sz w:val="22"/>
          <w:szCs w:val="22"/>
        </w:rPr>
        <w:t xml:space="preserve">Concrete and Asphalt </w:t>
      </w:r>
      <w:r w:rsidRPr="008C797E">
        <w:rPr>
          <w:sz w:val="22"/>
          <w:szCs w:val="22"/>
        </w:rPr>
        <w:t xml:space="preserve">Recycling Facility project site is zoned AG-1, </w:t>
      </w:r>
      <w:r w:rsidR="00005993">
        <w:rPr>
          <w:sz w:val="22"/>
          <w:szCs w:val="22"/>
        </w:rPr>
        <w:t xml:space="preserve">Prime </w:t>
      </w:r>
      <w:r w:rsidR="00005993" w:rsidRPr="008C797E">
        <w:rPr>
          <w:sz w:val="22"/>
          <w:szCs w:val="22"/>
        </w:rPr>
        <w:t>Agricultu</w:t>
      </w:r>
      <w:r w:rsidR="00005993">
        <w:rPr>
          <w:sz w:val="22"/>
          <w:szCs w:val="22"/>
        </w:rPr>
        <w:t>ral</w:t>
      </w:r>
      <w:r w:rsidRPr="008C797E">
        <w:rPr>
          <w:sz w:val="22"/>
          <w:szCs w:val="22"/>
        </w:rPr>
        <w:t>; however, neighboring properties to the west and south are zoned and operated for industrial purposes. An application for rezoning has been submitted to Siskiyou County. The proposed zoning change would result in APN 013-120-320, currently zoned AG-1, being rezoned to M-M, Light Industrial</w:t>
      </w:r>
      <w:r w:rsidR="00236AA1">
        <w:rPr>
          <w:sz w:val="22"/>
          <w:szCs w:val="22"/>
        </w:rPr>
        <w:t>.</w:t>
      </w:r>
      <w:r w:rsidRPr="008C797E">
        <w:rPr>
          <w:sz w:val="22"/>
          <w:szCs w:val="22"/>
        </w:rPr>
        <w:t xml:space="preserve"> This parcel is currently developed on the western side as a gravel parking area with portable buildings, equipment storage, an access </w:t>
      </w:r>
      <w:proofErr w:type="gramStart"/>
      <w:r w:rsidRPr="008C797E">
        <w:rPr>
          <w:sz w:val="22"/>
          <w:szCs w:val="22"/>
        </w:rPr>
        <w:t>driveway</w:t>
      </w:r>
      <w:proofErr w:type="gramEnd"/>
      <w:r w:rsidRPr="008C797E">
        <w:rPr>
          <w:sz w:val="22"/>
          <w:szCs w:val="22"/>
        </w:rPr>
        <w:t xml:space="preserve"> and a culvert to protect the ephemeral drainage. The proposed project includes an expansion site of approximately </w:t>
      </w:r>
      <w:r w:rsidR="00723A4A">
        <w:rPr>
          <w:sz w:val="22"/>
          <w:szCs w:val="22"/>
        </w:rPr>
        <w:t>two</w:t>
      </w:r>
      <w:r w:rsidRPr="008C797E">
        <w:rPr>
          <w:sz w:val="22"/>
          <w:szCs w:val="22"/>
        </w:rPr>
        <w:t xml:space="preserve"> acres for vehicle and equipment parking. A haul truck </w:t>
      </w:r>
      <w:r w:rsidRPr="00236AA1">
        <w:rPr>
          <w:sz w:val="22"/>
          <w:szCs w:val="22"/>
        </w:rPr>
        <w:t>scale (</w:t>
      </w:r>
      <w:r w:rsidR="00236AA1" w:rsidRPr="00236AA1">
        <w:rPr>
          <w:sz w:val="22"/>
          <w:szCs w:val="22"/>
        </w:rPr>
        <w:t>75</w:t>
      </w:r>
      <w:r w:rsidRPr="00236AA1">
        <w:rPr>
          <w:sz w:val="22"/>
          <w:szCs w:val="22"/>
        </w:rPr>
        <w:t xml:space="preserve"> feet by </w:t>
      </w:r>
      <w:r w:rsidR="00236AA1">
        <w:rPr>
          <w:sz w:val="22"/>
          <w:szCs w:val="22"/>
        </w:rPr>
        <w:t>10</w:t>
      </w:r>
      <w:r w:rsidRPr="008C797E">
        <w:rPr>
          <w:sz w:val="22"/>
          <w:szCs w:val="22"/>
        </w:rPr>
        <w:t xml:space="preserve"> feet) will be installed for company haul </w:t>
      </w:r>
      <w:r w:rsidRPr="00116A63">
        <w:rPr>
          <w:sz w:val="22"/>
          <w:szCs w:val="22"/>
        </w:rPr>
        <w:t>trucks. The</w:t>
      </w:r>
      <w:r w:rsidRPr="008C797E">
        <w:rPr>
          <w:sz w:val="22"/>
          <w:szCs w:val="22"/>
        </w:rPr>
        <w:t xml:space="preserve"> proposed zoning change would result also in APN 013-120-330, currently zoned AG-1, being rezoned to </w:t>
      </w:r>
      <w:r w:rsidRPr="00236AA1">
        <w:rPr>
          <w:sz w:val="22"/>
          <w:szCs w:val="22"/>
        </w:rPr>
        <w:t xml:space="preserve">M-H, </w:t>
      </w:r>
      <w:r w:rsidR="00236AA1" w:rsidRPr="00236AA1">
        <w:rPr>
          <w:sz w:val="22"/>
          <w:szCs w:val="22"/>
        </w:rPr>
        <w:t>Heavy</w:t>
      </w:r>
      <w:r w:rsidR="00236AA1">
        <w:rPr>
          <w:sz w:val="22"/>
          <w:szCs w:val="22"/>
        </w:rPr>
        <w:t xml:space="preserve"> Industrial</w:t>
      </w:r>
      <w:r w:rsidR="00533E9F">
        <w:rPr>
          <w:sz w:val="22"/>
          <w:szCs w:val="22"/>
        </w:rPr>
        <w:t xml:space="preserve">. </w:t>
      </w:r>
      <w:r w:rsidRPr="008C797E">
        <w:rPr>
          <w:sz w:val="22"/>
          <w:szCs w:val="22"/>
        </w:rPr>
        <w:t>This parcel is currently undeveloped with the exception of an access driveway with a culvert. The proposed project would include installing a recycling plant of approximately a 300-foot by 300- foot pad on the southeastern portion of the parcel (APN 013-120-330). The proposed zoning is consistent with surrounding land uses.</w:t>
      </w:r>
    </w:p>
    <w:bookmarkEnd w:id="29"/>
    <w:p w14:paraId="4A9D8878" w14:textId="77777777" w:rsidR="00EB2EC0" w:rsidRPr="008C797E" w:rsidRDefault="00EB2EC0" w:rsidP="00F17B41">
      <w:pPr>
        <w:pStyle w:val="Heading3"/>
      </w:pPr>
      <w:r w:rsidRPr="008C797E">
        <w:t xml:space="preserve">General Plan and Zone Information </w:t>
      </w:r>
    </w:p>
    <w:p w14:paraId="2C97FFFF" w14:textId="0E05A540" w:rsidR="00F17B41" w:rsidRPr="008C797E" w:rsidRDefault="00EB2EC0" w:rsidP="00EF6231">
      <w:pPr>
        <w:spacing w:after="240"/>
        <w:jc w:val="both"/>
        <w:rPr>
          <w:sz w:val="22"/>
          <w:szCs w:val="22"/>
        </w:rPr>
      </w:pPr>
      <w:r w:rsidRPr="008C797E">
        <w:rPr>
          <w:sz w:val="22"/>
          <w:szCs w:val="22"/>
        </w:rPr>
        <w:t>The Siskiyou County General Plan Land Use Element designates the project area as "</w:t>
      </w:r>
      <w:r w:rsidR="00005993" w:rsidRPr="00005993">
        <w:rPr>
          <w:sz w:val="22"/>
          <w:szCs w:val="22"/>
        </w:rPr>
        <w:t xml:space="preserve"> </w:t>
      </w:r>
      <w:r w:rsidR="00005993">
        <w:rPr>
          <w:sz w:val="22"/>
          <w:szCs w:val="22"/>
        </w:rPr>
        <w:t xml:space="preserve">Prime </w:t>
      </w:r>
      <w:r w:rsidR="00005993" w:rsidRPr="008C797E">
        <w:rPr>
          <w:sz w:val="22"/>
          <w:szCs w:val="22"/>
        </w:rPr>
        <w:t>Agricultu</w:t>
      </w:r>
      <w:r w:rsidR="00005993">
        <w:rPr>
          <w:sz w:val="22"/>
          <w:szCs w:val="22"/>
        </w:rPr>
        <w:t>ral</w:t>
      </w:r>
      <w:r w:rsidRPr="008C797E">
        <w:rPr>
          <w:sz w:val="22"/>
          <w:szCs w:val="22"/>
        </w:rPr>
        <w:t xml:space="preserve">." The project site is zoned </w:t>
      </w:r>
      <w:r w:rsidR="00005993">
        <w:rPr>
          <w:sz w:val="22"/>
          <w:szCs w:val="22"/>
        </w:rPr>
        <w:t xml:space="preserve">Prime </w:t>
      </w:r>
      <w:r w:rsidR="00005993" w:rsidRPr="008C797E">
        <w:rPr>
          <w:sz w:val="22"/>
          <w:szCs w:val="22"/>
        </w:rPr>
        <w:t>Agricultu</w:t>
      </w:r>
      <w:r w:rsidR="00005993">
        <w:rPr>
          <w:sz w:val="22"/>
          <w:szCs w:val="22"/>
        </w:rPr>
        <w:t>ral</w:t>
      </w:r>
      <w:r w:rsidR="00005993" w:rsidRPr="008C797E">
        <w:rPr>
          <w:sz w:val="22"/>
          <w:szCs w:val="22"/>
        </w:rPr>
        <w:t xml:space="preserve"> </w:t>
      </w:r>
      <w:r w:rsidRPr="008C797E">
        <w:rPr>
          <w:sz w:val="22"/>
          <w:szCs w:val="22"/>
        </w:rPr>
        <w:t xml:space="preserve">" but rezoning for industrial uses is being proposed (Figure 2B). </w:t>
      </w:r>
    </w:p>
    <w:p w14:paraId="61DBD5F4" w14:textId="38E0E7D3" w:rsidR="00EB2EC0" w:rsidRPr="008C797E" w:rsidRDefault="00EB2EC0" w:rsidP="00F17B41">
      <w:pPr>
        <w:pStyle w:val="Heading3"/>
      </w:pPr>
      <w:r w:rsidRPr="008C797E">
        <w:t xml:space="preserve">Mineral Resource Zone Classification </w:t>
      </w:r>
    </w:p>
    <w:p w14:paraId="448861FB" w14:textId="1D993CA7" w:rsidR="00F17B41" w:rsidRDefault="00EB2EC0" w:rsidP="00EF6231">
      <w:pPr>
        <w:spacing w:after="240"/>
        <w:jc w:val="both"/>
        <w:rPr>
          <w:sz w:val="22"/>
          <w:szCs w:val="22"/>
        </w:rPr>
      </w:pPr>
      <w:r w:rsidRPr="008C797E">
        <w:rPr>
          <w:sz w:val="22"/>
          <w:szCs w:val="22"/>
        </w:rPr>
        <w:t xml:space="preserve">Sections 2761 (a) and (b) and 2790 of the Surface Mining and Reclamation Act of 1975 (SMARA) provide for a mineral lands inventory process termed classification-designation. Mineral resource areas are classified by the State Geologist on the basis of geologic factors, without regard to existing land use and land ownership. The areas are categorized into four mineral resource zones (MRZ-1 through MRZ-4). The MRZ-2 classification adopted by the State Mining and Geology Board (SMGB) is defined as an area where adequate information indicates that significant mineral deposits are present or where it is judged that a high likelihood exists for their presence. The project site is not within any mineral resource zone. </w:t>
      </w:r>
    </w:p>
    <w:p w14:paraId="62CEAFA2" w14:textId="4A373F68" w:rsidR="00EB2EC0" w:rsidRPr="008C797E" w:rsidRDefault="00EB2EC0" w:rsidP="00F17B41">
      <w:pPr>
        <w:pStyle w:val="Heading3"/>
      </w:pPr>
      <w:r w:rsidRPr="008C797E">
        <w:lastRenderedPageBreak/>
        <w:t xml:space="preserve">Surrounding Land Use </w:t>
      </w:r>
    </w:p>
    <w:p w14:paraId="46B1DF7C" w14:textId="1AB896B5" w:rsidR="00147E49" w:rsidRDefault="00EB2EC0" w:rsidP="00147E49">
      <w:pPr>
        <w:jc w:val="both"/>
        <w:rPr>
          <w:sz w:val="22"/>
          <w:szCs w:val="22"/>
        </w:rPr>
      </w:pPr>
      <w:bookmarkStart w:id="30" w:name="_Hlk113430753"/>
      <w:r w:rsidRPr="008C797E">
        <w:rPr>
          <w:sz w:val="22"/>
          <w:szCs w:val="22"/>
        </w:rPr>
        <w:t xml:space="preserve">The project is located on a relatively flat valley plain approximately 1.75 miles northeast of Kilgore Hills West. One single-family residence is located approximately 0.56 miles north of the site on APN 013-110-340. To the east, the site borders undeveloped land. The existing solid waste and recycling facility is located south of the property. To the west, parcels are developed for industrial uses. The parcels surrounding the project site </w:t>
      </w:r>
      <w:r w:rsidRPr="00116A63">
        <w:rPr>
          <w:sz w:val="22"/>
          <w:szCs w:val="22"/>
        </w:rPr>
        <w:t>are shown on Figure 4</w:t>
      </w:r>
      <w:r w:rsidR="00F47D4E">
        <w:rPr>
          <w:sz w:val="22"/>
          <w:szCs w:val="22"/>
        </w:rPr>
        <w:t>.</w:t>
      </w:r>
      <w:bookmarkEnd w:id="30"/>
    </w:p>
    <w:p w14:paraId="0C2880DA" w14:textId="06C8B2E7" w:rsidR="00F315D7" w:rsidRPr="008C797E" w:rsidRDefault="00236AA1" w:rsidP="00236AA1">
      <w:pPr>
        <w:rPr>
          <w:noProof/>
          <w:sz w:val="22"/>
          <w:szCs w:val="22"/>
        </w:rPr>
      </w:pPr>
      <w:r>
        <w:rPr>
          <w:noProof/>
          <w:sz w:val="22"/>
          <w:szCs w:val="22"/>
        </w:rPr>
        <w:br w:type="page"/>
      </w:r>
    </w:p>
    <w:p w14:paraId="0239B576" w14:textId="39EAAAC9" w:rsidR="00D0545A" w:rsidRDefault="000117E5" w:rsidP="00EF6231">
      <w:pPr>
        <w:pStyle w:val="Heading1"/>
        <w:spacing w:after="240"/>
      </w:pPr>
      <w:r w:rsidRPr="008C797E">
        <w:lastRenderedPageBreak/>
        <w:t>Aesthetics</w:t>
      </w:r>
    </w:p>
    <w:p w14:paraId="35F4412A" w14:textId="36B3478C" w:rsidR="00F17B41" w:rsidRPr="008C797E" w:rsidRDefault="00F315D7" w:rsidP="00EF6231">
      <w:pPr>
        <w:spacing w:after="240"/>
        <w:jc w:val="both"/>
        <w:rPr>
          <w:sz w:val="22"/>
          <w:szCs w:val="22"/>
        </w:rPr>
      </w:pPr>
      <w:r w:rsidRPr="008C797E">
        <w:rPr>
          <w:sz w:val="22"/>
          <w:szCs w:val="22"/>
        </w:rPr>
        <w:t>Except as provided in Public Resources Code Section 21099, would the project:</w:t>
      </w:r>
    </w:p>
    <w:tbl>
      <w:tblPr>
        <w:tblStyle w:val="TableGrid"/>
        <w:tblW w:w="9265" w:type="dxa"/>
        <w:tblLook w:val="04A0" w:firstRow="1" w:lastRow="0" w:firstColumn="1" w:lastColumn="0" w:noHBand="0" w:noVBand="1"/>
      </w:tblPr>
      <w:tblGrid>
        <w:gridCol w:w="6475"/>
        <w:gridCol w:w="2790"/>
      </w:tblGrid>
      <w:tr w:rsidR="00F315D7" w:rsidRPr="00C446FB" w14:paraId="0C6FE633" w14:textId="77777777" w:rsidTr="00DF3B3B">
        <w:trPr>
          <w:cantSplit/>
          <w:tblHeader/>
        </w:trPr>
        <w:tc>
          <w:tcPr>
            <w:tcW w:w="6475" w:type="dxa"/>
            <w:shd w:val="clear" w:color="auto" w:fill="D9D9D9" w:themeFill="background1" w:themeFillShade="D9"/>
          </w:tcPr>
          <w:p w14:paraId="2551B4D6" w14:textId="77777777" w:rsidR="00F315D7" w:rsidRPr="00C446FB" w:rsidRDefault="00F315D7" w:rsidP="008C797E">
            <w:pPr>
              <w:jc w:val="both"/>
              <w:rPr>
                <w:b/>
              </w:rPr>
            </w:pPr>
            <w:r w:rsidRPr="00C446FB">
              <w:rPr>
                <w:b/>
                <w:sz w:val="22"/>
                <w:szCs w:val="22"/>
              </w:rPr>
              <w:t>Question</w:t>
            </w:r>
          </w:p>
        </w:tc>
        <w:tc>
          <w:tcPr>
            <w:tcW w:w="2790" w:type="dxa"/>
            <w:shd w:val="clear" w:color="auto" w:fill="D9D9D9" w:themeFill="background1" w:themeFillShade="D9"/>
          </w:tcPr>
          <w:p w14:paraId="4A933548" w14:textId="77777777" w:rsidR="00F315D7" w:rsidRPr="00C446FB" w:rsidRDefault="00F315D7" w:rsidP="008C797E">
            <w:pPr>
              <w:jc w:val="both"/>
              <w:rPr>
                <w:b/>
              </w:rPr>
            </w:pPr>
            <w:r w:rsidRPr="00C446FB">
              <w:rPr>
                <w:b/>
                <w:sz w:val="22"/>
                <w:szCs w:val="22"/>
              </w:rPr>
              <w:t>CEQA Determination</w:t>
            </w:r>
          </w:p>
        </w:tc>
      </w:tr>
      <w:tr w:rsidR="00F315D7" w:rsidRPr="00C446FB" w14:paraId="6635EFD3" w14:textId="77777777" w:rsidTr="00DF3B3B">
        <w:trPr>
          <w:cantSplit/>
        </w:trPr>
        <w:tc>
          <w:tcPr>
            <w:tcW w:w="6475" w:type="dxa"/>
          </w:tcPr>
          <w:p w14:paraId="3BDEDA3D" w14:textId="77777777" w:rsidR="00F315D7" w:rsidRPr="00C446FB" w:rsidRDefault="00F315D7" w:rsidP="008C797E">
            <w:pPr>
              <w:ind w:left="252" w:hanging="252"/>
              <w:jc w:val="both"/>
            </w:pPr>
            <w:r w:rsidRPr="00C446FB">
              <w:rPr>
                <w:sz w:val="22"/>
                <w:szCs w:val="22"/>
              </w:rPr>
              <w:t>a) Have a substantial adverse effect on a scenic vista?</w:t>
            </w:r>
          </w:p>
        </w:tc>
        <w:tc>
          <w:tcPr>
            <w:tcW w:w="2790" w:type="dxa"/>
          </w:tcPr>
          <w:sdt>
            <w:sdtPr>
              <w:rPr>
                <w:sz w:val="22"/>
                <w:szCs w:val="22"/>
              </w:rPr>
              <w:id w:val="887072557"/>
              <w:placeholder>
                <w:docPart w:val="8B4DE2E9999E4C61B4328F29471690E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F673A56" w14:textId="01016097" w:rsidR="00F315D7" w:rsidRPr="00C446FB" w:rsidRDefault="00F0679D" w:rsidP="008C797E">
                <w:pPr>
                  <w:jc w:val="both"/>
                </w:pPr>
                <w:r w:rsidRPr="00C446FB">
                  <w:rPr>
                    <w:sz w:val="22"/>
                    <w:szCs w:val="22"/>
                  </w:rPr>
                  <w:t>No Impact</w:t>
                </w:r>
              </w:p>
            </w:sdtContent>
          </w:sdt>
        </w:tc>
      </w:tr>
      <w:tr w:rsidR="00F315D7" w:rsidRPr="00C446FB" w14:paraId="2A96979F" w14:textId="77777777" w:rsidTr="00DF3B3B">
        <w:trPr>
          <w:cantSplit/>
        </w:trPr>
        <w:tc>
          <w:tcPr>
            <w:tcW w:w="6475" w:type="dxa"/>
          </w:tcPr>
          <w:p w14:paraId="3E3E51C9" w14:textId="77777777" w:rsidR="00F315D7" w:rsidRPr="00C446FB" w:rsidRDefault="00F315D7" w:rsidP="008C797E">
            <w:pPr>
              <w:ind w:left="252" w:hanging="252"/>
              <w:jc w:val="both"/>
            </w:pPr>
            <w:r w:rsidRPr="00C446FB">
              <w:rPr>
                <w:sz w:val="22"/>
                <w:szCs w:val="22"/>
              </w:rPr>
              <w:t>b) Substantially damage scenic resources, including, but not limited to, trees, rock outcroppings, and historic buildings within a state scenic highway?</w:t>
            </w:r>
          </w:p>
        </w:tc>
        <w:tc>
          <w:tcPr>
            <w:tcW w:w="2790" w:type="dxa"/>
          </w:tcPr>
          <w:sdt>
            <w:sdtPr>
              <w:rPr>
                <w:sz w:val="22"/>
                <w:szCs w:val="22"/>
              </w:rPr>
              <w:id w:val="-816188210"/>
              <w:placeholder>
                <w:docPart w:val="6C06CBECB92640698A8D1F16A7F3245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7D46794" w14:textId="230DD60C" w:rsidR="00F315D7" w:rsidRPr="00C446FB" w:rsidRDefault="00F0679D" w:rsidP="008C797E">
                <w:pPr>
                  <w:jc w:val="both"/>
                </w:pPr>
                <w:r w:rsidRPr="00C446FB">
                  <w:rPr>
                    <w:sz w:val="22"/>
                    <w:szCs w:val="22"/>
                  </w:rPr>
                  <w:t>Less Than Significant Impact</w:t>
                </w:r>
              </w:p>
            </w:sdtContent>
          </w:sdt>
        </w:tc>
      </w:tr>
      <w:tr w:rsidR="00F315D7" w:rsidRPr="00C446FB" w14:paraId="39F0BEAF" w14:textId="77777777" w:rsidTr="00DF3B3B">
        <w:trPr>
          <w:cantSplit/>
        </w:trPr>
        <w:tc>
          <w:tcPr>
            <w:tcW w:w="6475" w:type="dxa"/>
          </w:tcPr>
          <w:p w14:paraId="6E43762A" w14:textId="77777777" w:rsidR="00F315D7" w:rsidRPr="00C446FB" w:rsidRDefault="00F315D7" w:rsidP="008C797E">
            <w:pPr>
              <w:ind w:left="252" w:hanging="252"/>
              <w:jc w:val="both"/>
            </w:pPr>
            <w:r w:rsidRPr="00C446FB">
              <w:rPr>
                <w:sz w:val="22"/>
                <w:szCs w:val="22"/>
              </w:rPr>
              <w:t>c) In non-urbanized areas, substantially degrade the existing visual character or quality of public views of the site and its surroundings? (Public views are those that are experienced from a publicly accessible vantage point). If the project is in an urbanized area, would the project conflict with applicable zoning and other regulations governing scenic quality?</w:t>
            </w:r>
          </w:p>
        </w:tc>
        <w:tc>
          <w:tcPr>
            <w:tcW w:w="2790" w:type="dxa"/>
          </w:tcPr>
          <w:sdt>
            <w:sdtPr>
              <w:rPr>
                <w:sz w:val="22"/>
                <w:szCs w:val="22"/>
              </w:rPr>
              <w:id w:val="43338122"/>
              <w:placeholder>
                <w:docPart w:val="EEC0C6C19800466A94AD20B20E081644"/>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D192D6F" w14:textId="7E3B6FEE" w:rsidR="00F315D7" w:rsidRPr="00C446FB" w:rsidRDefault="00F0679D" w:rsidP="008C797E">
                <w:pPr>
                  <w:jc w:val="both"/>
                </w:pPr>
                <w:r w:rsidRPr="00C446FB">
                  <w:rPr>
                    <w:sz w:val="22"/>
                    <w:szCs w:val="22"/>
                  </w:rPr>
                  <w:t>Less Than Significant Impact</w:t>
                </w:r>
              </w:p>
            </w:sdtContent>
          </w:sdt>
        </w:tc>
      </w:tr>
      <w:tr w:rsidR="00F315D7" w:rsidRPr="00C446FB" w14:paraId="6A9A3897" w14:textId="77777777" w:rsidTr="00DF3B3B">
        <w:trPr>
          <w:cantSplit/>
        </w:trPr>
        <w:tc>
          <w:tcPr>
            <w:tcW w:w="6475" w:type="dxa"/>
          </w:tcPr>
          <w:p w14:paraId="63D024BA" w14:textId="77777777" w:rsidR="00F315D7" w:rsidRPr="00C446FB" w:rsidRDefault="00F315D7" w:rsidP="008C797E">
            <w:pPr>
              <w:ind w:left="252" w:hanging="252"/>
              <w:jc w:val="both"/>
            </w:pPr>
            <w:r w:rsidRPr="00C446FB">
              <w:rPr>
                <w:sz w:val="22"/>
                <w:szCs w:val="22"/>
              </w:rPr>
              <w:t>d) Create a new source of substantial light or glare which would adversely affect day or nighttime views in the area?</w:t>
            </w:r>
          </w:p>
        </w:tc>
        <w:tc>
          <w:tcPr>
            <w:tcW w:w="2790" w:type="dxa"/>
          </w:tcPr>
          <w:sdt>
            <w:sdtPr>
              <w:rPr>
                <w:sz w:val="22"/>
                <w:szCs w:val="22"/>
              </w:rPr>
              <w:id w:val="2117705699"/>
              <w:placeholder>
                <w:docPart w:val="257762C5A4CE4615AA9850E0216FA20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31DD5A7" w14:textId="04624C70" w:rsidR="00F315D7" w:rsidRPr="00C446FB" w:rsidRDefault="00F0679D" w:rsidP="008C797E">
                <w:pPr>
                  <w:jc w:val="both"/>
                </w:pPr>
                <w:r w:rsidRPr="00C446FB">
                  <w:rPr>
                    <w:sz w:val="22"/>
                    <w:szCs w:val="22"/>
                  </w:rPr>
                  <w:t>Less Than Significant Impact</w:t>
                </w:r>
              </w:p>
            </w:sdtContent>
          </w:sdt>
        </w:tc>
      </w:tr>
    </w:tbl>
    <w:p w14:paraId="6C986BD0" w14:textId="77777777" w:rsidR="00F315D7" w:rsidRPr="008C797E" w:rsidRDefault="00F315D7" w:rsidP="008C797E">
      <w:pPr>
        <w:jc w:val="both"/>
        <w:rPr>
          <w:sz w:val="22"/>
          <w:szCs w:val="22"/>
        </w:rPr>
      </w:pPr>
    </w:p>
    <w:p w14:paraId="2503E3D5" w14:textId="77777777" w:rsidR="000117E5" w:rsidRPr="008C797E" w:rsidRDefault="000117E5" w:rsidP="00F0679D">
      <w:pPr>
        <w:pStyle w:val="Heading2"/>
      </w:pPr>
      <w:r w:rsidRPr="008C797E">
        <w:t xml:space="preserve">Setting </w:t>
      </w:r>
    </w:p>
    <w:p w14:paraId="20A4D0D1" w14:textId="3DA69BA0" w:rsidR="00F0679D" w:rsidRPr="008C797E" w:rsidRDefault="000117E5" w:rsidP="00EF6231">
      <w:pPr>
        <w:spacing w:after="240"/>
        <w:jc w:val="both"/>
        <w:rPr>
          <w:sz w:val="22"/>
          <w:szCs w:val="22"/>
        </w:rPr>
      </w:pPr>
      <w:r w:rsidRPr="008C797E">
        <w:rPr>
          <w:sz w:val="22"/>
          <w:szCs w:val="22"/>
        </w:rPr>
        <w:t>The existing visual character of the site is that of an open agricultural field. The area is vegetated with annual grasses and a few juniper trees. The proposed expansion will take place on the northwestern side of parcel APN 013-120-320. The proposed recycling plant would take place on the southeastern portion of parcel APN 013-120-330. The site is relatively flat with few trees present. Fencing will surround the operating area. A locked gate has been installed at the project entrance to prevent public entry. All vehicle areas have been or will be rocked for dust control. If necessary, a company water truck will be used to mitigate dust emissions. Site development may include removing some juniper trees which are less than 5 feet tall as necessary.</w:t>
      </w:r>
    </w:p>
    <w:p w14:paraId="3E5470AB" w14:textId="77777777" w:rsidR="000117E5" w:rsidRPr="008C797E" w:rsidRDefault="000117E5" w:rsidP="00F0679D">
      <w:pPr>
        <w:pStyle w:val="Heading2"/>
      </w:pPr>
      <w:r w:rsidRPr="008C797E">
        <w:t xml:space="preserve">Discussion </w:t>
      </w:r>
    </w:p>
    <w:p w14:paraId="78340864" w14:textId="0AC0ED8C" w:rsidR="00C446FB" w:rsidRPr="00EF6231" w:rsidRDefault="000117E5" w:rsidP="00C446FB">
      <w:pPr>
        <w:pStyle w:val="ListParagraph"/>
        <w:numPr>
          <w:ilvl w:val="0"/>
          <w:numId w:val="2"/>
        </w:numPr>
        <w:spacing w:after="240"/>
        <w:contextualSpacing w:val="0"/>
        <w:jc w:val="both"/>
        <w:rPr>
          <w:sz w:val="22"/>
          <w:szCs w:val="22"/>
        </w:rPr>
      </w:pPr>
      <w:r w:rsidRPr="00EF6231">
        <w:rPr>
          <w:sz w:val="22"/>
          <w:szCs w:val="22"/>
        </w:rPr>
        <w:t xml:space="preserve">The entrance is the only visible portion of the project site that is visible from East Oberlin Road. The site is currently zoned AG-1, </w:t>
      </w:r>
      <w:r w:rsidR="00005993" w:rsidRPr="00EF6231">
        <w:rPr>
          <w:sz w:val="22"/>
          <w:szCs w:val="22"/>
        </w:rPr>
        <w:t>Prime Agricultural</w:t>
      </w:r>
      <w:r w:rsidRPr="00EF6231">
        <w:rPr>
          <w:sz w:val="22"/>
          <w:szCs w:val="22"/>
        </w:rPr>
        <w:t xml:space="preserve">. The north parcel (APN 013-120-320) would be rezoned to M-M, Light Industrial, the same designation as the adjoining parcel to the west. The western portion of the parcel is currently used as an equipment storage yard with portable buildings. Concrete dividers and gravel were put in to protect the drainages and represent the boundary of the graveled yard. No ephemeral drainage will be affected on the northern parcel. The southern parcel (APN 013-120-330) would be rezoned from AG-1 to M-H, </w:t>
      </w:r>
      <w:r w:rsidR="00236AA1" w:rsidRPr="00EF6231">
        <w:rPr>
          <w:sz w:val="22"/>
          <w:szCs w:val="22"/>
        </w:rPr>
        <w:t xml:space="preserve">Heavy </w:t>
      </w:r>
      <w:r w:rsidRPr="00EF6231">
        <w:rPr>
          <w:sz w:val="22"/>
          <w:szCs w:val="22"/>
        </w:rPr>
        <w:t xml:space="preserve">Industrial The adjoining parcel to the west is currently zoned M-H, Heavy Industrial and will be developed and used as such. A construction waste recycling facility would be developed on the southern portion of APN 013-120-330. This type of activity is common in the area and consistent with industrial zoning of adjoining parcels. </w:t>
      </w:r>
      <w:r w:rsidRPr="00EF6231">
        <w:rPr>
          <w:b/>
          <w:bCs/>
          <w:sz w:val="22"/>
          <w:szCs w:val="22"/>
        </w:rPr>
        <w:t>There will be no impact.</w:t>
      </w:r>
    </w:p>
    <w:p w14:paraId="5B337CC8" w14:textId="3123980C" w:rsidR="00C446FB" w:rsidRPr="00EF6231" w:rsidRDefault="000117E5" w:rsidP="00EF6231">
      <w:pPr>
        <w:pStyle w:val="ListParagraph"/>
        <w:numPr>
          <w:ilvl w:val="0"/>
          <w:numId w:val="2"/>
        </w:numPr>
        <w:spacing w:after="240"/>
        <w:contextualSpacing w:val="0"/>
        <w:jc w:val="both"/>
        <w:rPr>
          <w:sz w:val="22"/>
          <w:szCs w:val="22"/>
        </w:rPr>
      </w:pPr>
      <w:r w:rsidRPr="00EF6231">
        <w:rPr>
          <w:sz w:val="22"/>
          <w:szCs w:val="22"/>
        </w:rPr>
        <w:t xml:space="preserve">The project would not substantially damage any scenic resource. Few trees are present on the property. Some smaller (less than 5 feet tall) juniper trees may be removed during project development. Estimated impact to existing trees is 50 percent or less. No historic buildings exist on the property. </w:t>
      </w:r>
      <w:r w:rsidRPr="00EF6231">
        <w:rPr>
          <w:b/>
          <w:bCs/>
          <w:sz w:val="22"/>
          <w:szCs w:val="22"/>
        </w:rPr>
        <w:t>There will be less</w:t>
      </w:r>
      <w:r w:rsidR="00F0679D" w:rsidRPr="00EF6231">
        <w:rPr>
          <w:b/>
          <w:bCs/>
          <w:sz w:val="22"/>
          <w:szCs w:val="22"/>
        </w:rPr>
        <w:t xml:space="preserve"> </w:t>
      </w:r>
      <w:r w:rsidRPr="00EF6231">
        <w:rPr>
          <w:b/>
          <w:bCs/>
          <w:sz w:val="22"/>
          <w:szCs w:val="22"/>
        </w:rPr>
        <w:t>than</w:t>
      </w:r>
      <w:r w:rsidR="00F0679D" w:rsidRPr="00EF6231">
        <w:rPr>
          <w:b/>
          <w:bCs/>
          <w:sz w:val="22"/>
          <w:szCs w:val="22"/>
        </w:rPr>
        <w:t xml:space="preserve"> </w:t>
      </w:r>
      <w:r w:rsidRPr="00EF6231">
        <w:rPr>
          <w:b/>
          <w:bCs/>
          <w:sz w:val="22"/>
          <w:szCs w:val="22"/>
        </w:rPr>
        <w:t>significant impact.</w:t>
      </w:r>
    </w:p>
    <w:p w14:paraId="61073A62" w14:textId="5B9F2B6B" w:rsidR="00C446FB" w:rsidRPr="00EF6231" w:rsidRDefault="000117E5" w:rsidP="00C446FB">
      <w:pPr>
        <w:pStyle w:val="ListParagraph"/>
        <w:numPr>
          <w:ilvl w:val="0"/>
          <w:numId w:val="2"/>
        </w:numPr>
        <w:spacing w:after="240"/>
        <w:contextualSpacing w:val="0"/>
        <w:jc w:val="both"/>
        <w:rPr>
          <w:sz w:val="22"/>
          <w:szCs w:val="22"/>
        </w:rPr>
      </w:pPr>
      <w:r w:rsidRPr="00EF6231">
        <w:rPr>
          <w:sz w:val="22"/>
          <w:szCs w:val="22"/>
        </w:rPr>
        <w:lastRenderedPageBreak/>
        <w:t xml:space="preserve">The adjoining parcels to the west of the project site are zoned M-M, Light Industrial, and M-H, Heavy Industrial, respectively. An equipment yard is operated on the parcel zoned M-M. Equipment yards and industrial sites are operated on the parcels zoned M-H. The proposed project would be used for similar operations (see Figure 4). Equipment and material stockpiles could be visible from adjacent properties and roadways. This type of activity is common in the area and consistent with the industrial zoning. </w:t>
      </w:r>
      <w:r w:rsidRPr="00EF6231">
        <w:rPr>
          <w:b/>
          <w:bCs/>
          <w:sz w:val="22"/>
          <w:szCs w:val="22"/>
        </w:rPr>
        <w:t>The impact is considered less than significant due to surrounding land use.</w:t>
      </w:r>
    </w:p>
    <w:p w14:paraId="4A8C1720" w14:textId="48B63F9A" w:rsidR="000117E5" w:rsidRPr="00EF6231" w:rsidRDefault="000117E5" w:rsidP="008C797E">
      <w:pPr>
        <w:pStyle w:val="ListParagraph"/>
        <w:numPr>
          <w:ilvl w:val="0"/>
          <w:numId w:val="2"/>
        </w:numPr>
        <w:jc w:val="both"/>
        <w:rPr>
          <w:sz w:val="22"/>
          <w:szCs w:val="22"/>
        </w:rPr>
      </w:pPr>
      <w:r w:rsidRPr="00EF6231">
        <w:rPr>
          <w:sz w:val="22"/>
          <w:szCs w:val="22"/>
        </w:rPr>
        <w:t xml:space="preserve">No night operations are planned. The project would not create a new source of substantial light or glare which would adversely affect day or nighttime views in the area. </w:t>
      </w:r>
      <w:r w:rsidRPr="00EF6231">
        <w:rPr>
          <w:b/>
          <w:bCs/>
          <w:sz w:val="22"/>
          <w:szCs w:val="22"/>
        </w:rPr>
        <w:t>There will be no impact.</w:t>
      </w:r>
    </w:p>
    <w:p w14:paraId="0D0F8D59" w14:textId="77777777" w:rsidR="00F315D7" w:rsidRPr="008C797E" w:rsidRDefault="00F315D7" w:rsidP="008C797E">
      <w:pPr>
        <w:jc w:val="both"/>
        <w:rPr>
          <w:sz w:val="22"/>
          <w:szCs w:val="22"/>
        </w:rPr>
      </w:pPr>
      <w:r w:rsidRPr="008C797E">
        <w:rPr>
          <w:sz w:val="22"/>
          <w:szCs w:val="22"/>
        </w:rPr>
        <w:br w:type="page"/>
      </w:r>
    </w:p>
    <w:p w14:paraId="31F7FAE6" w14:textId="2ECD8333" w:rsidR="000117E5" w:rsidRPr="008C797E" w:rsidRDefault="000117E5" w:rsidP="00F0679D">
      <w:pPr>
        <w:pStyle w:val="Heading1"/>
      </w:pPr>
      <w:r w:rsidRPr="008C797E">
        <w:lastRenderedPageBreak/>
        <w:t xml:space="preserve">Agriculture and Forest Resources </w:t>
      </w:r>
    </w:p>
    <w:p w14:paraId="2238E2C7" w14:textId="43379EFC" w:rsidR="00F0679D" w:rsidRDefault="00F315D7" w:rsidP="00AB0A23">
      <w:pPr>
        <w:spacing w:after="240"/>
        <w:jc w:val="both"/>
        <w:rPr>
          <w:sz w:val="22"/>
          <w:szCs w:val="22"/>
        </w:rPr>
      </w:pPr>
      <w:r w:rsidRPr="008C797E">
        <w:rPr>
          <w:sz w:val="22"/>
          <w:szCs w:val="22"/>
        </w:rPr>
        <w:t>In determining whether impacts to agricultural resources are significant environmental effects, lead agencies may refer to the California Agricultural Land Evaluation and Site Assessment Model (1997) prepared by the California Dep</w:t>
      </w:r>
      <w:r w:rsidR="00627FA4">
        <w:rPr>
          <w:sz w:val="22"/>
          <w:szCs w:val="22"/>
        </w:rPr>
        <w:t>artment</w:t>
      </w:r>
      <w:r w:rsidRPr="008C797E">
        <w:rPr>
          <w:sz w:val="22"/>
          <w:szCs w:val="22"/>
        </w:rPr>
        <w:t xml:space="preserve"> of Conservation as an optional model to use in assessing impacts on agriculture and farmland. In determining whether impacts to forest resources, including timberland, are significant environmental effects, lead agencies may refer to information compiled by the California Department of Forestry and Fire Protection regarding the state’s inventory of forest land, including the Forest and Range Assessment Project and the Forest Legacy Assessment Project; and the forest carbon measurement methodology provided in Forest Protocols adopted by the California Air Resources Board.  </w:t>
      </w:r>
    </w:p>
    <w:p w14:paraId="48AC8E66" w14:textId="56AE07C3" w:rsidR="00F0679D" w:rsidRPr="008C797E" w:rsidRDefault="00F315D7" w:rsidP="00AB0A23">
      <w:pPr>
        <w:spacing w:after="240"/>
        <w:jc w:val="both"/>
        <w:rPr>
          <w:sz w:val="22"/>
          <w:szCs w:val="22"/>
        </w:rPr>
      </w:pPr>
      <w:r w:rsidRPr="008C797E">
        <w:rPr>
          <w:sz w:val="22"/>
          <w:szCs w:val="22"/>
        </w:rPr>
        <w:t>Would the project:</w:t>
      </w:r>
    </w:p>
    <w:tbl>
      <w:tblPr>
        <w:tblStyle w:val="TableGrid"/>
        <w:tblW w:w="9355" w:type="dxa"/>
        <w:tblLook w:val="04A0" w:firstRow="1" w:lastRow="0" w:firstColumn="1" w:lastColumn="0" w:noHBand="0" w:noVBand="1"/>
      </w:tblPr>
      <w:tblGrid>
        <w:gridCol w:w="6565"/>
        <w:gridCol w:w="2790"/>
      </w:tblGrid>
      <w:tr w:rsidR="00F315D7" w:rsidRPr="00C446FB" w14:paraId="5B16D77D" w14:textId="77777777" w:rsidTr="00DF3B3B">
        <w:trPr>
          <w:cantSplit/>
          <w:tblHeader/>
        </w:trPr>
        <w:tc>
          <w:tcPr>
            <w:tcW w:w="6565" w:type="dxa"/>
            <w:shd w:val="clear" w:color="auto" w:fill="D9D9D9" w:themeFill="background1" w:themeFillShade="D9"/>
          </w:tcPr>
          <w:p w14:paraId="57816A8D" w14:textId="77777777" w:rsidR="00F315D7" w:rsidRPr="00C446FB" w:rsidRDefault="00F315D7" w:rsidP="008C797E">
            <w:pPr>
              <w:jc w:val="both"/>
              <w:rPr>
                <w:b/>
              </w:rPr>
            </w:pPr>
            <w:r w:rsidRPr="00C446FB">
              <w:rPr>
                <w:b/>
                <w:sz w:val="22"/>
                <w:szCs w:val="22"/>
              </w:rPr>
              <w:t>Question</w:t>
            </w:r>
          </w:p>
        </w:tc>
        <w:tc>
          <w:tcPr>
            <w:tcW w:w="2790" w:type="dxa"/>
            <w:shd w:val="clear" w:color="auto" w:fill="D9D9D9" w:themeFill="background1" w:themeFillShade="D9"/>
          </w:tcPr>
          <w:p w14:paraId="1AE194D1" w14:textId="77777777" w:rsidR="00F315D7" w:rsidRPr="00C446FB" w:rsidRDefault="00F315D7" w:rsidP="008C797E">
            <w:pPr>
              <w:jc w:val="both"/>
              <w:rPr>
                <w:b/>
              </w:rPr>
            </w:pPr>
            <w:r w:rsidRPr="00C446FB">
              <w:rPr>
                <w:b/>
                <w:sz w:val="22"/>
                <w:szCs w:val="22"/>
              </w:rPr>
              <w:t>CEQA Determination</w:t>
            </w:r>
          </w:p>
        </w:tc>
      </w:tr>
      <w:tr w:rsidR="00F315D7" w:rsidRPr="00C446FB" w14:paraId="2AE788BC" w14:textId="77777777" w:rsidTr="00DF3B3B">
        <w:trPr>
          <w:cantSplit/>
        </w:trPr>
        <w:tc>
          <w:tcPr>
            <w:tcW w:w="6565" w:type="dxa"/>
          </w:tcPr>
          <w:p w14:paraId="1655ADC8" w14:textId="77777777" w:rsidR="00F315D7" w:rsidRPr="00C446FB" w:rsidRDefault="00F315D7" w:rsidP="008C797E">
            <w:pPr>
              <w:ind w:left="252" w:hanging="252"/>
              <w:jc w:val="both"/>
            </w:pPr>
            <w:r w:rsidRPr="00C446FB">
              <w:rPr>
                <w:sz w:val="22"/>
                <w:szCs w:val="22"/>
              </w:rPr>
              <w:t>a) Convert Prime Farmland, Unique Farmland, or Farmland of Statewide Importance (Farmland), as shown on the maps prepared pursuant to the Farmland Mapping and Monitoring Program of the California Resources Agency, to non-agricultural use?</w:t>
            </w:r>
          </w:p>
        </w:tc>
        <w:tc>
          <w:tcPr>
            <w:tcW w:w="2790" w:type="dxa"/>
          </w:tcPr>
          <w:sdt>
            <w:sdtPr>
              <w:rPr>
                <w:sz w:val="22"/>
                <w:szCs w:val="22"/>
              </w:rPr>
              <w:id w:val="257260133"/>
              <w:placeholder>
                <w:docPart w:val="1B9A4C0A459A48F482C3B3C729D6B7A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FF87D30" w14:textId="0552570F" w:rsidR="00F315D7" w:rsidRPr="00C446FB" w:rsidRDefault="00F0679D" w:rsidP="008C797E">
                <w:pPr>
                  <w:jc w:val="both"/>
                </w:pPr>
                <w:r w:rsidRPr="00C446FB">
                  <w:rPr>
                    <w:sz w:val="22"/>
                    <w:szCs w:val="22"/>
                  </w:rPr>
                  <w:t>No Impact</w:t>
                </w:r>
              </w:p>
            </w:sdtContent>
          </w:sdt>
        </w:tc>
      </w:tr>
      <w:tr w:rsidR="00F315D7" w:rsidRPr="00C446FB" w14:paraId="2E708058" w14:textId="77777777" w:rsidTr="00DF3B3B">
        <w:trPr>
          <w:cantSplit/>
        </w:trPr>
        <w:tc>
          <w:tcPr>
            <w:tcW w:w="6565" w:type="dxa"/>
          </w:tcPr>
          <w:p w14:paraId="0F75562A" w14:textId="77777777" w:rsidR="00F315D7" w:rsidRPr="00C446FB" w:rsidRDefault="00F315D7" w:rsidP="008C797E">
            <w:pPr>
              <w:ind w:left="252" w:hanging="252"/>
              <w:jc w:val="both"/>
            </w:pPr>
            <w:r w:rsidRPr="00C446FB">
              <w:rPr>
                <w:sz w:val="22"/>
                <w:szCs w:val="22"/>
              </w:rPr>
              <w:t>b) Conflict with existing zoning for agricultural use, or a Williamson Act contract?</w:t>
            </w:r>
          </w:p>
        </w:tc>
        <w:tc>
          <w:tcPr>
            <w:tcW w:w="2790" w:type="dxa"/>
          </w:tcPr>
          <w:sdt>
            <w:sdtPr>
              <w:rPr>
                <w:sz w:val="22"/>
                <w:szCs w:val="22"/>
              </w:rPr>
              <w:id w:val="89592994"/>
              <w:placeholder>
                <w:docPart w:val="B032B9B4AE3F46DE8F4359E1A861FF6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3772FC6" w14:textId="0AC173E0" w:rsidR="00F315D7" w:rsidRPr="00C446FB" w:rsidRDefault="00F0679D" w:rsidP="008C797E">
                <w:pPr>
                  <w:jc w:val="both"/>
                </w:pPr>
                <w:r w:rsidRPr="00C446FB">
                  <w:rPr>
                    <w:sz w:val="22"/>
                    <w:szCs w:val="22"/>
                  </w:rPr>
                  <w:t>Less Than Significant Impact</w:t>
                </w:r>
              </w:p>
            </w:sdtContent>
          </w:sdt>
        </w:tc>
      </w:tr>
      <w:tr w:rsidR="00F315D7" w:rsidRPr="00C446FB" w14:paraId="28EAFD59" w14:textId="77777777" w:rsidTr="00DF3B3B">
        <w:trPr>
          <w:cantSplit/>
        </w:trPr>
        <w:tc>
          <w:tcPr>
            <w:tcW w:w="6565" w:type="dxa"/>
          </w:tcPr>
          <w:p w14:paraId="2CF87966" w14:textId="77777777" w:rsidR="00F315D7" w:rsidRPr="00C446FB" w:rsidRDefault="00F315D7" w:rsidP="008C797E">
            <w:pPr>
              <w:ind w:left="252" w:hanging="252"/>
              <w:jc w:val="both"/>
            </w:pPr>
            <w:r w:rsidRPr="00C446FB">
              <w:rPr>
                <w:sz w:val="22"/>
                <w:szCs w:val="22"/>
              </w:rPr>
              <w:t>c) Conflict with existing zoning for, or cause rezoning of, forest land (as defined in Public Resources Code section 12220(g)), timberland (as defined by Public Resources Code section 4526), or timberland zoned Timberland Production (as defined by Government Code section 51104(g))?</w:t>
            </w:r>
          </w:p>
        </w:tc>
        <w:tc>
          <w:tcPr>
            <w:tcW w:w="2790" w:type="dxa"/>
          </w:tcPr>
          <w:sdt>
            <w:sdtPr>
              <w:rPr>
                <w:sz w:val="22"/>
                <w:szCs w:val="22"/>
              </w:rPr>
              <w:id w:val="791254778"/>
              <w:placeholder>
                <w:docPart w:val="8A1AD1FFA5B94BFE8E0075C362380E4C"/>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3561831" w14:textId="67D35367" w:rsidR="00F315D7" w:rsidRPr="00C446FB" w:rsidRDefault="00F0679D" w:rsidP="008C797E">
                <w:pPr>
                  <w:jc w:val="both"/>
                </w:pPr>
                <w:r w:rsidRPr="00C446FB">
                  <w:rPr>
                    <w:sz w:val="22"/>
                    <w:szCs w:val="22"/>
                  </w:rPr>
                  <w:t>No Impact</w:t>
                </w:r>
              </w:p>
            </w:sdtContent>
          </w:sdt>
        </w:tc>
      </w:tr>
      <w:tr w:rsidR="00F315D7" w:rsidRPr="00C446FB" w14:paraId="4EDE5121" w14:textId="77777777" w:rsidTr="00DF3B3B">
        <w:trPr>
          <w:cantSplit/>
        </w:trPr>
        <w:tc>
          <w:tcPr>
            <w:tcW w:w="6565" w:type="dxa"/>
          </w:tcPr>
          <w:p w14:paraId="5A06083C" w14:textId="77777777" w:rsidR="00F315D7" w:rsidRPr="00C446FB" w:rsidRDefault="00F315D7" w:rsidP="008C797E">
            <w:pPr>
              <w:ind w:left="252" w:hanging="252"/>
              <w:jc w:val="both"/>
            </w:pPr>
            <w:r w:rsidRPr="00C446FB">
              <w:rPr>
                <w:sz w:val="22"/>
                <w:szCs w:val="22"/>
              </w:rPr>
              <w:t>d) Result in the loss of forest land or conversion of forest land to non-forest use?</w:t>
            </w:r>
          </w:p>
        </w:tc>
        <w:tc>
          <w:tcPr>
            <w:tcW w:w="2790" w:type="dxa"/>
          </w:tcPr>
          <w:sdt>
            <w:sdtPr>
              <w:rPr>
                <w:sz w:val="22"/>
                <w:szCs w:val="22"/>
              </w:rPr>
              <w:id w:val="-78681689"/>
              <w:placeholder>
                <w:docPart w:val="092EDD4A990A40EC90B6D7EAF83330A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476DBE3" w14:textId="207FC1F5" w:rsidR="00F315D7" w:rsidRPr="00C446FB" w:rsidRDefault="00F0679D" w:rsidP="008C797E">
                <w:pPr>
                  <w:jc w:val="both"/>
                </w:pPr>
                <w:r w:rsidRPr="00C446FB">
                  <w:rPr>
                    <w:sz w:val="22"/>
                    <w:szCs w:val="22"/>
                  </w:rPr>
                  <w:t>No Impact</w:t>
                </w:r>
              </w:p>
            </w:sdtContent>
          </w:sdt>
        </w:tc>
      </w:tr>
      <w:tr w:rsidR="00F315D7" w:rsidRPr="00C446FB" w14:paraId="0D1E81E3" w14:textId="77777777" w:rsidTr="00DF3B3B">
        <w:trPr>
          <w:cantSplit/>
        </w:trPr>
        <w:tc>
          <w:tcPr>
            <w:tcW w:w="6565" w:type="dxa"/>
          </w:tcPr>
          <w:p w14:paraId="41DB4BA2" w14:textId="77777777" w:rsidR="00F315D7" w:rsidRPr="00C446FB" w:rsidRDefault="00F315D7" w:rsidP="008C797E">
            <w:pPr>
              <w:ind w:left="252" w:hanging="252"/>
              <w:jc w:val="both"/>
            </w:pPr>
            <w:r w:rsidRPr="00C446FB">
              <w:rPr>
                <w:sz w:val="22"/>
                <w:szCs w:val="22"/>
              </w:rPr>
              <w:t>e) Involve other changes in the existing environment which, due to their location or nature, could result in conversion of Farmland, to non-agricultural use or conversion of forest land to non-forest use?</w:t>
            </w:r>
          </w:p>
        </w:tc>
        <w:tc>
          <w:tcPr>
            <w:tcW w:w="2790" w:type="dxa"/>
          </w:tcPr>
          <w:sdt>
            <w:sdtPr>
              <w:rPr>
                <w:sz w:val="22"/>
                <w:szCs w:val="22"/>
              </w:rPr>
              <w:id w:val="1791617427"/>
              <w:placeholder>
                <w:docPart w:val="277BE7BA8D714ED69AC61BE23F59AE64"/>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4F16E3B" w14:textId="288E74DB" w:rsidR="00F315D7" w:rsidRPr="00C446FB" w:rsidRDefault="00F0679D" w:rsidP="008C797E">
                <w:pPr>
                  <w:jc w:val="both"/>
                </w:pPr>
                <w:r w:rsidRPr="00C446FB">
                  <w:rPr>
                    <w:sz w:val="22"/>
                    <w:szCs w:val="22"/>
                  </w:rPr>
                  <w:t>Less Than Significant Impact</w:t>
                </w:r>
              </w:p>
            </w:sdtContent>
          </w:sdt>
        </w:tc>
      </w:tr>
    </w:tbl>
    <w:p w14:paraId="1D2F14C5" w14:textId="77777777" w:rsidR="00F315D7" w:rsidRPr="008C797E" w:rsidRDefault="00F315D7" w:rsidP="008C797E">
      <w:pPr>
        <w:jc w:val="both"/>
        <w:rPr>
          <w:sz w:val="22"/>
          <w:szCs w:val="22"/>
        </w:rPr>
      </w:pPr>
    </w:p>
    <w:p w14:paraId="495822B2" w14:textId="77777777" w:rsidR="000117E5" w:rsidRPr="008C797E" w:rsidRDefault="000117E5" w:rsidP="00AB0A23">
      <w:pPr>
        <w:pStyle w:val="Heading2"/>
        <w:spacing w:after="120"/>
      </w:pPr>
      <w:r w:rsidRPr="008C797E">
        <w:t xml:space="preserve">Discussion </w:t>
      </w:r>
    </w:p>
    <w:p w14:paraId="0E29D2F6" w14:textId="155A428F" w:rsidR="00F0679D" w:rsidRPr="008C797E" w:rsidRDefault="000117E5" w:rsidP="00AB0A23">
      <w:pPr>
        <w:spacing w:after="240"/>
        <w:jc w:val="both"/>
        <w:rPr>
          <w:sz w:val="22"/>
          <w:szCs w:val="22"/>
        </w:rPr>
      </w:pPr>
      <w:r w:rsidRPr="008C797E">
        <w:rPr>
          <w:sz w:val="22"/>
          <w:szCs w:val="22"/>
        </w:rPr>
        <w:t xml:space="preserve">The California Department of Conservation Farmland Mapping and Monitoring Program (FMMP) defines and classifies Prime Farmland and Farmland of Statewide Importance. In order to be considered Prime Farmland, property must have " ... been used for </w:t>
      </w:r>
      <w:r w:rsidR="00325F8A">
        <w:rPr>
          <w:sz w:val="22"/>
          <w:szCs w:val="22"/>
        </w:rPr>
        <w:t xml:space="preserve">irrigated </w:t>
      </w:r>
      <w:r w:rsidRPr="008C797E">
        <w:rPr>
          <w:sz w:val="22"/>
          <w:szCs w:val="22"/>
        </w:rPr>
        <w:t xml:space="preserve">agricultural production at some time during the four years prior to the Important Farmland Map date" and, ''the soil must meet the </w:t>
      </w:r>
      <w:r w:rsidR="00325F8A">
        <w:rPr>
          <w:sz w:val="22"/>
          <w:szCs w:val="22"/>
        </w:rPr>
        <w:t>physical</w:t>
      </w:r>
      <w:r w:rsidRPr="008C797E">
        <w:rPr>
          <w:sz w:val="22"/>
          <w:szCs w:val="22"/>
        </w:rPr>
        <w:t xml:space="preserve"> and chemical criteria for Prime Farmland or Farmland of Statewide Importance as determined by the US Department of Agriculture (USDA) Natural Resources </w:t>
      </w:r>
      <w:r w:rsidR="00325F8A" w:rsidRPr="008C797E">
        <w:rPr>
          <w:sz w:val="22"/>
          <w:szCs w:val="22"/>
        </w:rPr>
        <w:t>Conservation</w:t>
      </w:r>
      <w:r w:rsidRPr="008C797E">
        <w:rPr>
          <w:sz w:val="22"/>
          <w:szCs w:val="22"/>
        </w:rPr>
        <w:t xml:space="preserve"> Service (NRCS)." </w:t>
      </w:r>
    </w:p>
    <w:p w14:paraId="5AF1AEF1" w14:textId="418B9256" w:rsidR="000117E5" w:rsidRPr="008C797E" w:rsidRDefault="000117E5" w:rsidP="008C797E">
      <w:pPr>
        <w:jc w:val="both"/>
        <w:rPr>
          <w:sz w:val="22"/>
          <w:szCs w:val="22"/>
        </w:rPr>
      </w:pPr>
      <w:r w:rsidRPr="008C797E">
        <w:rPr>
          <w:sz w:val="22"/>
          <w:szCs w:val="22"/>
        </w:rPr>
        <w:t xml:space="preserve">Under the Siskiyou County General Plan Land Use and Circulation Element, "all Class I, II and III soils, and the soils that become Class III under </w:t>
      </w:r>
      <w:r w:rsidR="00325F8A">
        <w:rPr>
          <w:sz w:val="22"/>
          <w:szCs w:val="22"/>
        </w:rPr>
        <w:t>irrigation</w:t>
      </w:r>
      <w:r w:rsidRPr="008C797E">
        <w:rPr>
          <w:sz w:val="22"/>
          <w:szCs w:val="22"/>
        </w:rPr>
        <w:t>, with the exception of Class III soils determined to be non-</w:t>
      </w:r>
      <w:r w:rsidR="00325F8A">
        <w:rPr>
          <w:sz w:val="22"/>
          <w:szCs w:val="22"/>
        </w:rPr>
        <w:t>irrigable</w:t>
      </w:r>
      <w:r w:rsidRPr="008C797E">
        <w:rPr>
          <w:sz w:val="22"/>
          <w:szCs w:val="22"/>
        </w:rPr>
        <w:t xml:space="preserve">, are defined as prime agricultural land." The minimum parcel size for prime agricultural land is 40 acres under the General Plan. However, it is important to note that FMMP does not consider either parcel to be Prime Farmland or Farmland of Statewide Importance. </w:t>
      </w:r>
    </w:p>
    <w:p w14:paraId="0775166F" w14:textId="2C73DF07" w:rsidR="00002313" w:rsidRPr="008C797E" w:rsidRDefault="000117E5" w:rsidP="00AB0A23">
      <w:pPr>
        <w:spacing w:after="240"/>
        <w:jc w:val="both"/>
        <w:rPr>
          <w:sz w:val="22"/>
          <w:szCs w:val="22"/>
        </w:rPr>
      </w:pPr>
      <w:r w:rsidRPr="008C797E">
        <w:rPr>
          <w:sz w:val="22"/>
          <w:szCs w:val="22"/>
        </w:rPr>
        <w:lastRenderedPageBreak/>
        <w:t>Many factors are considered in qualifying soils as Prime Farmland including Natural Resource Conservation Service (NRCS) soil data and USDA Land-Capability Classification information. The land-capability classification system divides soils into capability classes and subclasses based on agricultural usability. Land-capability classes are ranked I through VIII based on soil quality, with limitations increasing with each successive ranking. Land-capability subclasses are ranked 'e', 'w', 's', and 'c', representing the following (USDA, 1961):</w:t>
      </w:r>
    </w:p>
    <w:p w14:paraId="3D3E6357" w14:textId="7AB30127" w:rsidR="008A7B37" w:rsidRPr="008C797E" w:rsidRDefault="008A7B37" w:rsidP="003B2229">
      <w:pPr>
        <w:pStyle w:val="ListParagraph"/>
        <w:numPr>
          <w:ilvl w:val="0"/>
          <w:numId w:val="3"/>
        </w:numPr>
        <w:jc w:val="both"/>
        <w:rPr>
          <w:sz w:val="22"/>
          <w:szCs w:val="22"/>
        </w:rPr>
      </w:pPr>
      <w:r w:rsidRPr="008C797E">
        <w:rPr>
          <w:sz w:val="22"/>
          <w:szCs w:val="22"/>
        </w:rPr>
        <w:t>'e' ranking - soils prone to erosion</w:t>
      </w:r>
    </w:p>
    <w:p w14:paraId="1D75CF5C" w14:textId="03E892BF" w:rsidR="008A7B37" w:rsidRPr="008C797E" w:rsidRDefault="008A7B37" w:rsidP="003B2229">
      <w:pPr>
        <w:pStyle w:val="ListParagraph"/>
        <w:numPr>
          <w:ilvl w:val="0"/>
          <w:numId w:val="3"/>
        </w:numPr>
        <w:jc w:val="both"/>
        <w:rPr>
          <w:sz w:val="22"/>
          <w:szCs w:val="22"/>
        </w:rPr>
      </w:pPr>
      <w:r w:rsidRPr="008C797E">
        <w:rPr>
          <w:sz w:val="22"/>
          <w:szCs w:val="22"/>
        </w:rPr>
        <w:t>'w' ranking - soils prone to excessive wetness</w:t>
      </w:r>
    </w:p>
    <w:p w14:paraId="4BA0AC3A" w14:textId="506AC8D1" w:rsidR="008A7B37" w:rsidRPr="008C797E" w:rsidRDefault="008A7B37" w:rsidP="003B2229">
      <w:pPr>
        <w:pStyle w:val="ListParagraph"/>
        <w:numPr>
          <w:ilvl w:val="0"/>
          <w:numId w:val="3"/>
        </w:numPr>
        <w:jc w:val="both"/>
        <w:rPr>
          <w:sz w:val="22"/>
          <w:szCs w:val="22"/>
        </w:rPr>
      </w:pPr>
      <w:r w:rsidRPr="008C797E">
        <w:rPr>
          <w:sz w:val="22"/>
          <w:szCs w:val="22"/>
        </w:rPr>
        <w:t>'s' ranking - soils prone to root-zone limitations</w:t>
      </w:r>
    </w:p>
    <w:p w14:paraId="484E87E5" w14:textId="2F89B537" w:rsidR="00F0679D" w:rsidRPr="00AB0A23" w:rsidRDefault="008A7B37" w:rsidP="00F0679D">
      <w:pPr>
        <w:pStyle w:val="ListParagraph"/>
        <w:numPr>
          <w:ilvl w:val="0"/>
          <w:numId w:val="3"/>
        </w:numPr>
        <w:spacing w:after="240"/>
        <w:jc w:val="both"/>
        <w:rPr>
          <w:sz w:val="22"/>
          <w:szCs w:val="22"/>
        </w:rPr>
      </w:pPr>
      <w:r w:rsidRPr="00AB0A23">
        <w:rPr>
          <w:sz w:val="22"/>
          <w:szCs w:val="22"/>
        </w:rPr>
        <w:t>'c' ranking - soils with climatic limitations to use</w:t>
      </w:r>
    </w:p>
    <w:p w14:paraId="5A5E05E1" w14:textId="0F84A067" w:rsidR="008A7B37" w:rsidRPr="008C797E" w:rsidRDefault="008A7B37" w:rsidP="00AB0A23">
      <w:pPr>
        <w:spacing w:after="240"/>
        <w:jc w:val="both"/>
        <w:rPr>
          <w:sz w:val="22"/>
          <w:szCs w:val="22"/>
        </w:rPr>
      </w:pPr>
      <w:r w:rsidRPr="008C797E">
        <w:rPr>
          <w:sz w:val="22"/>
          <w:szCs w:val="22"/>
        </w:rPr>
        <w:t>NRCS soil data and USDA land-capability rankings were used to characterize the soils on APNs 013-120-320 and 013-120-330. The following addresses the farmland status of each parcel individually.</w:t>
      </w:r>
    </w:p>
    <w:p w14:paraId="2228307C" w14:textId="6B814C6E" w:rsidR="008A7B37" w:rsidRPr="008C797E" w:rsidRDefault="008A7B37" w:rsidP="00F0679D">
      <w:pPr>
        <w:pStyle w:val="Heading3"/>
      </w:pPr>
      <w:r w:rsidRPr="008C797E">
        <w:t xml:space="preserve">APN 013-120-320 </w:t>
      </w:r>
    </w:p>
    <w:p w14:paraId="1B22DEFB" w14:textId="4C673518" w:rsidR="00F0679D" w:rsidRPr="008C797E" w:rsidRDefault="008A7B37" w:rsidP="00AB0A23">
      <w:pPr>
        <w:spacing w:after="240"/>
        <w:jc w:val="both"/>
        <w:rPr>
          <w:sz w:val="22"/>
          <w:szCs w:val="22"/>
        </w:rPr>
      </w:pPr>
      <w:r w:rsidRPr="008C797E">
        <w:rPr>
          <w:sz w:val="22"/>
          <w:szCs w:val="22"/>
        </w:rPr>
        <w:t>Parcel 013-120-320 is approximately 16 acres in size and is currently undeveloped except for a small gravel parking area. No irrigation is available on this property. The topography is relatively flat. Two northeast-flowing ephemeral drainages transect the property. The drainages form a confluence north of the property and become a tributary of the Shasta River. NRCS data divide the soils on this parcel into two mapping units, 219 and 220. Unit 219 consists of Salisbury gravelly clay loam with 0 to 5 percent slopes. Unit 220 is Salisbury gravelly clay loam with 5 to 9 percent slopes. The land-capability classification for these soils is Ille. These soils have severe limitations to crop production and are prone to erosion. This parcel is 16 acres and, therefore, does not qualify as prime agricultural land under the General Plan. The parcel does not meet the conditions required for classification as Prime Farmland or Farmland of Statewide Importance by the FMMP.</w:t>
      </w:r>
    </w:p>
    <w:p w14:paraId="375AD7DE" w14:textId="77777777" w:rsidR="008A7B37" w:rsidRPr="008C797E" w:rsidRDefault="008A7B37" w:rsidP="00F0679D">
      <w:pPr>
        <w:pStyle w:val="Heading3"/>
      </w:pPr>
      <w:r w:rsidRPr="008C797E">
        <w:t xml:space="preserve">APN 013-120-330 </w:t>
      </w:r>
    </w:p>
    <w:p w14:paraId="73C32421" w14:textId="5582CAE0" w:rsidR="00F0679D" w:rsidRPr="008C797E" w:rsidRDefault="008A7B37" w:rsidP="00AB0A23">
      <w:pPr>
        <w:spacing w:after="240"/>
        <w:jc w:val="both"/>
        <w:rPr>
          <w:sz w:val="22"/>
          <w:szCs w:val="22"/>
        </w:rPr>
      </w:pPr>
      <w:r w:rsidRPr="008C797E">
        <w:rPr>
          <w:sz w:val="22"/>
          <w:szCs w:val="22"/>
        </w:rPr>
        <w:t>Parcel 013-120-330 is approximately 61 acres in size and currently has an access road and culvert to the proposed plant area. No irrigation is available on this property. The topography is relatively flat. Three northeast-flowing ephemeral drainages transect the property. The main drainage going through the property no longer carries water. The flow has been impeded by a blockage on the property to the south. The drainages form a confluence north of the property and become a tributary of the Shasta River. NRCS data divide the soils on this parcel into four mapping units, 158, 206, 219 and 220. Unit 158 consists of hilt-rock outcrop complex with 2 to 50 percent slopes. Unit 206 consists of Pit clay. Unit 219 consists of Salisbury gravelly clay loam with 0 to 5 percent slopes. Unit 220 is Salisbury gravelly clay loam with 5 to 9 percent slopes (NRCS, 2016).</w:t>
      </w:r>
    </w:p>
    <w:p w14:paraId="49EF220C" w14:textId="47FADB6B" w:rsidR="00577C95" w:rsidRDefault="008A7B37" w:rsidP="00AB0A23">
      <w:pPr>
        <w:spacing w:after="240"/>
        <w:jc w:val="both"/>
        <w:rPr>
          <w:sz w:val="22"/>
          <w:szCs w:val="22"/>
        </w:rPr>
      </w:pPr>
      <w:r w:rsidRPr="008C797E">
        <w:rPr>
          <w:sz w:val="22"/>
          <w:szCs w:val="22"/>
        </w:rPr>
        <w:t>Parcel 013-120-330 is currently considered prime agricultural land under the Siskiyou County General Plan based on the presence of Class III soils, although no irrigation is present. The soils on this parcel have severe limitations on crop cultivation. They are prone to poor drainage, are often wet, and are easily impacted by erosion. The USDA states that,</w:t>
      </w:r>
    </w:p>
    <w:p w14:paraId="12CF773D" w14:textId="7DC06C9D" w:rsidR="00577C95" w:rsidRPr="008C797E" w:rsidRDefault="008A7B37" w:rsidP="008418A0">
      <w:pPr>
        <w:ind w:left="720" w:firstLine="60"/>
        <w:jc w:val="both"/>
        <w:rPr>
          <w:sz w:val="22"/>
          <w:szCs w:val="22"/>
        </w:rPr>
      </w:pPr>
      <w:r w:rsidRPr="008C797E">
        <w:rPr>
          <w:sz w:val="22"/>
          <w:szCs w:val="22"/>
        </w:rPr>
        <w:t>“…many of the wet, slowly permeable but nearly level soils in class III require drainage and a cropping system that maintains or improves the structure and tilth of the soil. To prevent puddling and to improve permeability it is commonly necessary to supply organic material… and to avoid working them when they are wet (1961).</w:t>
      </w:r>
    </w:p>
    <w:p w14:paraId="7CE7216C" w14:textId="104D42FC" w:rsidR="00F0679D" w:rsidRPr="008C797E" w:rsidRDefault="008A7B37" w:rsidP="00AB0A23">
      <w:pPr>
        <w:spacing w:after="240"/>
        <w:jc w:val="both"/>
        <w:rPr>
          <w:sz w:val="22"/>
          <w:szCs w:val="22"/>
        </w:rPr>
      </w:pPr>
      <w:r w:rsidRPr="008C797E">
        <w:rPr>
          <w:sz w:val="22"/>
          <w:szCs w:val="22"/>
        </w:rPr>
        <w:lastRenderedPageBreak/>
        <w:t xml:space="preserve">Salisbury gravelly clay loam is classified as Ille. Soils in the Ille category have 'severe limitations that reduce the choice </w:t>
      </w:r>
      <w:r w:rsidR="00F56F3F">
        <w:rPr>
          <w:sz w:val="22"/>
          <w:szCs w:val="22"/>
        </w:rPr>
        <w:t>of</w:t>
      </w:r>
      <w:r w:rsidRPr="008C797E">
        <w:rPr>
          <w:sz w:val="22"/>
          <w:szCs w:val="22"/>
        </w:rPr>
        <w:t xml:space="preserve"> plants or require special </w:t>
      </w:r>
      <w:r w:rsidR="00002313" w:rsidRPr="008C797E">
        <w:rPr>
          <w:sz w:val="22"/>
          <w:szCs w:val="22"/>
        </w:rPr>
        <w:t>conservation</w:t>
      </w:r>
      <w:r w:rsidRPr="008C797E">
        <w:rPr>
          <w:sz w:val="22"/>
          <w:szCs w:val="22"/>
        </w:rPr>
        <w:t xml:space="preserve"> practices, or both' and are 'where the </w:t>
      </w:r>
      <w:r w:rsidR="00002313" w:rsidRPr="008C797E">
        <w:rPr>
          <w:sz w:val="22"/>
          <w:szCs w:val="22"/>
        </w:rPr>
        <w:t>susceptibility</w:t>
      </w:r>
      <w:r w:rsidRPr="008C797E">
        <w:rPr>
          <w:sz w:val="22"/>
          <w:szCs w:val="22"/>
        </w:rPr>
        <w:t xml:space="preserve"> and past erosion damage are the </w:t>
      </w:r>
      <w:r w:rsidR="00002313" w:rsidRPr="008C797E">
        <w:rPr>
          <w:sz w:val="22"/>
          <w:szCs w:val="22"/>
        </w:rPr>
        <w:t>major</w:t>
      </w:r>
      <w:r w:rsidRPr="008C797E">
        <w:rPr>
          <w:sz w:val="22"/>
          <w:szCs w:val="22"/>
        </w:rPr>
        <w:t xml:space="preserve"> soil factors for placing soils in this subclass'. A typical soil profile is gravelly clay loam from 0 to 4 inches, gravelly clay, gravelly clay loam from 4 to 24 inches, indurated soil from 4 to 24 inches, and stratified sand to stony sand from 24 to 32 inches in depth. The indurated layer forms </w:t>
      </w:r>
      <w:proofErr w:type="spellStart"/>
      <w:r w:rsidRPr="008C797E">
        <w:rPr>
          <w:sz w:val="22"/>
          <w:szCs w:val="22"/>
        </w:rPr>
        <w:t>duripan</w:t>
      </w:r>
      <w:proofErr w:type="spellEnd"/>
      <w:r w:rsidRPr="008C797E">
        <w:rPr>
          <w:sz w:val="22"/>
          <w:szCs w:val="22"/>
        </w:rPr>
        <w:t xml:space="preserve"> at 20 to 40 inches in depth, restricting vertical water movement. Deep ripping may improve drainage from the pit clay soil, but ripping would alter the local hydrologic system and would influence the ephemeral drainages found onsite. This is the only soil type found on parcel 013-120-320. Approximately 59 percent (36.4 acres) of parcel 013-120-330 falls into this classification.</w:t>
      </w:r>
    </w:p>
    <w:p w14:paraId="1B48B04D" w14:textId="12C48CEA" w:rsidR="00F0679D" w:rsidRPr="008C797E" w:rsidRDefault="008A7B37" w:rsidP="00AB0A23">
      <w:pPr>
        <w:spacing w:after="240"/>
        <w:jc w:val="both"/>
        <w:rPr>
          <w:sz w:val="22"/>
          <w:szCs w:val="22"/>
        </w:rPr>
      </w:pPr>
      <w:r w:rsidRPr="008C797E">
        <w:rPr>
          <w:sz w:val="22"/>
          <w:szCs w:val="22"/>
        </w:rPr>
        <w:t xml:space="preserve">Pit clay is classified as </w:t>
      </w:r>
      <w:proofErr w:type="spellStart"/>
      <w:r w:rsidRPr="008C797E">
        <w:rPr>
          <w:sz w:val="22"/>
          <w:szCs w:val="22"/>
        </w:rPr>
        <w:t>IIIw</w:t>
      </w:r>
      <w:proofErr w:type="spellEnd"/>
      <w:r w:rsidRPr="008C797E">
        <w:rPr>
          <w:sz w:val="22"/>
          <w:szCs w:val="22"/>
        </w:rPr>
        <w:t xml:space="preserve">. These soils have 'severe limitations that reduce the choice </w:t>
      </w:r>
      <w:r w:rsidR="002A4BB0" w:rsidRPr="008C797E">
        <w:rPr>
          <w:sz w:val="22"/>
          <w:szCs w:val="22"/>
        </w:rPr>
        <w:t>o</w:t>
      </w:r>
      <w:r w:rsidRPr="008C797E">
        <w:rPr>
          <w:sz w:val="22"/>
          <w:szCs w:val="22"/>
        </w:rPr>
        <w:t xml:space="preserve">f plants or require special </w:t>
      </w:r>
      <w:r w:rsidR="007A4E84" w:rsidRPr="008C797E">
        <w:rPr>
          <w:sz w:val="22"/>
          <w:szCs w:val="22"/>
        </w:rPr>
        <w:t>conservation</w:t>
      </w:r>
      <w:r w:rsidRPr="008C797E">
        <w:rPr>
          <w:sz w:val="22"/>
          <w:szCs w:val="22"/>
        </w:rPr>
        <w:t xml:space="preserve"> practices, or both,' and are known for having 'excess water [as] the dominant hazard or limitation to their use. Poor soil drainage, wetness, high water table, and </w:t>
      </w:r>
      <w:r w:rsidR="007A4E84" w:rsidRPr="008C797E">
        <w:rPr>
          <w:sz w:val="22"/>
          <w:szCs w:val="22"/>
        </w:rPr>
        <w:t>overflow</w:t>
      </w:r>
      <w:r w:rsidRPr="008C797E">
        <w:rPr>
          <w:sz w:val="22"/>
          <w:szCs w:val="22"/>
        </w:rPr>
        <w:t xml:space="preserve"> are the criteria for determining which soils belong in this subclass.' A typical soil profile is clay from 0 to 38 inches and silty clay loam or clay loam from 38 to 61 inches in depth. While the restrictive feature may be more than 80 inches below the surface, the water table may be only 24 to 36 inches below the surface of this soil. Deep ripping is not expected to improve soil drainage. Approximately 40 percent (25.3 acres) of parcel 013-120-330 falls into this classification.</w:t>
      </w:r>
    </w:p>
    <w:p w14:paraId="75BF5B1F" w14:textId="5C246E43" w:rsidR="00F0679D" w:rsidRPr="008C797E" w:rsidRDefault="007A4E84" w:rsidP="00AB0A23">
      <w:pPr>
        <w:spacing w:after="240"/>
        <w:jc w:val="both"/>
        <w:rPr>
          <w:sz w:val="22"/>
          <w:szCs w:val="22"/>
        </w:rPr>
      </w:pPr>
      <w:r w:rsidRPr="008C797E">
        <w:rPr>
          <w:sz w:val="22"/>
          <w:szCs w:val="22"/>
        </w:rPr>
        <w:t xml:space="preserve">The Hilt-Rock outcrop complex falls into land capability classes, </w:t>
      </w:r>
      <w:proofErr w:type="spellStart"/>
      <w:r w:rsidRPr="008C797E">
        <w:rPr>
          <w:sz w:val="22"/>
          <w:szCs w:val="22"/>
        </w:rPr>
        <w:t>VIe</w:t>
      </w:r>
      <w:proofErr w:type="spellEnd"/>
      <w:r w:rsidRPr="008C797E">
        <w:rPr>
          <w:sz w:val="22"/>
          <w:szCs w:val="22"/>
        </w:rPr>
        <w:t xml:space="preserve"> and VIIIs. Covering a small portion of the parcel, areas classified as </w:t>
      </w:r>
      <w:proofErr w:type="spellStart"/>
      <w:r w:rsidRPr="008C797E">
        <w:rPr>
          <w:sz w:val="22"/>
          <w:szCs w:val="22"/>
        </w:rPr>
        <w:t>VIe</w:t>
      </w:r>
      <w:proofErr w:type="spellEnd"/>
      <w:r w:rsidRPr="008C797E">
        <w:rPr>
          <w:sz w:val="22"/>
          <w:szCs w:val="22"/>
        </w:rPr>
        <w:t xml:space="preserve"> have 'severe limitations that make them generally unsuited to cultivation and limit their use' and are prone to erosion. Stony sandy loam, loam, sandy clay loam, and weathered and un-weathered bedrock are characteristic of these areas. Areas classified as VIIIs 'have limitations that preclude their use for commercial plant production and restrict their use to recreation, wildlife, or water supply or to esthetic purposes.' Soils in the VIIIs classification are known for being shallow and rocky with low fertility. Hilt-Rock outcrop comprises approximately 1 percent (0.8 acres) of parcel 013-120-330. </w:t>
      </w:r>
    </w:p>
    <w:p w14:paraId="2D75EAC6" w14:textId="32997E98" w:rsidR="00F0679D" w:rsidRPr="008C797E" w:rsidRDefault="007A4E84" w:rsidP="00AB0A23">
      <w:pPr>
        <w:spacing w:after="240"/>
        <w:jc w:val="both"/>
        <w:rPr>
          <w:sz w:val="22"/>
          <w:szCs w:val="22"/>
        </w:rPr>
      </w:pPr>
      <w:r w:rsidRPr="008C797E">
        <w:rPr>
          <w:sz w:val="22"/>
          <w:szCs w:val="22"/>
        </w:rPr>
        <w:t xml:space="preserve">Parcels 013-120-320 and 013-120-330 do not meet the requirements of Prime Farmland or Farmland of Statewide Importance. Rather, the FMMP considers both of the parcels to be Farmland of Local Importance (FMMP, 2016). The soils on the property are known for "severe limitations that reduce its usability for crop production" (USDA, 1961). Much of the soil on the property is prone to erosion and, where clay is present, poor drainage and excess water present cultivation challenges. </w:t>
      </w:r>
    </w:p>
    <w:p w14:paraId="1E020A21" w14:textId="4D14B235" w:rsidR="00F0679D" w:rsidRPr="008C797E" w:rsidRDefault="007A4E84" w:rsidP="00AB0A23">
      <w:pPr>
        <w:spacing w:after="240"/>
        <w:jc w:val="both"/>
        <w:rPr>
          <w:sz w:val="22"/>
          <w:szCs w:val="22"/>
        </w:rPr>
      </w:pPr>
      <w:r w:rsidRPr="008C797E">
        <w:rPr>
          <w:sz w:val="22"/>
          <w:szCs w:val="22"/>
        </w:rPr>
        <w:t>In order for property to be considered Prime Farmland or Farmland of Statewide Importance, irrigated crops must have been grown on the property within the four years prior to the most recent Important Farmland Map update (FMMP, 2016(2)). The last update in the area was published in the Siskiyou County Important Farmland 2014 map, published in December 2016 (FMMP, 2016). No irrigated crops were grown on either of the parcels in the four years prior to soil mapping.</w:t>
      </w:r>
    </w:p>
    <w:p w14:paraId="7D6BFF07" w14:textId="2E056A3B" w:rsidR="00E13B76" w:rsidRPr="00353BD5" w:rsidRDefault="007A4E84" w:rsidP="008C797E">
      <w:pPr>
        <w:jc w:val="both"/>
        <w:rPr>
          <w:sz w:val="20"/>
          <w:szCs w:val="20"/>
        </w:rPr>
      </w:pPr>
      <w:r w:rsidRPr="008C797E">
        <w:rPr>
          <w:sz w:val="22"/>
          <w:szCs w:val="22"/>
        </w:rPr>
        <w:t xml:space="preserve">An evaluation of the local water table height has also been completed. The California Department of Water Resources (DWR) monitors six wells within five miles of the two parcels (DWR, 2017). Groundwater level shows seasonal variation but is stable over time at all six locations. The average depth to water at these six sites ranges from 3.6 to 27.9 feet below ground surface. The height of the local water table likely contributes to poor soil drainage in the area. Table </w:t>
      </w:r>
      <w:r w:rsidR="00F47D4E">
        <w:rPr>
          <w:sz w:val="22"/>
          <w:szCs w:val="22"/>
        </w:rPr>
        <w:t>1</w:t>
      </w:r>
      <w:r w:rsidRPr="008C797E">
        <w:rPr>
          <w:sz w:val="22"/>
          <w:szCs w:val="22"/>
        </w:rPr>
        <w:t xml:space="preserve"> summarizes the six DWR-monitored wells. The height of the local water table likely contributes to the poor drainage of soils on these parcels.</w:t>
      </w:r>
    </w:p>
    <w:p w14:paraId="099F03A3" w14:textId="0BAFA72C" w:rsidR="00002313" w:rsidRPr="00353BD5" w:rsidRDefault="00E13B76" w:rsidP="00E13B76">
      <w:pPr>
        <w:jc w:val="center"/>
        <w:rPr>
          <w:b/>
          <w:bCs/>
          <w:sz w:val="20"/>
          <w:szCs w:val="20"/>
        </w:rPr>
      </w:pPr>
      <w:r w:rsidRPr="00353BD5">
        <w:rPr>
          <w:b/>
          <w:bCs/>
          <w:sz w:val="20"/>
          <w:szCs w:val="20"/>
        </w:rPr>
        <w:t xml:space="preserve">Table </w:t>
      </w:r>
      <w:r w:rsidR="00F47D4E">
        <w:rPr>
          <w:b/>
          <w:bCs/>
          <w:sz w:val="20"/>
          <w:szCs w:val="20"/>
        </w:rPr>
        <w:t>1</w:t>
      </w:r>
      <w:r w:rsidRPr="00353BD5">
        <w:rPr>
          <w:b/>
          <w:bCs/>
          <w:sz w:val="20"/>
          <w:szCs w:val="20"/>
        </w:rPr>
        <w:t>: DWR Well Information</w:t>
      </w:r>
    </w:p>
    <w:tbl>
      <w:tblPr>
        <w:tblStyle w:val="TableGrid"/>
        <w:tblW w:w="0" w:type="auto"/>
        <w:tblLook w:val="04A0" w:firstRow="1" w:lastRow="0" w:firstColumn="1" w:lastColumn="0" w:noHBand="0" w:noVBand="1"/>
      </w:tblPr>
      <w:tblGrid>
        <w:gridCol w:w="2331"/>
        <w:gridCol w:w="1211"/>
        <w:gridCol w:w="1296"/>
        <w:gridCol w:w="1164"/>
        <w:gridCol w:w="1099"/>
        <w:gridCol w:w="1099"/>
        <w:gridCol w:w="1150"/>
      </w:tblGrid>
      <w:tr w:rsidR="008418A0" w:rsidRPr="00FB5820" w14:paraId="62038D7F" w14:textId="77777777" w:rsidTr="00AB0A23">
        <w:trPr>
          <w:cantSplit/>
          <w:tblHeader/>
        </w:trPr>
        <w:tc>
          <w:tcPr>
            <w:tcW w:w="2330" w:type="dxa"/>
          </w:tcPr>
          <w:p w14:paraId="48F38755" w14:textId="46DB84CF" w:rsidR="008418A0" w:rsidRPr="00FB5820" w:rsidRDefault="008418A0" w:rsidP="008418A0">
            <w:pPr>
              <w:jc w:val="both"/>
              <w:rPr>
                <w:rFonts w:cstheme="minorHAnsi"/>
                <w:b/>
                <w:bCs/>
                <w:sz w:val="20"/>
                <w:szCs w:val="20"/>
              </w:rPr>
            </w:pPr>
            <w:r w:rsidRPr="00FB5820">
              <w:rPr>
                <w:rFonts w:cstheme="minorHAnsi"/>
                <w:b/>
                <w:bCs/>
                <w:sz w:val="20"/>
                <w:szCs w:val="20"/>
              </w:rPr>
              <w:lastRenderedPageBreak/>
              <w:t>Site Code ID</w:t>
            </w:r>
          </w:p>
        </w:tc>
        <w:tc>
          <w:tcPr>
            <w:tcW w:w="1237" w:type="dxa"/>
          </w:tcPr>
          <w:p w14:paraId="419B9EF2" w14:textId="772CFD70" w:rsidR="008418A0" w:rsidRPr="00FB5820" w:rsidRDefault="008418A0" w:rsidP="008418A0">
            <w:pPr>
              <w:jc w:val="both"/>
              <w:rPr>
                <w:rFonts w:cstheme="minorHAnsi"/>
                <w:b/>
                <w:bCs/>
                <w:sz w:val="20"/>
                <w:szCs w:val="20"/>
              </w:rPr>
            </w:pPr>
            <w:r w:rsidRPr="00FB5820">
              <w:rPr>
                <w:rFonts w:cstheme="minorHAnsi"/>
                <w:b/>
                <w:bCs/>
                <w:sz w:val="20"/>
                <w:szCs w:val="20"/>
              </w:rPr>
              <w:t>Distance from Site</w:t>
            </w:r>
          </w:p>
        </w:tc>
        <w:tc>
          <w:tcPr>
            <w:tcW w:w="1311" w:type="dxa"/>
          </w:tcPr>
          <w:p w14:paraId="0A2D864E" w14:textId="3950DE1D" w:rsidR="008418A0" w:rsidRPr="00FB5820" w:rsidRDefault="008418A0" w:rsidP="008418A0">
            <w:pPr>
              <w:jc w:val="both"/>
              <w:rPr>
                <w:rFonts w:cstheme="minorHAnsi"/>
                <w:b/>
                <w:bCs/>
                <w:sz w:val="20"/>
                <w:szCs w:val="20"/>
              </w:rPr>
            </w:pPr>
            <w:r w:rsidRPr="00FB5820">
              <w:rPr>
                <w:rFonts w:cstheme="minorHAnsi"/>
                <w:b/>
                <w:bCs/>
                <w:sz w:val="20"/>
                <w:szCs w:val="20"/>
              </w:rPr>
              <w:t>Use</w:t>
            </w:r>
          </w:p>
        </w:tc>
        <w:tc>
          <w:tcPr>
            <w:tcW w:w="1206" w:type="dxa"/>
          </w:tcPr>
          <w:p w14:paraId="0F861064" w14:textId="4624441C" w:rsidR="008418A0" w:rsidRPr="00FB5820" w:rsidRDefault="008418A0" w:rsidP="008418A0">
            <w:pPr>
              <w:jc w:val="both"/>
              <w:rPr>
                <w:rFonts w:cstheme="minorHAnsi"/>
                <w:b/>
                <w:bCs/>
                <w:sz w:val="20"/>
                <w:szCs w:val="20"/>
              </w:rPr>
            </w:pPr>
            <w:r w:rsidRPr="00FB5820">
              <w:rPr>
                <w:rFonts w:cstheme="minorHAnsi"/>
                <w:b/>
                <w:bCs/>
                <w:sz w:val="20"/>
                <w:szCs w:val="20"/>
              </w:rPr>
              <w:t>Status</w:t>
            </w:r>
          </w:p>
        </w:tc>
        <w:tc>
          <w:tcPr>
            <w:tcW w:w="1151" w:type="dxa"/>
          </w:tcPr>
          <w:p w14:paraId="252F8CB2" w14:textId="77EDD484" w:rsidR="008418A0" w:rsidRPr="00FB5820" w:rsidRDefault="008418A0" w:rsidP="008418A0">
            <w:pPr>
              <w:jc w:val="both"/>
              <w:rPr>
                <w:rFonts w:cstheme="minorHAnsi"/>
                <w:b/>
                <w:bCs/>
                <w:sz w:val="20"/>
                <w:szCs w:val="20"/>
              </w:rPr>
            </w:pPr>
            <w:r w:rsidRPr="00FB5820">
              <w:rPr>
                <w:rFonts w:cstheme="minorHAnsi"/>
                <w:b/>
                <w:bCs/>
                <w:sz w:val="20"/>
                <w:szCs w:val="20"/>
              </w:rPr>
              <w:t>Total Depth (feet)</w:t>
            </w:r>
          </w:p>
        </w:tc>
        <w:tc>
          <w:tcPr>
            <w:tcW w:w="1151" w:type="dxa"/>
          </w:tcPr>
          <w:p w14:paraId="2C353D44" w14:textId="52A74618" w:rsidR="008418A0" w:rsidRPr="00FB5820" w:rsidRDefault="008418A0" w:rsidP="008418A0">
            <w:pPr>
              <w:jc w:val="both"/>
              <w:rPr>
                <w:rFonts w:cstheme="minorHAnsi"/>
                <w:b/>
                <w:bCs/>
                <w:sz w:val="20"/>
                <w:szCs w:val="20"/>
              </w:rPr>
            </w:pPr>
            <w:r w:rsidRPr="00FB5820">
              <w:rPr>
                <w:rFonts w:cstheme="minorHAnsi"/>
                <w:b/>
                <w:bCs/>
                <w:sz w:val="20"/>
                <w:szCs w:val="20"/>
              </w:rPr>
              <w:t>Depth to Water (feet)</w:t>
            </w:r>
          </w:p>
        </w:tc>
        <w:tc>
          <w:tcPr>
            <w:tcW w:w="1190" w:type="dxa"/>
          </w:tcPr>
          <w:p w14:paraId="117C20D0" w14:textId="24518439" w:rsidR="008418A0" w:rsidRPr="00FB5820" w:rsidRDefault="008418A0" w:rsidP="008418A0">
            <w:pPr>
              <w:jc w:val="both"/>
              <w:rPr>
                <w:rFonts w:cstheme="minorHAnsi"/>
                <w:b/>
                <w:bCs/>
                <w:sz w:val="20"/>
                <w:szCs w:val="20"/>
              </w:rPr>
            </w:pPr>
            <w:r w:rsidRPr="00FB5820">
              <w:rPr>
                <w:rFonts w:cstheme="minorHAnsi"/>
                <w:b/>
                <w:bCs/>
                <w:sz w:val="20"/>
                <w:szCs w:val="20"/>
              </w:rPr>
              <w:t>Years of Record</w:t>
            </w:r>
          </w:p>
        </w:tc>
      </w:tr>
      <w:tr w:rsidR="003E0CE5" w:rsidRPr="00FB5820" w14:paraId="4A923010" w14:textId="77777777" w:rsidTr="00E13B76">
        <w:tc>
          <w:tcPr>
            <w:tcW w:w="2330" w:type="dxa"/>
          </w:tcPr>
          <w:p w14:paraId="3D583B58" w14:textId="53EF8B46" w:rsidR="008418A0" w:rsidRPr="00FB5820" w:rsidRDefault="008418A0" w:rsidP="008418A0">
            <w:pPr>
              <w:jc w:val="both"/>
              <w:rPr>
                <w:rFonts w:cstheme="minorHAnsi"/>
                <w:sz w:val="20"/>
                <w:szCs w:val="20"/>
              </w:rPr>
            </w:pPr>
            <w:r w:rsidRPr="00FB5820">
              <w:rPr>
                <w:rFonts w:cstheme="minorHAnsi"/>
                <w:sz w:val="20"/>
                <w:szCs w:val="20"/>
              </w:rPr>
              <w:t>417220N1225928W001</w:t>
            </w:r>
          </w:p>
        </w:tc>
        <w:tc>
          <w:tcPr>
            <w:tcW w:w="1237" w:type="dxa"/>
          </w:tcPr>
          <w:p w14:paraId="7CE9829F" w14:textId="4BCF9AFF" w:rsidR="008418A0" w:rsidRPr="00FB5820" w:rsidRDefault="008418A0" w:rsidP="008418A0">
            <w:pPr>
              <w:jc w:val="both"/>
              <w:rPr>
                <w:rFonts w:cstheme="minorHAnsi"/>
                <w:sz w:val="20"/>
                <w:szCs w:val="20"/>
              </w:rPr>
            </w:pPr>
            <w:r w:rsidRPr="00FB5820">
              <w:rPr>
                <w:rFonts w:cstheme="minorHAnsi"/>
                <w:sz w:val="20"/>
                <w:szCs w:val="20"/>
              </w:rPr>
              <w:t>0.9</w:t>
            </w:r>
          </w:p>
        </w:tc>
        <w:tc>
          <w:tcPr>
            <w:tcW w:w="1311" w:type="dxa"/>
          </w:tcPr>
          <w:p w14:paraId="2544FDEE" w14:textId="461F31AE" w:rsidR="008418A0" w:rsidRPr="00FB5820" w:rsidRDefault="003E0CE5" w:rsidP="008418A0">
            <w:pPr>
              <w:jc w:val="both"/>
              <w:rPr>
                <w:rFonts w:cstheme="minorHAnsi"/>
                <w:sz w:val="20"/>
                <w:szCs w:val="20"/>
              </w:rPr>
            </w:pPr>
            <w:r w:rsidRPr="00FB5820">
              <w:rPr>
                <w:rFonts w:cstheme="minorHAnsi"/>
                <w:sz w:val="20"/>
                <w:szCs w:val="20"/>
              </w:rPr>
              <w:t>Residential</w:t>
            </w:r>
          </w:p>
        </w:tc>
        <w:tc>
          <w:tcPr>
            <w:tcW w:w="1206" w:type="dxa"/>
          </w:tcPr>
          <w:p w14:paraId="62CE6A27" w14:textId="23BB2AE2" w:rsidR="008418A0" w:rsidRPr="00FB5820" w:rsidRDefault="003E0CE5" w:rsidP="008418A0">
            <w:pPr>
              <w:jc w:val="both"/>
              <w:rPr>
                <w:rFonts w:cstheme="minorHAnsi"/>
                <w:sz w:val="20"/>
                <w:szCs w:val="20"/>
              </w:rPr>
            </w:pPr>
            <w:r w:rsidRPr="00FB5820">
              <w:rPr>
                <w:rFonts w:cstheme="minorHAnsi"/>
                <w:sz w:val="20"/>
                <w:szCs w:val="20"/>
              </w:rPr>
              <w:t>Active</w:t>
            </w:r>
          </w:p>
        </w:tc>
        <w:tc>
          <w:tcPr>
            <w:tcW w:w="1151" w:type="dxa"/>
          </w:tcPr>
          <w:p w14:paraId="23CB3A14" w14:textId="0507C472" w:rsidR="008418A0" w:rsidRPr="00FB5820" w:rsidRDefault="003E0CE5" w:rsidP="008418A0">
            <w:pPr>
              <w:jc w:val="both"/>
              <w:rPr>
                <w:rFonts w:cstheme="minorHAnsi"/>
                <w:sz w:val="20"/>
                <w:szCs w:val="20"/>
              </w:rPr>
            </w:pPr>
            <w:r w:rsidRPr="00FB5820">
              <w:rPr>
                <w:rFonts w:cstheme="minorHAnsi"/>
                <w:sz w:val="20"/>
                <w:szCs w:val="20"/>
              </w:rPr>
              <w:t>105</w:t>
            </w:r>
          </w:p>
        </w:tc>
        <w:tc>
          <w:tcPr>
            <w:tcW w:w="1151" w:type="dxa"/>
          </w:tcPr>
          <w:p w14:paraId="467FD7EC" w14:textId="64CC3DD5" w:rsidR="008418A0" w:rsidRPr="00FB5820" w:rsidRDefault="003E0CE5" w:rsidP="008418A0">
            <w:pPr>
              <w:jc w:val="both"/>
              <w:rPr>
                <w:rFonts w:cstheme="minorHAnsi"/>
                <w:sz w:val="20"/>
                <w:szCs w:val="20"/>
              </w:rPr>
            </w:pPr>
            <w:r w:rsidRPr="00FB5820">
              <w:rPr>
                <w:rFonts w:cstheme="minorHAnsi"/>
                <w:sz w:val="20"/>
                <w:szCs w:val="20"/>
              </w:rPr>
              <w:t>12.30</w:t>
            </w:r>
          </w:p>
        </w:tc>
        <w:tc>
          <w:tcPr>
            <w:tcW w:w="1190" w:type="dxa"/>
          </w:tcPr>
          <w:p w14:paraId="318B5D97" w14:textId="5EFC416C" w:rsidR="008418A0" w:rsidRPr="00FB5820" w:rsidRDefault="003E0CE5" w:rsidP="008418A0">
            <w:pPr>
              <w:jc w:val="both"/>
              <w:rPr>
                <w:rFonts w:cstheme="minorHAnsi"/>
                <w:sz w:val="20"/>
                <w:szCs w:val="20"/>
              </w:rPr>
            </w:pPr>
            <w:r w:rsidRPr="00FB5820">
              <w:rPr>
                <w:rFonts w:cstheme="minorHAnsi"/>
                <w:sz w:val="20"/>
                <w:szCs w:val="20"/>
              </w:rPr>
              <w:t>1990-2017</w:t>
            </w:r>
          </w:p>
        </w:tc>
      </w:tr>
      <w:tr w:rsidR="008418A0" w:rsidRPr="00FB5820" w14:paraId="398C348A" w14:textId="77777777" w:rsidTr="00E13B76">
        <w:tc>
          <w:tcPr>
            <w:tcW w:w="2330" w:type="dxa"/>
          </w:tcPr>
          <w:p w14:paraId="34436956" w14:textId="15C24239" w:rsidR="008418A0" w:rsidRPr="00FB5820" w:rsidRDefault="008418A0" w:rsidP="008418A0">
            <w:pPr>
              <w:jc w:val="both"/>
              <w:rPr>
                <w:rFonts w:cstheme="minorHAnsi"/>
                <w:sz w:val="20"/>
                <w:szCs w:val="20"/>
              </w:rPr>
            </w:pPr>
            <w:r w:rsidRPr="00FB5820">
              <w:rPr>
                <w:rFonts w:cstheme="minorHAnsi"/>
                <w:sz w:val="20"/>
                <w:szCs w:val="20"/>
              </w:rPr>
              <w:t>417262N1225917\V001</w:t>
            </w:r>
          </w:p>
        </w:tc>
        <w:tc>
          <w:tcPr>
            <w:tcW w:w="1237" w:type="dxa"/>
          </w:tcPr>
          <w:p w14:paraId="192CC709" w14:textId="51BB8502" w:rsidR="008418A0" w:rsidRPr="00FB5820" w:rsidRDefault="008418A0" w:rsidP="008418A0">
            <w:pPr>
              <w:jc w:val="both"/>
              <w:rPr>
                <w:rFonts w:cstheme="minorHAnsi"/>
                <w:sz w:val="20"/>
                <w:szCs w:val="20"/>
              </w:rPr>
            </w:pPr>
            <w:r w:rsidRPr="00FB5820">
              <w:rPr>
                <w:rFonts w:cstheme="minorHAnsi"/>
                <w:sz w:val="20"/>
                <w:szCs w:val="20"/>
              </w:rPr>
              <w:t>1.2</w:t>
            </w:r>
          </w:p>
        </w:tc>
        <w:tc>
          <w:tcPr>
            <w:tcW w:w="1311" w:type="dxa"/>
          </w:tcPr>
          <w:p w14:paraId="65DC5FFC" w14:textId="1F39ACA2" w:rsidR="008418A0" w:rsidRPr="00FB5820" w:rsidRDefault="003E0CE5" w:rsidP="008418A0">
            <w:pPr>
              <w:jc w:val="both"/>
              <w:rPr>
                <w:rFonts w:cstheme="minorHAnsi"/>
                <w:sz w:val="20"/>
                <w:szCs w:val="20"/>
              </w:rPr>
            </w:pPr>
            <w:r w:rsidRPr="00FB5820">
              <w:rPr>
                <w:rFonts w:cstheme="minorHAnsi"/>
                <w:sz w:val="20"/>
                <w:szCs w:val="20"/>
              </w:rPr>
              <w:t>Irrigation</w:t>
            </w:r>
          </w:p>
        </w:tc>
        <w:tc>
          <w:tcPr>
            <w:tcW w:w="1206" w:type="dxa"/>
          </w:tcPr>
          <w:p w14:paraId="525B3DD5" w14:textId="05BBE0DE" w:rsidR="008418A0" w:rsidRPr="00FB5820" w:rsidRDefault="003E0CE5" w:rsidP="008418A0">
            <w:pPr>
              <w:jc w:val="both"/>
              <w:rPr>
                <w:rFonts w:cstheme="minorHAnsi"/>
                <w:sz w:val="20"/>
                <w:szCs w:val="20"/>
              </w:rPr>
            </w:pPr>
            <w:r w:rsidRPr="00FB5820">
              <w:rPr>
                <w:rFonts w:cstheme="minorHAnsi"/>
                <w:sz w:val="20"/>
                <w:szCs w:val="20"/>
              </w:rPr>
              <w:t>Inactive</w:t>
            </w:r>
          </w:p>
        </w:tc>
        <w:tc>
          <w:tcPr>
            <w:tcW w:w="1151" w:type="dxa"/>
          </w:tcPr>
          <w:p w14:paraId="115FF4D1" w14:textId="7A63A0F4" w:rsidR="008418A0" w:rsidRPr="00FB5820" w:rsidRDefault="003E0CE5" w:rsidP="008418A0">
            <w:pPr>
              <w:jc w:val="both"/>
              <w:rPr>
                <w:rFonts w:cstheme="minorHAnsi"/>
                <w:sz w:val="20"/>
                <w:szCs w:val="20"/>
              </w:rPr>
            </w:pPr>
            <w:r w:rsidRPr="00FB5820">
              <w:rPr>
                <w:rFonts w:cstheme="minorHAnsi"/>
                <w:sz w:val="20"/>
                <w:szCs w:val="20"/>
              </w:rPr>
              <w:t>170</w:t>
            </w:r>
          </w:p>
        </w:tc>
        <w:tc>
          <w:tcPr>
            <w:tcW w:w="1151" w:type="dxa"/>
          </w:tcPr>
          <w:p w14:paraId="293FA0A3" w14:textId="7893F70B" w:rsidR="008418A0" w:rsidRPr="00FB5820" w:rsidRDefault="003E0CE5" w:rsidP="008418A0">
            <w:pPr>
              <w:jc w:val="both"/>
              <w:rPr>
                <w:rFonts w:cstheme="minorHAnsi"/>
                <w:sz w:val="20"/>
                <w:szCs w:val="20"/>
              </w:rPr>
            </w:pPr>
            <w:r w:rsidRPr="00FB5820">
              <w:rPr>
                <w:rFonts w:cstheme="minorHAnsi"/>
                <w:sz w:val="20"/>
                <w:szCs w:val="20"/>
              </w:rPr>
              <w:t>3.63</w:t>
            </w:r>
          </w:p>
        </w:tc>
        <w:tc>
          <w:tcPr>
            <w:tcW w:w="1190" w:type="dxa"/>
          </w:tcPr>
          <w:p w14:paraId="0902553A" w14:textId="28944726" w:rsidR="008418A0" w:rsidRPr="00FB5820" w:rsidRDefault="003E0CE5" w:rsidP="008418A0">
            <w:pPr>
              <w:jc w:val="both"/>
              <w:rPr>
                <w:rFonts w:cstheme="minorHAnsi"/>
                <w:sz w:val="20"/>
                <w:szCs w:val="20"/>
              </w:rPr>
            </w:pPr>
            <w:r w:rsidRPr="00FB5820">
              <w:rPr>
                <w:rFonts w:cstheme="minorHAnsi"/>
                <w:sz w:val="20"/>
                <w:szCs w:val="20"/>
              </w:rPr>
              <w:t>2000-2008</w:t>
            </w:r>
          </w:p>
        </w:tc>
      </w:tr>
      <w:tr w:rsidR="003E0CE5" w:rsidRPr="00FB5820" w14:paraId="1834CFA4" w14:textId="77777777" w:rsidTr="00E13B76">
        <w:tc>
          <w:tcPr>
            <w:tcW w:w="2330" w:type="dxa"/>
          </w:tcPr>
          <w:p w14:paraId="364A1311" w14:textId="2922B096" w:rsidR="008418A0" w:rsidRPr="00FB5820" w:rsidRDefault="008418A0" w:rsidP="008418A0">
            <w:pPr>
              <w:jc w:val="both"/>
              <w:rPr>
                <w:rFonts w:cstheme="minorHAnsi"/>
                <w:sz w:val="20"/>
                <w:szCs w:val="20"/>
              </w:rPr>
            </w:pPr>
            <w:r w:rsidRPr="00FB5820">
              <w:rPr>
                <w:rFonts w:cstheme="minorHAnsi"/>
                <w:sz w:val="20"/>
                <w:szCs w:val="20"/>
              </w:rPr>
              <w:t>417096N1225453W001</w:t>
            </w:r>
          </w:p>
        </w:tc>
        <w:tc>
          <w:tcPr>
            <w:tcW w:w="1237" w:type="dxa"/>
          </w:tcPr>
          <w:p w14:paraId="52CA4DEA" w14:textId="1B042367" w:rsidR="008418A0" w:rsidRPr="00FB5820" w:rsidRDefault="008418A0" w:rsidP="008418A0">
            <w:pPr>
              <w:jc w:val="both"/>
              <w:rPr>
                <w:rFonts w:cstheme="minorHAnsi"/>
                <w:sz w:val="20"/>
                <w:szCs w:val="20"/>
              </w:rPr>
            </w:pPr>
            <w:r w:rsidRPr="00FB5820">
              <w:rPr>
                <w:rFonts w:cstheme="minorHAnsi"/>
                <w:sz w:val="20"/>
                <w:szCs w:val="20"/>
              </w:rPr>
              <w:t>2.7</w:t>
            </w:r>
          </w:p>
        </w:tc>
        <w:tc>
          <w:tcPr>
            <w:tcW w:w="1311" w:type="dxa"/>
          </w:tcPr>
          <w:p w14:paraId="361BE293" w14:textId="0A8EB0A7" w:rsidR="008418A0" w:rsidRPr="00FB5820" w:rsidRDefault="003E0CE5" w:rsidP="008418A0">
            <w:pPr>
              <w:jc w:val="both"/>
              <w:rPr>
                <w:rFonts w:cstheme="minorHAnsi"/>
                <w:sz w:val="20"/>
                <w:szCs w:val="20"/>
              </w:rPr>
            </w:pPr>
            <w:r w:rsidRPr="00FB5820">
              <w:rPr>
                <w:rFonts w:cstheme="minorHAnsi"/>
                <w:sz w:val="20"/>
                <w:szCs w:val="20"/>
              </w:rPr>
              <w:t>Residential</w:t>
            </w:r>
          </w:p>
        </w:tc>
        <w:tc>
          <w:tcPr>
            <w:tcW w:w="1206" w:type="dxa"/>
          </w:tcPr>
          <w:p w14:paraId="66CFEFB3" w14:textId="0F0958B1" w:rsidR="008418A0" w:rsidRPr="00FB5820" w:rsidRDefault="003E0CE5" w:rsidP="008418A0">
            <w:pPr>
              <w:jc w:val="both"/>
              <w:rPr>
                <w:rFonts w:cstheme="minorHAnsi"/>
                <w:sz w:val="20"/>
                <w:szCs w:val="20"/>
              </w:rPr>
            </w:pPr>
            <w:r w:rsidRPr="00FB5820">
              <w:rPr>
                <w:rFonts w:cstheme="minorHAnsi"/>
                <w:sz w:val="20"/>
                <w:szCs w:val="20"/>
              </w:rPr>
              <w:t>Active</w:t>
            </w:r>
          </w:p>
        </w:tc>
        <w:tc>
          <w:tcPr>
            <w:tcW w:w="1151" w:type="dxa"/>
          </w:tcPr>
          <w:p w14:paraId="522B9F1C" w14:textId="083F7630" w:rsidR="008418A0" w:rsidRPr="00FB5820" w:rsidRDefault="003E0CE5" w:rsidP="008418A0">
            <w:pPr>
              <w:jc w:val="both"/>
              <w:rPr>
                <w:rFonts w:cstheme="minorHAnsi"/>
                <w:sz w:val="20"/>
                <w:szCs w:val="20"/>
              </w:rPr>
            </w:pPr>
            <w:r w:rsidRPr="00FB5820">
              <w:rPr>
                <w:rFonts w:cstheme="minorHAnsi"/>
                <w:sz w:val="20"/>
                <w:szCs w:val="20"/>
              </w:rPr>
              <w:t>178</w:t>
            </w:r>
          </w:p>
        </w:tc>
        <w:tc>
          <w:tcPr>
            <w:tcW w:w="1151" w:type="dxa"/>
          </w:tcPr>
          <w:p w14:paraId="6E83E364" w14:textId="194591BF" w:rsidR="008418A0" w:rsidRPr="00FB5820" w:rsidRDefault="003E0CE5" w:rsidP="008418A0">
            <w:pPr>
              <w:jc w:val="both"/>
              <w:rPr>
                <w:rFonts w:cstheme="minorHAnsi"/>
                <w:sz w:val="20"/>
                <w:szCs w:val="20"/>
              </w:rPr>
            </w:pPr>
            <w:r w:rsidRPr="00FB5820">
              <w:rPr>
                <w:rFonts w:cstheme="minorHAnsi"/>
                <w:sz w:val="20"/>
                <w:szCs w:val="20"/>
              </w:rPr>
              <w:t>27.95</w:t>
            </w:r>
          </w:p>
        </w:tc>
        <w:tc>
          <w:tcPr>
            <w:tcW w:w="1190" w:type="dxa"/>
          </w:tcPr>
          <w:p w14:paraId="54B75496" w14:textId="6DCAF5D7" w:rsidR="008418A0" w:rsidRPr="00FB5820" w:rsidRDefault="003E0CE5" w:rsidP="008418A0">
            <w:pPr>
              <w:jc w:val="both"/>
              <w:rPr>
                <w:rFonts w:cstheme="minorHAnsi"/>
                <w:sz w:val="20"/>
                <w:szCs w:val="20"/>
              </w:rPr>
            </w:pPr>
            <w:r w:rsidRPr="00FB5820">
              <w:rPr>
                <w:rFonts w:cstheme="minorHAnsi"/>
                <w:sz w:val="20"/>
                <w:szCs w:val="20"/>
              </w:rPr>
              <w:t>2013-2017</w:t>
            </w:r>
          </w:p>
        </w:tc>
      </w:tr>
      <w:tr w:rsidR="008418A0" w:rsidRPr="00FB5820" w14:paraId="2794BFC9" w14:textId="77777777" w:rsidTr="00E13B76">
        <w:tc>
          <w:tcPr>
            <w:tcW w:w="2330" w:type="dxa"/>
          </w:tcPr>
          <w:p w14:paraId="496E6FA0" w14:textId="7117429E" w:rsidR="008418A0" w:rsidRPr="00FB5820" w:rsidRDefault="008418A0" w:rsidP="008418A0">
            <w:pPr>
              <w:jc w:val="both"/>
              <w:rPr>
                <w:rFonts w:cstheme="minorHAnsi"/>
                <w:sz w:val="20"/>
                <w:szCs w:val="20"/>
              </w:rPr>
            </w:pPr>
            <w:r w:rsidRPr="00FB5820">
              <w:rPr>
                <w:rFonts w:cstheme="minorHAnsi"/>
                <w:sz w:val="20"/>
                <w:szCs w:val="20"/>
              </w:rPr>
              <w:t>417258N1225337W001</w:t>
            </w:r>
          </w:p>
        </w:tc>
        <w:tc>
          <w:tcPr>
            <w:tcW w:w="1237" w:type="dxa"/>
          </w:tcPr>
          <w:p w14:paraId="2CBD1BE0" w14:textId="2EAE1900" w:rsidR="008418A0" w:rsidRPr="00FB5820" w:rsidRDefault="008418A0" w:rsidP="008418A0">
            <w:pPr>
              <w:jc w:val="both"/>
              <w:rPr>
                <w:rFonts w:cstheme="minorHAnsi"/>
                <w:sz w:val="20"/>
                <w:szCs w:val="20"/>
              </w:rPr>
            </w:pPr>
            <w:r w:rsidRPr="00FB5820">
              <w:rPr>
                <w:rFonts w:cstheme="minorHAnsi"/>
                <w:sz w:val="20"/>
                <w:szCs w:val="20"/>
              </w:rPr>
              <w:t>3.4</w:t>
            </w:r>
          </w:p>
        </w:tc>
        <w:tc>
          <w:tcPr>
            <w:tcW w:w="1311" w:type="dxa"/>
          </w:tcPr>
          <w:p w14:paraId="6DE3368A" w14:textId="1F1BA041" w:rsidR="008418A0" w:rsidRPr="00FB5820" w:rsidRDefault="003E0CE5" w:rsidP="008418A0">
            <w:pPr>
              <w:jc w:val="both"/>
              <w:rPr>
                <w:rFonts w:cstheme="minorHAnsi"/>
                <w:sz w:val="20"/>
                <w:szCs w:val="20"/>
              </w:rPr>
            </w:pPr>
            <w:r w:rsidRPr="00FB5820">
              <w:rPr>
                <w:rFonts w:cstheme="minorHAnsi"/>
                <w:sz w:val="20"/>
                <w:szCs w:val="20"/>
              </w:rPr>
              <w:t>Residential</w:t>
            </w:r>
          </w:p>
        </w:tc>
        <w:tc>
          <w:tcPr>
            <w:tcW w:w="1206" w:type="dxa"/>
          </w:tcPr>
          <w:p w14:paraId="40B047FD" w14:textId="749C3CDD" w:rsidR="008418A0" w:rsidRPr="00FB5820" w:rsidRDefault="003E0CE5" w:rsidP="008418A0">
            <w:pPr>
              <w:jc w:val="both"/>
              <w:rPr>
                <w:rFonts w:cstheme="minorHAnsi"/>
                <w:sz w:val="20"/>
                <w:szCs w:val="20"/>
              </w:rPr>
            </w:pPr>
            <w:r w:rsidRPr="00FB5820">
              <w:rPr>
                <w:rFonts w:cstheme="minorHAnsi"/>
                <w:sz w:val="20"/>
                <w:szCs w:val="20"/>
              </w:rPr>
              <w:t>Active</w:t>
            </w:r>
          </w:p>
        </w:tc>
        <w:tc>
          <w:tcPr>
            <w:tcW w:w="1151" w:type="dxa"/>
          </w:tcPr>
          <w:p w14:paraId="45C6987D" w14:textId="42F9DF44" w:rsidR="008418A0" w:rsidRPr="00FB5820" w:rsidRDefault="003E0CE5" w:rsidP="008418A0">
            <w:pPr>
              <w:jc w:val="both"/>
              <w:rPr>
                <w:rFonts w:cstheme="minorHAnsi"/>
                <w:sz w:val="20"/>
                <w:szCs w:val="20"/>
              </w:rPr>
            </w:pPr>
            <w:r w:rsidRPr="00FB5820">
              <w:rPr>
                <w:rFonts w:cstheme="minorHAnsi"/>
                <w:sz w:val="20"/>
                <w:szCs w:val="20"/>
              </w:rPr>
              <w:t>45</w:t>
            </w:r>
          </w:p>
        </w:tc>
        <w:tc>
          <w:tcPr>
            <w:tcW w:w="1151" w:type="dxa"/>
          </w:tcPr>
          <w:p w14:paraId="6ED4DC9B" w14:textId="1F1FABEA" w:rsidR="008418A0" w:rsidRPr="00FB5820" w:rsidRDefault="003E0CE5" w:rsidP="008418A0">
            <w:pPr>
              <w:jc w:val="both"/>
              <w:rPr>
                <w:rFonts w:cstheme="minorHAnsi"/>
                <w:sz w:val="20"/>
                <w:szCs w:val="20"/>
              </w:rPr>
            </w:pPr>
            <w:r w:rsidRPr="00FB5820">
              <w:rPr>
                <w:rFonts w:cstheme="minorHAnsi"/>
                <w:sz w:val="20"/>
                <w:szCs w:val="20"/>
              </w:rPr>
              <w:t>5.05</w:t>
            </w:r>
          </w:p>
        </w:tc>
        <w:tc>
          <w:tcPr>
            <w:tcW w:w="1190" w:type="dxa"/>
          </w:tcPr>
          <w:p w14:paraId="77202768" w14:textId="627FD871" w:rsidR="008418A0" w:rsidRPr="00FB5820" w:rsidRDefault="003E0CE5" w:rsidP="008418A0">
            <w:pPr>
              <w:jc w:val="both"/>
              <w:rPr>
                <w:rFonts w:cstheme="minorHAnsi"/>
                <w:sz w:val="20"/>
                <w:szCs w:val="20"/>
              </w:rPr>
            </w:pPr>
            <w:r w:rsidRPr="00FB5820">
              <w:rPr>
                <w:rFonts w:cstheme="minorHAnsi"/>
                <w:sz w:val="20"/>
                <w:szCs w:val="20"/>
              </w:rPr>
              <w:t>1990-2017</w:t>
            </w:r>
          </w:p>
        </w:tc>
      </w:tr>
      <w:tr w:rsidR="003E0CE5" w:rsidRPr="00FB5820" w14:paraId="7238E6F2" w14:textId="77777777" w:rsidTr="00E13B76">
        <w:tc>
          <w:tcPr>
            <w:tcW w:w="2330" w:type="dxa"/>
          </w:tcPr>
          <w:p w14:paraId="654AB738" w14:textId="149E8379" w:rsidR="008418A0" w:rsidRPr="00FB5820" w:rsidRDefault="008418A0" w:rsidP="008418A0">
            <w:pPr>
              <w:jc w:val="both"/>
              <w:rPr>
                <w:rFonts w:cstheme="minorHAnsi"/>
                <w:sz w:val="20"/>
                <w:szCs w:val="20"/>
              </w:rPr>
            </w:pPr>
            <w:r w:rsidRPr="00FB5820">
              <w:rPr>
                <w:rFonts w:cstheme="minorHAnsi"/>
                <w:sz w:val="20"/>
                <w:szCs w:val="20"/>
              </w:rPr>
              <w:t>416774N1225301W001</w:t>
            </w:r>
          </w:p>
        </w:tc>
        <w:tc>
          <w:tcPr>
            <w:tcW w:w="1237" w:type="dxa"/>
          </w:tcPr>
          <w:p w14:paraId="7E63BE46" w14:textId="468E5931" w:rsidR="008418A0" w:rsidRPr="00FB5820" w:rsidRDefault="008418A0" w:rsidP="008418A0">
            <w:pPr>
              <w:jc w:val="both"/>
              <w:rPr>
                <w:rFonts w:cstheme="minorHAnsi"/>
                <w:sz w:val="20"/>
                <w:szCs w:val="20"/>
              </w:rPr>
            </w:pPr>
            <w:r w:rsidRPr="00FB5820">
              <w:rPr>
                <w:rFonts w:cstheme="minorHAnsi"/>
                <w:sz w:val="20"/>
                <w:szCs w:val="20"/>
              </w:rPr>
              <w:t>4.0</w:t>
            </w:r>
          </w:p>
        </w:tc>
        <w:tc>
          <w:tcPr>
            <w:tcW w:w="1311" w:type="dxa"/>
          </w:tcPr>
          <w:p w14:paraId="538788F3" w14:textId="33F1E20B" w:rsidR="008418A0" w:rsidRPr="00FB5820" w:rsidRDefault="003E0CE5" w:rsidP="008418A0">
            <w:pPr>
              <w:jc w:val="both"/>
              <w:rPr>
                <w:rFonts w:cstheme="minorHAnsi"/>
                <w:sz w:val="20"/>
                <w:szCs w:val="20"/>
              </w:rPr>
            </w:pPr>
            <w:r w:rsidRPr="00FB5820">
              <w:rPr>
                <w:rFonts w:cstheme="minorHAnsi"/>
                <w:sz w:val="20"/>
                <w:szCs w:val="20"/>
              </w:rPr>
              <w:t>-</w:t>
            </w:r>
          </w:p>
        </w:tc>
        <w:tc>
          <w:tcPr>
            <w:tcW w:w="1206" w:type="dxa"/>
          </w:tcPr>
          <w:p w14:paraId="119DC67F" w14:textId="7834BD67" w:rsidR="008418A0" w:rsidRPr="00FB5820" w:rsidRDefault="003E0CE5" w:rsidP="008418A0">
            <w:pPr>
              <w:jc w:val="both"/>
              <w:rPr>
                <w:rFonts w:cstheme="minorHAnsi"/>
                <w:sz w:val="20"/>
                <w:szCs w:val="20"/>
              </w:rPr>
            </w:pPr>
            <w:r w:rsidRPr="00FB5820">
              <w:rPr>
                <w:rFonts w:cstheme="minorHAnsi"/>
                <w:sz w:val="20"/>
                <w:szCs w:val="20"/>
              </w:rPr>
              <w:t>Inactive</w:t>
            </w:r>
          </w:p>
        </w:tc>
        <w:tc>
          <w:tcPr>
            <w:tcW w:w="1151" w:type="dxa"/>
          </w:tcPr>
          <w:p w14:paraId="6CD49F0C" w14:textId="2BC3C25C" w:rsidR="008418A0" w:rsidRPr="00FB5820" w:rsidRDefault="003E0CE5" w:rsidP="008418A0">
            <w:pPr>
              <w:jc w:val="both"/>
              <w:rPr>
                <w:rFonts w:cstheme="minorHAnsi"/>
                <w:sz w:val="20"/>
                <w:szCs w:val="20"/>
              </w:rPr>
            </w:pPr>
            <w:r w:rsidRPr="00FB5820">
              <w:rPr>
                <w:rFonts w:cstheme="minorHAnsi"/>
                <w:sz w:val="20"/>
                <w:szCs w:val="20"/>
              </w:rPr>
              <w:t>113</w:t>
            </w:r>
          </w:p>
        </w:tc>
        <w:tc>
          <w:tcPr>
            <w:tcW w:w="1151" w:type="dxa"/>
          </w:tcPr>
          <w:p w14:paraId="33E66FF1" w14:textId="0B3AA82B" w:rsidR="008418A0" w:rsidRPr="00FB5820" w:rsidRDefault="003E0CE5" w:rsidP="008418A0">
            <w:pPr>
              <w:jc w:val="both"/>
              <w:rPr>
                <w:rFonts w:cstheme="minorHAnsi"/>
                <w:sz w:val="20"/>
                <w:szCs w:val="20"/>
              </w:rPr>
            </w:pPr>
            <w:r w:rsidRPr="00FB5820">
              <w:rPr>
                <w:rFonts w:cstheme="minorHAnsi"/>
                <w:sz w:val="20"/>
                <w:szCs w:val="20"/>
              </w:rPr>
              <w:t>23.53</w:t>
            </w:r>
          </w:p>
        </w:tc>
        <w:tc>
          <w:tcPr>
            <w:tcW w:w="1190" w:type="dxa"/>
          </w:tcPr>
          <w:p w14:paraId="2A614FA3" w14:textId="13469378" w:rsidR="008418A0" w:rsidRPr="00FB5820" w:rsidRDefault="003E0CE5" w:rsidP="008418A0">
            <w:pPr>
              <w:jc w:val="both"/>
              <w:rPr>
                <w:rFonts w:cstheme="minorHAnsi"/>
                <w:sz w:val="20"/>
                <w:szCs w:val="20"/>
              </w:rPr>
            </w:pPr>
            <w:r w:rsidRPr="00FB5820">
              <w:rPr>
                <w:rFonts w:cstheme="minorHAnsi"/>
                <w:sz w:val="20"/>
                <w:szCs w:val="20"/>
              </w:rPr>
              <w:t>1953-2017</w:t>
            </w:r>
          </w:p>
        </w:tc>
      </w:tr>
      <w:tr w:rsidR="008418A0" w:rsidRPr="00FB5820" w14:paraId="38C15844" w14:textId="77777777" w:rsidTr="00E13B76">
        <w:tc>
          <w:tcPr>
            <w:tcW w:w="2330" w:type="dxa"/>
          </w:tcPr>
          <w:p w14:paraId="68B38E93" w14:textId="317213DB" w:rsidR="008418A0" w:rsidRPr="00FB5820" w:rsidRDefault="008418A0" w:rsidP="008418A0">
            <w:pPr>
              <w:jc w:val="both"/>
              <w:rPr>
                <w:rFonts w:cstheme="minorHAnsi"/>
                <w:sz w:val="20"/>
                <w:szCs w:val="20"/>
              </w:rPr>
            </w:pPr>
            <w:r w:rsidRPr="00FB5820">
              <w:rPr>
                <w:rFonts w:cstheme="minorHAnsi"/>
                <w:sz w:val="20"/>
                <w:szCs w:val="20"/>
              </w:rPr>
              <w:t>417258N1225083W001</w:t>
            </w:r>
          </w:p>
        </w:tc>
        <w:tc>
          <w:tcPr>
            <w:tcW w:w="1237" w:type="dxa"/>
          </w:tcPr>
          <w:p w14:paraId="4B717C90" w14:textId="4B5C7F2D" w:rsidR="008418A0" w:rsidRPr="00FB5820" w:rsidRDefault="008418A0" w:rsidP="008418A0">
            <w:pPr>
              <w:jc w:val="both"/>
              <w:rPr>
                <w:rFonts w:cstheme="minorHAnsi"/>
                <w:sz w:val="20"/>
                <w:szCs w:val="20"/>
              </w:rPr>
            </w:pPr>
            <w:r w:rsidRPr="00FB5820">
              <w:rPr>
                <w:rFonts w:cstheme="minorHAnsi"/>
                <w:sz w:val="20"/>
                <w:szCs w:val="20"/>
              </w:rPr>
              <w:t>4.7</w:t>
            </w:r>
          </w:p>
        </w:tc>
        <w:tc>
          <w:tcPr>
            <w:tcW w:w="1311" w:type="dxa"/>
          </w:tcPr>
          <w:p w14:paraId="5BC46E03" w14:textId="01DFB030" w:rsidR="008418A0" w:rsidRPr="00FB5820" w:rsidRDefault="003E0CE5" w:rsidP="008418A0">
            <w:pPr>
              <w:jc w:val="both"/>
              <w:rPr>
                <w:rFonts w:cstheme="minorHAnsi"/>
                <w:sz w:val="20"/>
                <w:szCs w:val="20"/>
              </w:rPr>
            </w:pPr>
            <w:r w:rsidRPr="00FB5820">
              <w:rPr>
                <w:rFonts w:cstheme="minorHAnsi"/>
                <w:sz w:val="20"/>
                <w:szCs w:val="20"/>
              </w:rPr>
              <w:t>Residential</w:t>
            </w:r>
          </w:p>
        </w:tc>
        <w:tc>
          <w:tcPr>
            <w:tcW w:w="1206" w:type="dxa"/>
          </w:tcPr>
          <w:p w14:paraId="19BD50CB" w14:textId="28D7DDD4" w:rsidR="008418A0" w:rsidRPr="00FB5820" w:rsidRDefault="003E0CE5" w:rsidP="008418A0">
            <w:pPr>
              <w:jc w:val="both"/>
              <w:rPr>
                <w:rFonts w:cstheme="minorHAnsi"/>
                <w:sz w:val="20"/>
                <w:szCs w:val="20"/>
              </w:rPr>
            </w:pPr>
            <w:r w:rsidRPr="00FB5820">
              <w:rPr>
                <w:rFonts w:cstheme="minorHAnsi"/>
                <w:sz w:val="20"/>
                <w:szCs w:val="20"/>
              </w:rPr>
              <w:t>Active</w:t>
            </w:r>
          </w:p>
        </w:tc>
        <w:tc>
          <w:tcPr>
            <w:tcW w:w="1151" w:type="dxa"/>
          </w:tcPr>
          <w:p w14:paraId="0ED13E36" w14:textId="439E9B34" w:rsidR="008418A0" w:rsidRPr="00FB5820" w:rsidRDefault="003E0CE5" w:rsidP="008418A0">
            <w:pPr>
              <w:jc w:val="both"/>
              <w:rPr>
                <w:rFonts w:cstheme="minorHAnsi"/>
                <w:sz w:val="20"/>
                <w:szCs w:val="20"/>
              </w:rPr>
            </w:pPr>
            <w:r w:rsidRPr="00FB5820">
              <w:rPr>
                <w:rFonts w:cstheme="minorHAnsi"/>
                <w:sz w:val="20"/>
                <w:szCs w:val="20"/>
              </w:rPr>
              <w:t>70</w:t>
            </w:r>
          </w:p>
        </w:tc>
        <w:tc>
          <w:tcPr>
            <w:tcW w:w="1151" w:type="dxa"/>
          </w:tcPr>
          <w:p w14:paraId="0C4C5584" w14:textId="28C2A145" w:rsidR="008418A0" w:rsidRPr="00FB5820" w:rsidRDefault="003E0CE5" w:rsidP="008418A0">
            <w:pPr>
              <w:jc w:val="both"/>
              <w:rPr>
                <w:rFonts w:cstheme="minorHAnsi"/>
                <w:sz w:val="20"/>
                <w:szCs w:val="20"/>
              </w:rPr>
            </w:pPr>
            <w:r w:rsidRPr="00FB5820">
              <w:rPr>
                <w:rFonts w:cstheme="minorHAnsi"/>
                <w:sz w:val="20"/>
                <w:szCs w:val="20"/>
              </w:rPr>
              <w:t>19.98</w:t>
            </w:r>
          </w:p>
        </w:tc>
        <w:tc>
          <w:tcPr>
            <w:tcW w:w="1190" w:type="dxa"/>
          </w:tcPr>
          <w:p w14:paraId="67796FC2" w14:textId="5991F1FF" w:rsidR="008418A0" w:rsidRPr="00FB5820" w:rsidRDefault="003E0CE5" w:rsidP="008418A0">
            <w:pPr>
              <w:jc w:val="both"/>
              <w:rPr>
                <w:rFonts w:cstheme="minorHAnsi"/>
                <w:sz w:val="20"/>
                <w:szCs w:val="20"/>
              </w:rPr>
            </w:pPr>
            <w:r w:rsidRPr="00FB5820">
              <w:rPr>
                <w:rFonts w:cstheme="minorHAnsi"/>
                <w:sz w:val="20"/>
                <w:szCs w:val="20"/>
              </w:rPr>
              <w:t>2004-2017</w:t>
            </w:r>
          </w:p>
        </w:tc>
      </w:tr>
    </w:tbl>
    <w:p w14:paraId="53B8E788" w14:textId="660010D5" w:rsidR="008418A0" w:rsidRDefault="008418A0" w:rsidP="008418A0">
      <w:pPr>
        <w:jc w:val="both"/>
        <w:rPr>
          <w:sz w:val="22"/>
          <w:szCs w:val="22"/>
        </w:rPr>
      </w:pPr>
    </w:p>
    <w:p w14:paraId="174C90D7" w14:textId="7716E614" w:rsidR="00002313" w:rsidRPr="00AB0A23" w:rsidRDefault="008A2394" w:rsidP="00002313">
      <w:pPr>
        <w:pStyle w:val="ListParagraph"/>
        <w:numPr>
          <w:ilvl w:val="0"/>
          <w:numId w:val="4"/>
        </w:numPr>
        <w:spacing w:after="240"/>
        <w:contextualSpacing w:val="0"/>
        <w:jc w:val="both"/>
        <w:rPr>
          <w:sz w:val="22"/>
          <w:szCs w:val="22"/>
        </w:rPr>
      </w:pPr>
      <w:r w:rsidRPr="00AB0A23">
        <w:rPr>
          <w:sz w:val="22"/>
          <w:szCs w:val="22"/>
        </w:rPr>
        <w:t xml:space="preserve">The subject property is identified as Farmland of Local Importance by the California Department of Conservation Farmland Mapping and Monitoring Program (FMMP). The property is not Prime Farmland, Unique Farmland, or Farmland of Statewide Importance (FMMP, 2010; FMMP, 2014). The project would convert Farmland of Local Importance to industrial uses consistent with adjacent parcel uses to the west (Figure 4, Figure 5). </w:t>
      </w:r>
      <w:r w:rsidRPr="00AB0A23">
        <w:rPr>
          <w:b/>
          <w:bCs/>
          <w:sz w:val="22"/>
          <w:szCs w:val="22"/>
        </w:rPr>
        <w:t>There will be no impact to Prime Farmland, Unique Farmland, or Farmland of Statewide Importance</w:t>
      </w:r>
      <w:r w:rsidRPr="00AB0A23">
        <w:rPr>
          <w:sz w:val="22"/>
          <w:szCs w:val="22"/>
        </w:rPr>
        <w:t>.</w:t>
      </w:r>
    </w:p>
    <w:p w14:paraId="6772ECE9" w14:textId="35AA044C" w:rsidR="00002313" w:rsidRPr="00AB0A23" w:rsidRDefault="008A2394" w:rsidP="00002313">
      <w:pPr>
        <w:pStyle w:val="ListParagraph"/>
        <w:numPr>
          <w:ilvl w:val="0"/>
          <w:numId w:val="4"/>
        </w:numPr>
        <w:spacing w:after="240"/>
        <w:contextualSpacing w:val="0"/>
        <w:jc w:val="both"/>
        <w:rPr>
          <w:sz w:val="22"/>
          <w:szCs w:val="22"/>
        </w:rPr>
      </w:pPr>
      <w:r w:rsidRPr="00AB0A23">
        <w:rPr>
          <w:sz w:val="22"/>
          <w:szCs w:val="22"/>
        </w:rPr>
        <w:t>The proposed project is on property zoned "</w:t>
      </w:r>
      <w:r w:rsidR="00005993" w:rsidRPr="00AB0A23">
        <w:rPr>
          <w:sz w:val="22"/>
          <w:szCs w:val="22"/>
        </w:rPr>
        <w:t xml:space="preserve"> Prime Agricultural </w:t>
      </w:r>
      <w:r w:rsidRPr="00AB0A23">
        <w:rPr>
          <w:sz w:val="22"/>
          <w:szCs w:val="22"/>
        </w:rPr>
        <w:t xml:space="preserve">" under the Siskiyou County General Plan (Siskiyou County, 1973). The subject property would be rezoned for industrial use. This is consistent with adjoining properties to the west and south which are zoned and developed for industrial uses. The site is not under a Williamson Act contract. </w:t>
      </w:r>
      <w:r w:rsidRPr="00AB0A23">
        <w:rPr>
          <w:b/>
          <w:bCs/>
          <w:sz w:val="22"/>
          <w:szCs w:val="22"/>
        </w:rPr>
        <w:t>There will be less</w:t>
      </w:r>
      <w:r w:rsidR="003E0CE5" w:rsidRPr="00AB0A23">
        <w:rPr>
          <w:b/>
          <w:bCs/>
          <w:sz w:val="22"/>
          <w:szCs w:val="22"/>
        </w:rPr>
        <w:t xml:space="preserve"> </w:t>
      </w:r>
      <w:r w:rsidRPr="00AB0A23">
        <w:rPr>
          <w:b/>
          <w:bCs/>
          <w:sz w:val="22"/>
          <w:szCs w:val="22"/>
        </w:rPr>
        <w:t>than</w:t>
      </w:r>
      <w:r w:rsidR="003E0CE5" w:rsidRPr="00AB0A23">
        <w:rPr>
          <w:b/>
          <w:bCs/>
          <w:sz w:val="22"/>
          <w:szCs w:val="22"/>
        </w:rPr>
        <w:t xml:space="preserve"> </w:t>
      </w:r>
      <w:r w:rsidRPr="00AB0A23">
        <w:rPr>
          <w:b/>
          <w:bCs/>
          <w:sz w:val="22"/>
          <w:szCs w:val="22"/>
        </w:rPr>
        <w:t>significant impact.</w:t>
      </w:r>
    </w:p>
    <w:p w14:paraId="30A0B708" w14:textId="1BB46F59" w:rsidR="00002313" w:rsidRPr="00AB0A23" w:rsidRDefault="008A2394" w:rsidP="00002313">
      <w:pPr>
        <w:pStyle w:val="ListParagraph"/>
        <w:numPr>
          <w:ilvl w:val="0"/>
          <w:numId w:val="4"/>
        </w:numPr>
        <w:spacing w:after="240"/>
        <w:contextualSpacing w:val="0"/>
        <w:jc w:val="both"/>
        <w:rPr>
          <w:sz w:val="22"/>
          <w:szCs w:val="22"/>
        </w:rPr>
      </w:pPr>
      <w:r w:rsidRPr="00AB0A23">
        <w:rPr>
          <w:sz w:val="22"/>
          <w:szCs w:val="22"/>
        </w:rPr>
        <w:t xml:space="preserve">The proposed project will not conflict with existing zoning for, or cause rezoning of, forestland, timberland, or timberland zoned Timberland Production. The project site is not zoned for forestland or timberland, nor is it adjacent to land that is zoned for forestland or timberland (Siskiyou County, 1973; FMMP, 2014). </w:t>
      </w:r>
      <w:r w:rsidRPr="00AB0A23">
        <w:rPr>
          <w:b/>
          <w:bCs/>
          <w:sz w:val="22"/>
          <w:szCs w:val="22"/>
        </w:rPr>
        <w:t>There will be no impact.</w:t>
      </w:r>
    </w:p>
    <w:p w14:paraId="2C9B4A5B" w14:textId="1EE99608" w:rsidR="00002313" w:rsidRPr="00AB0A23" w:rsidRDefault="008A2394" w:rsidP="00002313">
      <w:pPr>
        <w:pStyle w:val="ListParagraph"/>
        <w:numPr>
          <w:ilvl w:val="0"/>
          <w:numId w:val="4"/>
        </w:numPr>
        <w:spacing w:after="240"/>
        <w:contextualSpacing w:val="0"/>
        <w:jc w:val="both"/>
        <w:rPr>
          <w:b/>
          <w:bCs/>
          <w:sz w:val="22"/>
          <w:szCs w:val="22"/>
        </w:rPr>
      </w:pPr>
      <w:r w:rsidRPr="00AB0A23">
        <w:rPr>
          <w:sz w:val="22"/>
          <w:szCs w:val="22"/>
        </w:rPr>
        <w:t>Forestland is defined in Public Resources Code section 12220(g) as land that can support 10</w:t>
      </w:r>
      <w:r w:rsidR="00BC6A9C" w:rsidRPr="00AB0A23">
        <w:rPr>
          <w:sz w:val="22"/>
          <w:szCs w:val="22"/>
        </w:rPr>
        <w:t xml:space="preserve"> </w:t>
      </w:r>
      <w:r w:rsidRPr="00AB0A23">
        <w:rPr>
          <w:sz w:val="22"/>
          <w:szCs w:val="22"/>
        </w:rPr>
        <w:t xml:space="preserve">percent native tree cover of any species, including hardwoods, under natural conditions, and that allows for management of one or more forest resources, including timber, aesthetics, fish and wildlife, biodiversity, water quality, recreation, and other public benefits. This project will not result in the loss of forestland as the project site does not contain forestland. </w:t>
      </w:r>
      <w:r w:rsidRPr="00AB0A23">
        <w:rPr>
          <w:b/>
          <w:bCs/>
          <w:sz w:val="22"/>
          <w:szCs w:val="22"/>
        </w:rPr>
        <w:t>There will be no impact.</w:t>
      </w:r>
    </w:p>
    <w:p w14:paraId="7472FD10" w14:textId="1E09FEB8" w:rsidR="00F315D7" w:rsidRPr="00627FA4" w:rsidRDefault="008A2394" w:rsidP="003B2229">
      <w:pPr>
        <w:pStyle w:val="ListParagraph"/>
        <w:numPr>
          <w:ilvl w:val="0"/>
          <w:numId w:val="4"/>
        </w:numPr>
        <w:jc w:val="both"/>
        <w:rPr>
          <w:sz w:val="22"/>
          <w:szCs w:val="22"/>
        </w:rPr>
      </w:pPr>
      <w:r w:rsidRPr="008C797E">
        <w:rPr>
          <w:sz w:val="22"/>
          <w:szCs w:val="22"/>
        </w:rPr>
        <w:t xml:space="preserve">The project would result in the conversion of Farmland of Local Importance to non­agricultural uses consistent with those taking place on adjoining parcels to the west and south which are zoned and developed for industrial uses. Soils on the property are known for severe limitations that reduce its usability for crop production (SCS, 1961; NRCS, 2012). On both parcels, soil quality is poor, and no irrigation is available. </w:t>
      </w:r>
      <w:r w:rsidRPr="00002313">
        <w:rPr>
          <w:b/>
          <w:bCs/>
          <w:sz w:val="22"/>
          <w:szCs w:val="22"/>
        </w:rPr>
        <w:t>There will be less</w:t>
      </w:r>
      <w:r w:rsidR="003E0CE5" w:rsidRPr="00002313">
        <w:rPr>
          <w:b/>
          <w:bCs/>
          <w:sz w:val="22"/>
          <w:szCs w:val="22"/>
        </w:rPr>
        <w:t xml:space="preserve"> </w:t>
      </w:r>
      <w:r w:rsidRPr="00002313">
        <w:rPr>
          <w:b/>
          <w:bCs/>
          <w:sz w:val="22"/>
          <w:szCs w:val="22"/>
        </w:rPr>
        <w:t>than</w:t>
      </w:r>
      <w:r w:rsidR="003E0CE5" w:rsidRPr="00002313">
        <w:rPr>
          <w:b/>
          <w:bCs/>
          <w:sz w:val="22"/>
          <w:szCs w:val="22"/>
        </w:rPr>
        <w:t xml:space="preserve"> </w:t>
      </w:r>
      <w:r w:rsidRPr="00002313">
        <w:rPr>
          <w:b/>
          <w:bCs/>
          <w:sz w:val="22"/>
          <w:szCs w:val="22"/>
        </w:rPr>
        <w:t>significant impact.</w:t>
      </w:r>
    </w:p>
    <w:p w14:paraId="19A532A1" w14:textId="77777777" w:rsidR="00A62CC6" w:rsidRDefault="00A62CC6">
      <w:pPr>
        <w:rPr>
          <w:rFonts w:asciiTheme="majorHAnsi" w:eastAsiaTheme="majorEastAsia" w:hAnsiTheme="majorHAnsi" w:cstheme="majorBidi"/>
          <w:b/>
          <w:bCs/>
          <w:kern w:val="32"/>
          <w:sz w:val="32"/>
          <w:szCs w:val="32"/>
        </w:rPr>
      </w:pPr>
      <w:r>
        <w:br w:type="page"/>
      </w:r>
    </w:p>
    <w:p w14:paraId="1D46EDAF" w14:textId="43B88A7A" w:rsidR="0083359B" w:rsidRPr="008C797E" w:rsidRDefault="0083359B" w:rsidP="003E0CE5">
      <w:pPr>
        <w:pStyle w:val="Heading1"/>
      </w:pPr>
      <w:r w:rsidRPr="008C797E">
        <w:lastRenderedPageBreak/>
        <w:t>Air Quality</w:t>
      </w:r>
    </w:p>
    <w:p w14:paraId="1015BA41" w14:textId="6B732A70" w:rsidR="003E0CE5" w:rsidRDefault="00F315D7" w:rsidP="00AB0A23">
      <w:pPr>
        <w:spacing w:after="240"/>
        <w:jc w:val="both"/>
        <w:rPr>
          <w:sz w:val="22"/>
          <w:szCs w:val="22"/>
        </w:rPr>
      </w:pPr>
      <w:r w:rsidRPr="008C797E">
        <w:rPr>
          <w:sz w:val="22"/>
          <w:szCs w:val="22"/>
        </w:rPr>
        <w:t xml:space="preserve">Where available, the significance criteria established by the applicable air quality management district or air pollution control district may be relied upon to make the following determinations. </w:t>
      </w:r>
    </w:p>
    <w:p w14:paraId="10EEF363" w14:textId="6B636EBA" w:rsidR="003E0CE5" w:rsidRPr="008C797E" w:rsidRDefault="00F315D7" w:rsidP="00AB0A23">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002313" w14:paraId="4BA5C73E" w14:textId="77777777" w:rsidTr="00DF3B3B">
        <w:trPr>
          <w:cantSplit/>
          <w:tblHeader/>
        </w:trPr>
        <w:tc>
          <w:tcPr>
            <w:tcW w:w="6565" w:type="dxa"/>
            <w:shd w:val="clear" w:color="auto" w:fill="D9D9D9" w:themeFill="background1" w:themeFillShade="D9"/>
          </w:tcPr>
          <w:p w14:paraId="0B5B9C71" w14:textId="77777777" w:rsidR="00F315D7" w:rsidRPr="00002313" w:rsidRDefault="00F315D7" w:rsidP="008C797E">
            <w:pPr>
              <w:jc w:val="both"/>
              <w:rPr>
                <w:b/>
              </w:rPr>
            </w:pPr>
            <w:r w:rsidRPr="00002313">
              <w:rPr>
                <w:b/>
                <w:sz w:val="22"/>
                <w:szCs w:val="22"/>
              </w:rPr>
              <w:t>Question</w:t>
            </w:r>
          </w:p>
        </w:tc>
        <w:tc>
          <w:tcPr>
            <w:tcW w:w="2785" w:type="dxa"/>
            <w:shd w:val="clear" w:color="auto" w:fill="D9D9D9" w:themeFill="background1" w:themeFillShade="D9"/>
          </w:tcPr>
          <w:p w14:paraId="548D4BE7" w14:textId="77777777" w:rsidR="00F315D7" w:rsidRPr="00002313" w:rsidRDefault="00F315D7" w:rsidP="008C797E">
            <w:pPr>
              <w:jc w:val="both"/>
              <w:rPr>
                <w:b/>
              </w:rPr>
            </w:pPr>
            <w:r w:rsidRPr="00002313">
              <w:rPr>
                <w:b/>
                <w:sz w:val="22"/>
                <w:szCs w:val="22"/>
              </w:rPr>
              <w:t>CEQA Determination</w:t>
            </w:r>
          </w:p>
        </w:tc>
      </w:tr>
      <w:tr w:rsidR="00F315D7" w:rsidRPr="00002313" w14:paraId="56AC49FF" w14:textId="77777777" w:rsidTr="00DF3B3B">
        <w:trPr>
          <w:cantSplit/>
        </w:trPr>
        <w:tc>
          <w:tcPr>
            <w:tcW w:w="6565" w:type="dxa"/>
          </w:tcPr>
          <w:p w14:paraId="31D965B3" w14:textId="77777777" w:rsidR="00F315D7" w:rsidRPr="00002313" w:rsidRDefault="00F315D7" w:rsidP="008C797E">
            <w:pPr>
              <w:ind w:left="252" w:hanging="252"/>
              <w:jc w:val="both"/>
            </w:pPr>
            <w:r w:rsidRPr="00002313">
              <w:rPr>
                <w:sz w:val="22"/>
                <w:szCs w:val="22"/>
              </w:rPr>
              <w:t xml:space="preserve">a) Conflict with or obstruct implementation of the applicable air quality plan? </w:t>
            </w:r>
          </w:p>
        </w:tc>
        <w:tc>
          <w:tcPr>
            <w:tcW w:w="2785" w:type="dxa"/>
          </w:tcPr>
          <w:sdt>
            <w:sdtPr>
              <w:rPr>
                <w:sz w:val="22"/>
                <w:szCs w:val="22"/>
              </w:rPr>
              <w:id w:val="-1522383216"/>
              <w:placeholder>
                <w:docPart w:val="52714DB57CDB4FFE91D060D67E1554B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C1F4523" w14:textId="379AE3D3" w:rsidR="00F315D7" w:rsidRPr="00002313" w:rsidRDefault="003E0CE5" w:rsidP="008C797E">
                <w:pPr>
                  <w:jc w:val="both"/>
                </w:pPr>
                <w:r w:rsidRPr="00002313">
                  <w:rPr>
                    <w:sz w:val="22"/>
                    <w:szCs w:val="22"/>
                  </w:rPr>
                  <w:t>Less Than Significant Impact</w:t>
                </w:r>
              </w:p>
            </w:sdtContent>
          </w:sdt>
        </w:tc>
      </w:tr>
      <w:tr w:rsidR="00F315D7" w:rsidRPr="00002313" w14:paraId="041EA32D" w14:textId="77777777" w:rsidTr="00DF3B3B">
        <w:trPr>
          <w:cantSplit/>
        </w:trPr>
        <w:tc>
          <w:tcPr>
            <w:tcW w:w="6565" w:type="dxa"/>
          </w:tcPr>
          <w:p w14:paraId="2A9FA643" w14:textId="77777777" w:rsidR="00F315D7" w:rsidRPr="00002313" w:rsidRDefault="00F315D7" w:rsidP="008C797E">
            <w:pPr>
              <w:ind w:left="252" w:hanging="252"/>
              <w:jc w:val="both"/>
            </w:pPr>
            <w:r w:rsidRPr="00002313">
              <w:rPr>
                <w:sz w:val="22"/>
                <w:szCs w:val="22"/>
              </w:rPr>
              <w:t>b) Result in a cumulatively considerable net increase of any criteria pollutant for which the project region is non- attainment under an applicable federal or state ambient air quality standard?</w:t>
            </w:r>
          </w:p>
        </w:tc>
        <w:tc>
          <w:tcPr>
            <w:tcW w:w="2785" w:type="dxa"/>
          </w:tcPr>
          <w:sdt>
            <w:sdtPr>
              <w:rPr>
                <w:sz w:val="22"/>
                <w:szCs w:val="22"/>
              </w:rPr>
              <w:id w:val="1136536791"/>
              <w:placeholder>
                <w:docPart w:val="7EA0C857E9AE4F769FC4995CD93D5F6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9BA1E06" w14:textId="6F39F542" w:rsidR="00F315D7" w:rsidRPr="00002313" w:rsidRDefault="003E0CE5" w:rsidP="008C797E">
                <w:pPr>
                  <w:jc w:val="both"/>
                </w:pPr>
                <w:r w:rsidRPr="00002313">
                  <w:rPr>
                    <w:sz w:val="22"/>
                    <w:szCs w:val="22"/>
                  </w:rPr>
                  <w:t>Less Than Significant Impact</w:t>
                </w:r>
              </w:p>
            </w:sdtContent>
          </w:sdt>
        </w:tc>
      </w:tr>
      <w:tr w:rsidR="00F315D7" w:rsidRPr="00002313" w14:paraId="714579FD" w14:textId="77777777" w:rsidTr="00DF3B3B">
        <w:trPr>
          <w:cantSplit/>
        </w:trPr>
        <w:tc>
          <w:tcPr>
            <w:tcW w:w="6565" w:type="dxa"/>
          </w:tcPr>
          <w:p w14:paraId="2666A468" w14:textId="77777777" w:rsidR="00F315D7" w:rsidRPr="00002313" w:rsidRDefault="00F315D7" w:rsidP="008C797E">
            <w:pPr>
              <w:ind w:left="252" w:hanging="252"/>
              <w:jc w:val="both"/>
            </w:pPr>
            <w:r w:rsidRPr="00002313">
              <w:rPr>
                <w:sz w:val="22"/>
                <w:szCs w:val="22"/>
              </w:rPr>
              <w:t xml:space="preserve">c) Expose sensitive receptors to substantial pollutant concentrations? </w:t>
            </w:r>
          </w:p>
        </w:tc>
        <w:tc>
          <w:tcPr>
            <w:tcW w:w="2785" w:type="dxa"/>
          </w:tcPr>
          <w:sdt>
            <w:sdtPr>
              <w:rPr>
                <w:sz w:val="22"/>
                <w:szCs w:val="22"/>
              </w:rPr>
              <w:id w:val="-1806847047"/>
              <w:placeholder>
                <w:docPart w:val="5D9E6AB468BE4F5DADA91E3ECD8A085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ABDDFF4" w14:textId="54E40269" w:rsidR="00F315D7" w:rsidRPr="00002313" w:rsidRDefault="003E0CE5" w:rsidP="008C797E">
                <w:pPr>
                  <w:jc w:val="both"/>
                </w:pPr>
                <w:r w:rsidRPr="00002313">
                  <w:rPr>
                    <w:sz w:val="22"/>
                    <w:szCs w:val="22"/>
                  </w:rPr>
                  <w:t>No Impact</w:t>
                </w:r>
              </w:p>
            </w:sdtContent>
          </w:sdt>
        </w:tc>
      </w:tr>
      <w:tr w:rsidR="00F315D7" w:rsidRPr="00002313" w14:paraId="713CA8BC" w14:textId="77777777" w:rsidTr="00DF3B3B">
        <w:trPr>
          <w:cantSplit/>
        </w:trPr>
        <w:tc>
          <w:tcPr>
            <w:tcW w:w="6565" w:type="dxa"/>
          </w:tcPr>
          <w:p w14:paraId="1165E3C3" w14:textId="77777777" w:rsidR="00F315D7" w:rsidRPr="00002313" w:rsidRDefault="00F315D7" w:rsidP="008C797E">
            <w:pPr>
              <w:ind w:left="252" w:hanging="252"/>
              <w:jc w:val="both"/>
            </w:pPr>
            <w:r w:rsidRPr="00002313">
              <w:rPr>
                <w:sz w:val="22"/>
                <w:szCs w:val="22"/>
              </w:rPr>
              <w:t xml:space="preserve">d) Result in other emissions (such as those leading to odors) adversely affecting a substantial number of people? </w:t>
            </w:r>
          </w:p>
        </w:tc>
        <w:tc>
          <w:tcPr>
            <w:tcW w:w="2785" w:type="dxa"/>
          </w:tcPr>
          <w:sdt>
            <w:sdtPr>
              <w:rPr>
                <w:sz w:val="22"/>
                <w:szCs w:val="22"/>
              </w:rPr>
              <w:id w:val="645946735"/>
              <w:placeholder>
                <w:docPart w:val="4E27B108562C4953AA7D52D8C75DE09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CDF6544" w14:textId="302EE5D2" w:rsidR="00F315D7" w:rsidRPr="00002313" w:rsidRDefault="003E0CE5" w:rsidP="008C797E">
                <w:pPr>
                  <w:jc w:val="both"/>
                </w:pPr>
                <w:r w:rsidRPr="00002313">
                  <w:rPr>
                    <w:sz w:val="22"/>
                    <w:szCs w:val="22"/>
                  </w:rPr>
                  <w:t>No Impact</w:t>
                </w:r>
              </w:p>
            </w:sdtContent>
          </w:sdt>
        </w:tc>
      </w:tr>
    </w:tbl>
    <w:p w14:paraId="3F621BDB" w14:textId="77777777" w:rsidR="00F315D7" w:rsidRPr="008C797E" w:rsidRDefault="00F315D7" w:rsidP="008C797E">
      <w:pPr>
        <w:jc w:val="both"/>
        <w:rPr>
          <w:sz w:val="22"/>
          <w:szCs w:val="22"/>
        </w:rPr>
      </w:pPr>
    </w:p>
    <w:p w14:paraId="50A33478" w14:textId="33B845FF" w:rsidR="0083359B" w:rsidRPr="008C797E" w:rsidRDefault="0083359B" w:rsidP="003E0CE5">
      <w:pPr>
        <w:pStyle w:val="Heading2"/>
        <w:rPr>
          <w:u w:val="single"/>
        </w:rPr>
      </w:pPr>
      <w:r w:rsidRPr="008C797E">
        <w:t xml:space="preserve">Discussion </w:t>
      </w:r>
    </w:p>
    <w:p w14:paraId="5A0F4B1D" w14:textId="15C717C1" w:rsidR="003E0CE5" w:rsidRPr="008C797E" w:rsidRDefault="0083359B" w:rsidP="00AB0A23">
      <w:pPr>
        <w:spacing w:after="240"/>
        <w:jc w:val="both"/>
        <w:rPr>
          <w:sz w:val="22"/>
          <w:szCs w:val="22"/>
        </w:rPr>
      </w:pPr>
      <w:r w:rsidRPr="008C797E">
        <w:rPr>
          <w:sz w:val="22"/>
          <w:szCs w:val="22"/>
        </w:rPr>
        <w:t xml:space="preserve">The project is located in the Siskiyou County Air Pollution Control District (SCAPCD). The SCAPCD has jurisdiction over air quality issues throughout Siskiyou County. </w:t>
      </w:r>
    </w:p>
    <w:p w14:paraId="59760695" w14:textId="56ECEE54" w:rsidR="003E0CE5" w:rsidRDefault="0083359B" w:rsidP="00AB0A23">
      <w:pPr>
        <w:spacing w:after="240"/>
        <w:jc w:val="both"/>
        <w:rPr>
          <w:sz w:val="22"/>
          <w:szCs w:val="22"/>
        </w:rPr>
      </w:pPr>
      <w:r w:rsidRPr="008C797E">
        <w:rPr>
          <w:sz w:val="22"/>
          <w:szCs w:val="22"/>
        </w:rPr>
        <w:t xml:space="preserve">The California Air Resources Board (CARB) has established ambient air quality standards for common pollutants. These ambient air quality standards represent safe levels of contaminants that avoid specific adverse health effects associated with each pollutant. The federal and California state ambient air quality standards are </w:t>
      </w:r>
      <w:r w:rsidRPr="00F55D98">
        <w:rPr>
          <w:sz w:val="22"/>
          <w:szCs w:val="22"/>
        </w:rPr>
        <w:t xml:space="preserve">summarized in Table </w:t>
      </w:r>
      <w:r w:rsidR="00F47D4E">
        <w:rPr>
          <w:sz w:val="22"/>
          <w:szCs w:val="22"/>
        </w:rPr>
        <w:t>2</w:t>
      </w:r>
      <w:r w:rsidRPr="00F55D98">
        <w:rPr>
          <w:sz w:val="22"/>
          <w:szCs w:val="22"/>
        </w:rPr>
        <w:t>. Federal</w:t>
      </w:r>
      <w:r w:rsidRPr="008C797E">
        <w:rPr>
          <w:sz w:val="22"/>
          <w:szCs w:val="22"/>
        </w:rPr>
        <w:t xml:space="preserve"> and state ambient standards were developed independently, and, as a result, the standards differ in some cases. In general, the California state standards are more stringent.</w:t>
      </w:r>
    </w:p>
    <w:p w14:paraId="6C3420A5" w14:textId="221DADE1" w:rsidR="00E13B76" w:rsidRPr="00353BD5" w:rsidRDefault="00E13B76" w:rsidP="00E13B76">
      <w:pPr>
        <w:jc w:val="center"/>
        <w:rPr>
          <w:b/>
          <w:bCs/>
          <w:sz w:val="20"/>
          <w:szCs w:val="20"/>
        </w:rPr>
      </w:pPr>
      <w:r w:rsidRPr="00353BD5">
        <w:rPr>
          <w:b/>
          <w:bCs/>
          <w:sz w:val="20"/>
          <w:szCs w:val="20"/>
        </w:rPr>
        <w:t xml:space="preserve">Table </w:t>
      </w:r>
      <w:r w:rsidR="00F47D4E">
        <w:rPr>
          <w:b/>
          <w:bCs/>
          <w:sz w:val="20"/>
          <w:szCs w:val="20"/>
        </w:rPr>
        <w:t>2</w:t>
      </w:r>
      <w:r w:rsidRPr="00353BD5">
        <w:rPr>
          <w:b/>
          <w:bCs/>
          <w:sz w:val="20"/>
          <w:szCs w:val="20"/>
        </w:rPr>
        <w:t>: Federal and State Ambient Air Quality Standards</w:t>
      </w:r>
    </w:p>
    <w:tbl>
      <w:tblPr>
        <w:tblStyle w:val="TableGrid"/>
        <w:tblW w:w="0" w:type="auto"/>
        <w:tblLook w:val="04A0" w:firstRow="1" w:lastRow="0" w:firstColumn="1" w:lastColumn="0" w:noHBand="0" w:noVBand="1"/>
      </w:tblPr>
      <w:tblGrid>
        <w:gridCol w:w="2337"/>
        <w:gridCol w:w="2341"/>
        <w:gridCol w:w="2336"/>
        <w:gridCol w:w="2336"/>
      </w:tblGrid>
      <w:tr w:rsidR="00A15D18" w:rsidRPr="00BC6A9C" w14:paraId="4B1949ED" w14:textId="77777777" w:rsidTr="00AB0A23">
        <w:trPr>
          <w:cantSplit/>
          <w:tblHeader/>
        </w:trPr>
        <w:tc>
          <w:tcPr>
            <w:tcW w:w="2394" w:type="dxa"/>
          </w:tcPr>
          <w:p w14:paraId="3EBC1F9F" w14:textId="0DA19872" w:rsidR="00A15D18" w:rsidRPr="00BC6A9C" w:rsidRDefault="00137268" w:rsidP="0095115F">
            <w:pPr>
              <w:jc w:val="center"/>
              <w:rPr>
                <w:rFonts w:cstheme="minorHAnsi"/>
                <w:b/>
                <w:bCs/>
                <w:sz w:val="18"/>
                <w:szCs w:val="18"/>
              </w:rPr>
            </w:pPr>
            <w:r w:rsidRPr="00BC6A9C">
              <w:rPr>
                <w:rFonts w:cstheme="minorHAnsi"/>
                <w:b/>
                <w:bCs/>
                <w:sz w:val="18"/>
                <w:szCs w:val="18"/>
              </w:rPr>
              <w:t>Pollutant</w:t>
            </w:r>
          </w:p>
        </w:tc>
        <w:tc>
          <w:tcPr>
            <w:tcW w:w="2394" w:type="dxa"/>
          </w:tcPr>
          <w:p w14:paraId="5215E8F5" w14:textId="0170900F" w:rsidR="00A15D18" w:rsidRPr="00BC6A9C" w:rsidRDefault="00137268" w:rsidP="0095115F">
            <w:pPr>
              <w:jc w:val="center"/>
              <w:rPr>
                <w:rFonts w:cstheme="minorHAnsi"/>
                <w:b/>
                <w:bCs/>
                <w:sz w:val="18"/>
                <w:szCs w:val="18"/>
              </w:rPr>
            </w:pPr>
            <w:r w:rsidRPr="00BC6A9C">
              <w:rPr>
                <w:rFonts w:cstheme="minorHAnsi"/>
                <w:b/>
                <w:bCs/>
                <w:sz w:val="18"/>
                <w:szCs w:val="18"/>
              </w:rPr>
              <w:t>Averaging Time</w:t>
            </w:r>
          </w:p>
        </w:tc>
        <w:tc>
          <w:tcPr>
            <w:tcW w:w="2394" w:type="dxa"/>
          </w:tcPr>
          <w:p w14:paraId="2D96E2CF" w14:textId="286F68B4" w:rsidR="00A15D18" w:rsidRPr="00BC6A9C" w:rsidRDefault="00137268" w:rsidP="0095115F">
            <w:pPr>
              <w:jc w:val="center"/>
              <w:rPr>
                <w:rFonts w:cstheme="minorHAnsi"/>
                <w:b/>
                <w:bCs/>
                <w:sz w:val="18"/>
                <w:szCs w:val="18"/>
              </w:rPr>
            </w:pPr>
            <w:r w:rsidRPr="00BC6A9C">
              <w:rPr>
                <w:rFonts w:cstheme="minorHAnsi"/>
                <w:b/>
                <w:bCs/>
                <w:sz w:val="18"/>
                <w:szCs w:val="18"/>
              </w:rPr>
              <w:t>Federal Primary Standard</w:t>
            </w:r>
          </w:p>
        </w:tc>
        <w:tc>
          <w:tcPr>
            <w:tcW w:w="2394" w:type="dxa"/>
          </w:tcPr>
          <w:p w14:paraId="1087F6F2" w14:textId="3238B533" w:rsidR="00A15D18" w:rsidRPr="00BC6A9C" w:rsidRDefault="00137268" w:rsidP="0095115F">
            <w:pPr>
              <w:jc w:val="center"/>
              <w:rPr>
                <w:rFonts w:cstheme="minorHAnsi"/>
                <w:b/>
                <w:bCs/>
                <w:sz w:val="18"/>
                <w:szCs w:val="18"/>
              </w:rPr>
            </w:pPr>
            <w:r w:rsidRPr="00BC6A9C">
              <w:rPr>
                <w:rFonts w:cstheme="minorHAnsi"/>
                <w:b/>
                <w:bCs/>
                <w:sz w:val="18"/>
                <w:szCs w:val="18"/>
              </w:rPr>
              <w:t>State Standard</w:t>
            </w:r>
          </w:p>
        </w:tc>
      </w:tr>
      <w:tr w:rsidR="00A15D18" w:rsidRPr="00BC6A9C" w14:paraId="275F75E6" w14:textId="77777777" w:rsidTr="00E13B76">
        <w:tc>
          <w:tcPr>
            <w:tcW w:w="2394" w:type="dxa"/>
          </w:tcPr>
          <w:p w14:paraId="2435E2CA" w14:textId="21E59E63" w:rsidR="00A15D18" w:rsidRPr="00BC6A9C" w:rsidRDefault="00137268" w:rsidP="008C797E">
            <w:pPr>
              <w:jc w:val="both"/>
              <w:rPr>
                <w:rFonts w:cstheme="minorHAnsi"/>
                <w:sz w:val="18"/>
                <w:szCs w:val="18"/>
              </w:rPr>
            </w:pPr>
            <w:r w:rsidRPr="00BC6A9C">
              <w:rPr>
                <w:rFonts w:cstheme="minorHAnsi"/>
                <w:sz w:val="18"/>
                <w:szCs w:val="18"/>
              </w:rPr>
              <w:t>Ozone</w:t>
            </w:r>
          </w:p>
        </w:tc>
        <w:tc>
          <w:tcPr>
            <w:tcW w:w="2394" w:type="dxa"/>
          </w:tcPr>
          <w:p w14:paraId="0B4D6073" w14:textId="77777777" w:rsidR="00A15D18" w:rsidRPr="00BC6A9C" w:rsidRDefault="00137268" w:rsidP="0095115F">
            <w:pPr>
              <w:jc w:val="center"/>
              <w:rPr>
                <w:rFonts w:cstheme="minorHAnsi"/>
                <w:sz w:val="18"/>
                <w:szCs w:val="18"/>
              </w:rPr>
            </w:pPr>
            <w:r w:rsidRPr="00BC6A9C">
              <w:rPr>
                <w:rFonts w:cstheme="minorHAnsi"/>
                <w:sz w:val="18"/>
                <w:szCs w:val="18"/>
              </w:rPr>
              <w:t>1-Hour</w:t>
            </w:r>
          </w:p>
          <w:p w14:paraId="424A231E" w14:textId="111FC49E" w:rsidR="00137268" w:rsidRPr="00BC6A9C" w:rsidRDefault="00137268" w:rsidP="0095115F">
            <w:pPr>
              <w:jc w:val="center"/>
              <w:rPr>
                <w:rFonts w:cstheme="minorHAnsi"/>
                <w:sz w:val="18"/>
                <w:szCs w:val="18"/>
              </w:rPr>
            </w:pPr>
            <w:r w:rsidRPr="00BC6A9C">
              <w:rPr>
                <w:rFonts w:cstheme="minorHAnsi"/>
                <w:sz w:val="18"/>
                <w:szCs w:val="18"/>
              </w:rPr>
              <w:t>8-Hour</w:t>
            </w:r>
          </w:p>
        </w:tc>
        <w:tc>
          <w:tcPr>
            <w:tcW w:w="2394" w:type="dxa"/>
          </w:tcPr>
          <w:p w14:paraId="4C2F1321" w14:textId="77777777" w:rsidR="00A15D18" w:rsidRPr="00BC6A9C" w:rsidRDefault="00137268" w:rsidP="0095115F">
            <w:pPr>
              <w:jc w:val="center"/>
              <w:rPr>
                <w:rFonts w:cstheme="minorHAnsi"/>
                <w:sz w:val="18"/>
                <w:szCs w:val="18"/>
              </w:rPr>
            </w:pPr>
            <w:r w:rsidRPr="00BC6A9C">
              <w:rPr>
                <w:rFonts w:cstheme="minorHAnsi"/>
                <w:sz w:val="18"/>
                <w:szCs w:val="18"/>
              </w:rPr>
              <w:t>-</w:t>
            </w:r>
          </w:p>
          <w:p w14:paraId="31321788" w14:textId="6DADD40D" w:rsidR="00137268" w:rsidRPr="00BC6A9C" w:rsidRDefault="00137268" w:rsidP="0095115F">
            <w:pPr>
              <w:jc w:val="center"/>
              <w:rPr>
                <w:rFonts w:cstheme="minorHAnsi"/>
                <w:sz w:val="18"/>
                <w:szCs w:val="18"/>
              </w:rPr>
            </w:pPr>
            <w:r w:rsidRPr="00BC6A9C">
              <w:rPr>
                <w:rFonts w:cstheme="minorHAnsi"/>
                <w:sz w:val="18"/>
                <w:szCs w:val="18"/>
              </w:rPr>
              <w:t>0.070 ppm</w:t>
            </w:r>
          </w:p>
        </w:tc>
        <w:tc>
          <w:tcPr>
            <w:tcW w:w="2394" w:type="dxa"/>
          </w:tcPr>
          <w:p w14:paraId="23872794" w14:textId="77777777" w:rsidR="0095115F" w:rsidRPr="00BC6A9C" w:rsidRDefault="0095115F" w:rsidP="0095115F">
            <w:pPr>
              <w:jc w:val="center"/>
              <w:rPr>
                <w:rFonts w:cstheme="minorHAnsi"/>
                <w:sz w:val="18"/>
                <w:szCs w:val="18"/>
              </w:rPr>
            </w:pPr>
            <w:r w:rsidRPr="00BC6A9C">
              <w:rPr>
                <w:rFonts w:cstheme="minorHAnsi"/>
                <w:sz w:val="18"/>
                <w:szCs w:val="18"/>
              </w:rPr>
              <w:t xml:space="preserve">0.09 ppm </w:t>
            </w:r>
          </w:p>
          <w:p w14:paraId="69BD89E1" w14:textId="726B902E" w:rsidR="00A15D18" w:rsidRPr="00BC6A9C" w:rsidRDefault="0095115F" w:rsidP="0095115F">
            <w:pPr>
              <w:jc w:val="center"/>
              <w:rPr>
                <w:rFonts w:cstheme="minorHAnsi"/>
                <w:sz w:val="18"/>
                <w:szCs w:val="18"/>
              </w:rPr>
            </w:pPr>
            <w:r w:rsidRPr="00BC6A9C">
              <w:rPr>
                <w:rFonts w:cstheme="minorHAnsi"/>
                <w:sz w:val="18"/>
                <w:szCs w:val="18"/>
              </w:rPr>
              <w:t>0.070 ppm</w:t>
            </w:r>
          </w:p>
        </w:tc>
      </w:tr>
      <w:tr w:rsidR="00137268" w:rsidRPr="00BC6A9C" w14:paraId="5576D033" w14:textId="77777777" w:rsidTr="00E13B76">
        <w:tc>
          <w:tcPr>
            <w:tcW w:w="2394" w:type="dxa"/>
          </w:tcPr>
          <w:p w14:paraId="7E941CEA" w14:textId="24419B34" w:rsidR="00137268" w:rsidRPr="00BC6A9C" w:rsidRDefault="00137268" w:rsidP="008C797E">
            <w:pPr>
              <w:jc w:val="both"/>
              <w:rPr>
                <w:rFonts w:cstheme="minorHAnsi"/>
                <w:sz w:val="18"/>
                <w:szCs w:val="18"/>
              </w:rPr>
            </w:pPr>
            <w:r w:rsidRPr="00BC6A9C">
              <w:rPr>
                <w:rFonts w:cstheme="minorHAnsi"/>
                <w:sz w:val="18"/>
                <w:szCs w:val="18"/>
              </w:rPr>
              <w:t>Carbon Monoxide</w:t>
            </w:r>
          </w:p>
        </w:tc>
        <w:tc>
          <w:tcPr>
            <w:tcW w:w="2394" w:type="dxa"/>
          </w:tcPr>
          <w:p w14:paraId="741AA288" w14:textId="77777777" w:rsidR="00137268" w:rsidRPr="00BC6A9C" w:rsidRDefault="00137268" w:rsidP="0095115F">
            <w:pPr>
              <w:jc w:val="center"/>
              <w:rPr>
                <w:rFonts w:cstheme="minorHAnsi"/>
                <w:sz w:val="18"/>
                <w:szCs w:val="18"/>
              </w:rPr>
            </w:pPr>
            <w:r w:rsidRPr="00BC6A9C">
              <w:rPr>
                <w:rFonts w:cstheme="minorHAnsi"/>
                <w:sz w:val="18"/>
                <w:szCs w:val="18"/>
              </w:rPr>
              <w:t>8-Hour</w:t>
            </w:r>
          </w:p>
          <w:p w14:paraId="132636D8" w14:textId="3C892689" w:rsidR="00137268" w:rsidRPr="00BC6A9C" w:rsidRDefault="00137268" w:rsidP="0095115F">
            <w:pPr>
              <w:jc w:val="center"/>
              <w:rPr>
                <w:rFonts w:cstheme="minorHAnsi"/>
                <w:sz w:val="18"/>
                <w:szCs w:val="18"/>
              </w:rPr>
            </w:pPr>
            <w:r w:rsidRPr="00BC6A9C">
              <w:rPr>
                <w:rFonts w:cstheme="minorHAnsi"/>
                <w:sz w:val="18"/>
                <w:szCs w:val="18"/>
              </w:rPr>
              <w:t>1-Hour</w:t>
            </w:r>
          </w:p>
        </w:tc>
        <w:tc>
          <w:tcPr>
            <w:tcW w:w="2394" w:type="dxa"/>
          </w:tcPr>
          <w:p w14:paraId="12C67CD8" w14:textId="1A8B2B34" w:rsidR="00137268" w:rsidRPr="00BC6A9C" w:rsidRDefault="00137268" w:rsidP="0095115F">
            <w:pPr>
              <w:jc w:val="center"/>
              <w:rPr>
                <w:rFonts w:cstheme="minorHAnsi"/>
                <w:sz w:val="18"/>
                <w:szCs w:val="18"/>
              </w:rPr>
            </w:pPr>
            <w:r w:rsidRPr="00BC6A9C">
              <w:rPr>
                <w:rFonts w:cstheme="minorHAnsi"/>
                <w:sz w:val="18"/>
                <w:szCs w:val="18"/>
              </w:rPr>
              <w:t>9.0</w:t>
            </w:r>
            <w:r w:rsidR="0095115F" w:rsidRPr="00BC6A9C">
              <w:rPr>
                <w:rFonts w:cstheme="minorHAnsi"/>
                <w:sz w:val="18"/>
                <w:szCs w:val="18"/>
              </w:rPr>
              <w:t xml:space="preserve"> </w:t>
            </w:r>
            <w:r w:rsidRPr="00BC6A9C">
              <w:rPr>
                <w:rFonts w:cstheme="minorHAnsi"/>
                <w:sz w:val="18"/>
                <w:szCs w:val="18"/>
              </w:rPr>
              <w:t>ppm</w:t>
            </w:r>
          </w:p>
          <w:p w14:paraId="3C12BD6F" w14:textId="19E2AAD2" w:rsidR="00137268" w:rsidRPr="00BC6A9C" w:rsidRDefault="00137268" w:rsidP="0095115F">
            <w:pPr>
              <w:jc w:val="center"/>
              <w:rPr>
                <w:rFonts w:cstheme="minorHAnsi"/>
                <w:sz w:val="18"/>
                <w:szCs w:val="18"/>
              </w:rPr>
            </w:pPr>
            <w:r w:rsidRPr="00BC6A9C">
              <w:rPr>
                <w:rFonts w:cstheme="minorHAnsi"/>
                <w:sz w:val="18"/>
                <w:szCs w:val="18"/>
              </w:rPr>
              <w:t>35.0 ppm</w:t>
            </w:r>
          </w:p>
        </w:tc>
        <w:tc>
          <w:tcPr>
            <w:tcW w:w="2394" w:type="dxa"/>
          </w:tcPr>
          <w:p w14:paraId="71B73855" w14:textId="77777777" w:rsidR="0095115F" w:rsidRPr="00BC6A9C" w:rsidRDefault="0095115F" w:rsidP="0095115F">
            <w:pPr>
              <w:jc w:val="center"/>
              <w:rPr>
                <w:rFonts w:cstheme="minorHAnsi"/>
                <w:sz w:val="18"/>
                <w:szCs w:val="18"/>
              </w:rPr>
            </w:pPr>
            <w:r w:rsidRPr="00BC6A9C">
              <w:rPr>
                <w:rFonts w:cstheme="minorHAnsi"/>
                <w:sz w:val="18"/>
                <w:szCs w:val="18"/>
              </w:rPr>
              <w:t xml:space="preserve">9.0 ppm </w:t>
            </w:r>
          </w:p>
          <w:p w14:paraId="35FA114F" w14:textId="1CF8FB88" w:rsidR="00137268" w:rsidRPr="00BC6A9C" w:rsidRDefault="0095115F" w:rsidP="0095115F">
            <w:pPr>
              <w:jc w:val="center"/>
              <w:rPr>
                <w:rFonts w:cstheme="minorHAnsi"/>
                <w:sz w:val="18"/>
                <w:szCs w:val="18"/>
              </w:rPr>
            </w:pPr>
            <w:r w:rsidRPr="00BC6A9C">
              <w:rPr>
                <w:rFonts w:cstheme="minorHAnsi"/>
                <w:sz w:val="18"/>
                <w:szCs w:val="18"/>
              </w:rPr>
              <w:t>20.0 ppm</w:t>
            </w:r>
          </w:p>
        </w:tc>
      </w:tr>
      <w:tr w:rsidR="00137268" w:rsidRPr="00BC6A9C" w14:paraId="0D89DE45" w14:textId="77777777" w:rsidTr="00E13B76">
        <w:tc>
          <w:tcPr>
            <w:tcW w:w="2394" w:type="dxa"/>
          </w:tcPr>
          <w:p w14:paraId="29F1803D" w14:textId="166C6B61" w:rsidR="00137268" w:rsidRPr="00BC6A9C" w:rsidRDefault="00137268" w:rsidP="008C797E">
            <w:pPr>
              <w:jc w:val="both"/>
              <w:rPr>
                <w:rFonts w:cstheme="minorHAnsi"/>
                <w:sz w:val="18"/>
                <w:szCs w:val="18"/>
              </w:rPr>
            </w:pPr>
            <w:r w:rsidRPr="00BC6A9C">
              <w:rPr>
                <w:rFonts w:cstheme="minorHAnsi"/>
                <w:sz w:val="18"/>
                <w:szCs w:val="18"/>
              </w:rPr>
              <w:t>Nitrogen Dioxide</w:t>
            </w:r>
          </w:p>
        </w:tc>
        <w:tc>
          <w:tcPr>
            <w:tcW w:w="2394" w:type="dxa"/>
          </w:tcPr>
          <w:p w14:paraId="4FD37A53" w14:textId="77777777" w:rsidR="00137268" w:rsidRPr="00BC6A9C" w:rsidRDefault="00137268" w:rsidP="0095115F">
            <w:pPr>
              <w:jc w:val="center"/>
              <w:rPr>
                <w:rFonts w:cstheme="minorHAnsi"/>
                <w:sz w:val="18"/>
                <w:szCs w:val="18"/>
              </w:rPr>
            </w:pPr>
            <w:r w:rsidRPr="00BC6A9C">
              <w:rPr>
                <w:rFonts w:cstheme="minorHAnsi"/>
                <w:sz w:val="18"/>
                <w:szCs w:val="18"/>
              </w:rPr>
              <w:t>Annual</w:t>
            </w:r>
          </w:p>
          <w:p w14:paraId="65EE850B" w14:textId="77777777" w:rsidR="00137268" w:rsidRPr="00BC6A9C" w:rsidRDefault="00137268" w:rsidP="0095115F">
            <w:pPr>
              <w:jc w:val="center"/>
              <w:rPr>
                <w:rFonts w:cstheme="minorHAnsi"/>
                <w:sz w:val="18"/>
                <w:szCs w:val="18"/>
              </w:rPr>
            </w:pPr>
            <w:r w:rsidRPr="00BC6A9C">
              <w:rPr>
                <w:rFonts w:cstheme="minorHAnsi"/>
                <w:sz w:val="18"/>
                <w:szCs w:val="18"/>
              </w:rPr>
              <w:t>24-Hour</w:t>
            </w:r>
          </w:p>
          <w:p w14:paraId="30D170E3" w14:textId="59E5D247" w:rsidR="00137268" w:rsidRPr="00BC6A9C" w:rsidRDefault="00137268" w:rsidP="0095115F">
            <w:pPr>
              <w:jc w:val="center"/>
              <w:rPr>
                <w:rFonts w:cstheme="minorHAnsi"/>
                <w:sz w:val="18"/>
                <w:szCs w:val="18"/>
              </w:rPr>
            </w:pPr>
            <w:r w:rsidRPr="00BC6A9C">
              <w:rPr>
                <w:rFonts w:cstheme="minorHAnsi"/>
                <w:sz w:val="18"/>
                <w:szCs w:val="18"/>
              </w:rPr>
              <w:t>1-Hour</w:t>
            </w:r>
          </w:p>
        </w:tc>
        <w:tc>
          <w:tcPr>
            <w:tcW w:w="2394" w:type="dxa"/>
          </w:tcPr>
          <w:p w14:paraId="287802FC" w14:textId="77777777" w:rsidR="00137268" w:rsidRPr="00BC6A9C" w:rsidRDefault="00137268" w:rsidP="0095115F">
            <w:pPr>
              <w:jc w:val="center"/>
              <w:rPr>
                <w:rFonts w:cstheme="minorHAnsi"/>
                <w:sz w:val="18"/>
                <w:szCs w:val="18"/>
              </w:rPr>
            </w:pPr>
            <w:r w:rsidRPr="00BC6A9C">
              <w:rPr>
                <w:rFonts w:cstheme="minorHAnsi"/>
                <w:sz w:val="18"/>
                <w:szCs w:val="18"/>
              </w:rPr>
              <w:t>0.053 ppm</w:t>
            </w:r>
          </w:p>
          <w:p w14:paraId="6DE48E4D" w14:textId="0B4C1EED" w:rsidR="0095115F" w:rsidRPr="00BC6A9C" w:rsidRDefault="0095115F" w:rsidP="0095115F">
            <w:pPr>
              <w:jc w:val="center"/>
              <w:rPr>
                <w:rFonts w:cstheme="minorHAnsi"/>
                <w:sz w:val="18"/>
                <w:szCs w:val="18"/>
              </w:rPr>
            </w:pPr>
            <w:r w:rsidRPr="00BC6A9C">
              <w:rPr>
                <w:rFonts w:cstheme="minorHAnsi"/>
                <w:sz w:val="18"/>
                <w:szCs w:val="18"/>
              </w:rPr>
              <w:t>0.100 ppm</w:t>
            </w:r>
          </w:p>
        </w:tc>
        <w:tc>
          <w:tcPr>
            <w:tcW w:w="2394" w:type="dxa"/>
          </w:tcPr>
          <w:p w14:paraId="56A3B76B" w14:textId="069554D0" w:rsidR="0095115F" w:rsidRPr="00BC6A9C" w:rsidRDefault="0095115F" w:rsidP="0095115F">
            <w:pPr>
              <w:jc w:val="center"/>
              <w:rPr>
                <w:rFonts w:cstheme="minorHAnsi"/>
                <w:sz w:val="18"/>
                <w:szCs w:val="18"/>
              </w:rPr>
            </w:pPr>
            <w:r w:rsidRPr="00BC6A9C">
              <w:rPr>
                <w:rFonts w:cstheme="minorHAnsi"/>
                <w:sz w:val="18"/>
                <w:szCs w:val="18"/>
              </w:rPr>
              <w:t xml:space="preserve">0.030 ppm </w:t>
            </w:r>
          </w:p>
          <w:p w14:paraId="74341801" w14:textId="750F21E1" w:rsidR="00137268" w:rsidRPr="00BC6A9C" w:rsidRDefault="00E17B06" w:rsidP="0095115F">
            <w:pPr>
              <w:jc w:val="center"/>
              <w:rPr>
                <w:rFonts w:cstheme="minorHAnsi"/>
                <w:sz w:val="18"/>
                <w:szCs w:val="18"/>
              </w:rPr>
            </w:pPr>
            <w:r w:rsidRPr="00BC6A9C">
              <w:rPr>
                <w:rFonts w:cstheme="minorHAnsi"/>
                <w:sz w:val="18"/>
                <w:szCs w:val="18"/>
              </w:rPr>
              <w:t>0.18</w:t>
            </w:r>
            <w:r w:rsidR="0095115F" w:rsidRPr="00BC6A9C">
              <w:rPr>
                <w:rFonts w:cstheme="minorHAnsi"/>
                <w:sz w:val="18"/>
                <w:szCs w:val="18"/>
              </w:rPr>
              <w:t xml:space="preserve"> ppm</w:t>
            </w:r>
          </w:p>
        </w:tc>
      </w:tr>
      <w:tr w:rsidR="00137268" w:rsidRPr="00BC6A9C" w14:paraId="2382E3B4" w14:textId="77777777" w:rsidTr="00E13B76">
        <w:tc>
          <w:tcPr>
            <w:tcW w:w="2394" w:type="dxa"/>
          </w:tcPr>
          <w:p w14:paraId="1267C937" w14:textId="6DBD679D" w:rsidR="00137268" w:rsidRPr="00BC6A9C" w:rsidRDefault="00137268" w:rsidP="008C797E">
            <w:pPr>
              <w:jc w:val="both"/>
              <w:rPr>
                <w:rFonts w:cstheme="minorHAnsi"/>
                <w:sz w:val="18"/>
                <w:szCs w:val="18"/>
              </w:rPr>
            </w:pPr>
            <w:r w:rsidRPr="00BC6A9C">
              <w:rPr>
                <w:rFonts w:cstheme="minorHAnsi"/>
                <w:sz w:val="18"/>
                <w:szCs w:val="18"/>
              </w:rPr>
              <w:t>Sulfur Dioxide</w:t>
            </w:r>
          </w:p>
        </w:tc>
        <w:tc>
          <w:tcPr>
            <w:tcW w:w="2394" w:type="dxa"/>
          </w:tcPr>
          <w:p w14:paraId="7D9FD58B" w14:textId="77777777" w:rsidR="00137268" w:rsidRPr="00BC6A9C" w:rsidRDefault="00137268" w:rsidP="0095115F">
            <w:pPr>
              <w:jc w:val="center"/>
              <w:rPr>
                <w:rFonts w:cstheme="minorHAnsi"/>
                <w:sz w:val="18"/>
                <w:szCs w:val="18"/>
              </w:rPr>
            </w:pPr>
            <w:r w:rsidRPr="00BC6A9C">
              <w:rPr>
                <w:rFonts w:cstheme="minorHAnsi"/>
                <w:sz w:val="18"/>
                <w:szCs w:val="18"/>
              </w:rPr>
              <w:t>Annual</w:t>
            </w:r>
          </w:p>
          <w:p w14:paraId="329EFC4D" w14:textId="596FBD3B" w:rsidR="00137268" w:rsidRPr="00BC6A9C" w:rsidRDefault="00137268" w:rsidP="0095115F">
            <w:pPr>
              <w:jc w:val="center"/>
              <w:rPr>
                <w:rFonts w:cstheme="minorHAnsi"/>
                <w:sz w:val="18"/>
                <w:szCs w:val="18"/>
              </w:rPr>
            </w:pPr>
            <w:r w:rsidRPr="00BC6A9C">
              <w:rPr>
                <w:rFonts w:cstheme="minorHAnsi"/>
                <w:sz w:val="18"/>
                <w:szCs w:val="18"/>
              </w:rPr>
              <w:t>24-Hour</w:t>
            </w:r>
          </w:p>
        </w:tc>
        <w:tc>
          <w:tcPr>
            <w:tcW w:w="2394" w:type="dxa"/>
          </w:tcPr>
          <w:p w14:paraId="39E86ABE" w14:textId="77777777" w:rsidR="00137268" w:rsidRPr="00BC6A9C" w:rsidRDefault="0095115F" w:rsidP="0095115F">
            <w:pPr>
              <w:jc w:val="center"/>
              <w:rPr>
                <w:rFonts w:cstheme="minorHAnsi"/>
                <w:sz w:val="18"/>
                <w:szCs w:val="18"/>
              </w:rPr>
            </w:pPr>
            <w:r w:rsidRPr="00BC6A9C">
              <w:rPr>
                <w:rFonts w:cstheme="minorHAnsi"/>
                <w:sz w:val="18"/>
                <w:szCs w:val="18"/>
              </w:rPr>
              <w:t>0.03 ppm</w:t>
            </w:r>
          </w:p>
          <w:p w14:paraId="3AA52DC2" w14:textId="77777777" w:rsidR="0095115F" w:rsidRPr="00BC6A9C" w:rsidRDefault="0095115F" w:rsidP="0095115F">
            <w:pPr>
              <w:jc w:val="center"/>
              <w:rPr>
                <w:rFonts w:cstheme="minorHAnsi"/>
                <w:sz w:val="18"/>
                <w:szCs w:val="18"/>
              </w:rPr>
            </w:pPr>
            <w:r w:rsidRPr="00BC6A9C">
              <w:rPr>
                <w:rFonts w:cstheme="minorHAnsi"/>
                <w:sz w:val="18"/>
                <w:szCs w:val="18"/>
              </w:rPr>
              <w:t>0.14ppm</w:t>
            </w:r>
          </w:p>
          <w:p w14:paraId="1841EE17" w14:textId="6DD93B0C" w:rsidR="0095115F" w:rsidRPr="00BC6A9C" w:rsidRDefault="0095115F" w:rsidP="0095115F">
            <w:pPr>
              <w:jc w:val="center"/>
              <w:rPr>
                <w:rFonts w:cstheme="minorHAnsi"/>
                <w:sz w:val="18"/>
                <w:szCs w:val="18"/>
              </w:rPr>
            </w:pPr>
            <w:r w:rsidRPr="00BC6A9C">
              <w:rPr>
                <w:rFonts w:cstheme="minorHAnsi"/>
                <w:sz w:val="18"/>
                <w:szCs w:val="18"/>
              </w:rPr>
              <w:t>-</w:t>
            </w:r>
          </w:p>
        </w:tc>
        <w:tc>
          <w:tcPr>
            <w:tcW w:w="2394" w:type="dxa"/>
          </w:tcPr>
          <w:p w14:paraId="6BD3DC5F" w14:textId="77777777" w:rsidR="00137268" w:rsidRPr="00BC6A9C" w:rsidRDefault="00E17B06" w:rsidP="0095115F">
            <w:pPr>
              <w:jc w:val="center"/>
              <w:rPr>
                <w:rFonts w:cstheme="minorHAnsi"/>
                <w:sz w:val="18"/>
                <w:szCs w:val="18"/>
              </w:rPr>
            </w:pPr>
            <w:r w:rsidRPr="00BC6A9C">
              <w:rPr>
                <w:rFonts w:cstheme="minorHAnsi"/>
                <w:sz w:val="18"/>
                <w:szCs w:val="18"/>
              </w:rPr>
              <w:t>-</w:t>
            </w:r>
          </w:p>
          <w:p w14:paraId="70BA0388" w14:textId="77777777" w:rsidR="00E17B06" w:rsidRPr="00BC6A9C" w:rsidRDefault="00E17B06" w:rsidP="0095115F">
            <w:pPr>
              <w:jc w:val="center"/>
              <w:rPr>
                <w:rFonts w:cstheme="minorHAnsi"/>
                <w:sz w:val="18"/>
                <w:szCs w:val="18"/>
              </w:rPr>
            </w:pPr>
            <w:r w:rsidRPr="00BC6A9C">
              <w:rPr>
                <w:rFonts w:cstheme="minorHAnsi"/>
                <w:sz w:val="18"/>
                <w:szCs w:val="18"/>
              </w:rPr>
              <w:t>0.04 ppm</w:t>
            </w:r>
          </w:p>
          <w:p w14:paraId="3457B336" w14:textId="1E9BFBB5" w:rsidR="00E17B06" w:rsidRPr="00BC6A9C" w:rsidRDefault="00E17B06" w:rsidP="0095115F">
            <w:pPr>
              <w:jc w:val="center"/>
              <w:rPr>
                <w:rFonts w:cstheme="minorHAnsi"/>
                <w:sz w:val="18"/>
                <w:szCs w:val="18"/>
              </w:rPr>
            </w:pPr>
            <w:r w:rsidRPr="00BC6A9C">
              <w:rPr>
                <w:rFonts w:cstheme="minorHAnsi"/>
                <w:sz w:val="18"/>
                <w:szCs w:val="18"/>
              </w:rPr>
              <w:t>0.25 ppm</w:t>
            </w:r>
          </w:p>
        </w:tc>
      </w:tr>
      <w:tr w:rsidR="00137268" w:rsidRPr="00BC6A9C" w14:paraId="048B2B63" w14:textId="77777777" w:rsidTr="00E13B76">
        <w:tc>
          <w:tcPr>
            <w:tcW w:w="2394" w:type="dxa"/>
          </w:tcPr>
          <w:p w14:paraId="1D5E95DD" w14:textId="671F4F4F" w:rsidR="00137268" w:rsidRPr="00BC6A9C" w:rsidRDefault="00137268" w:rsidP="008C797E">
            <w:pPr>
              <w:jc w:val="both"/>
              <w:rPr>
                <w:rFonts w:cstheme="minorHAnsi"/>
                <w:sz w:val="18"/>
                <w:szCs w:val="18"/>
              </w:rPr>
            </w:pPr>
            <w:r w:rsidRPr="00BC6A9C">
              <w:rPr>
                <w:rFonts w:cstheme="minorHAnsi"/>
                <w:sz w:val="18"/>
                <w:szCs w:val="18"/>
              </w:rPr>
              <w:t>PM10</w:t>
            </w:r>
          </w:p>
        </w:tc>
        <w:tc>
          <w:tcPr>
            <w:tcW w:w="2394" w:type="dxa"/>
          </w:tcPr>
          <w:p w14:paraId="1D156A4E" w14:textId="77777777" w:rsidR="00137268" w:rsidRPr="00BC6A9C" w:rsidRDefault="00137268" w:rsidP="0095115F">
            <w:pPr>
              <w:jc w:val="center"/>
              <w:rPr>
                <w:rFonts w:cstheme="minorHAnsi"/>
                <w:sz w:val="18"/>
                <w:szCs w:val="18"/>
              </w:rPr>
            </w:pPr>
            <w:r w:rsidRPr="00BC6A9C">
              <w:rPr>
                <w:rFonts w:cstheme="minorHAnsi"/>
                <w:sz w:val="18"/>
                <w:szCs w:val="18"/>
              </w:rPr>
              <w:t>Annual</w:t>
            </w:r>
          </w:p>
          <w:p w14:paraId="50A80245" w14:textId="26B4EBE1" w:rsidR="00137268" w:rsidRPr="00BC6A9C" w:rsidRDefault="00137268" w:rsidP="0095115F">
            <w:pPr>
              <w:jc w:val="center"/>
              <w:rPr>
                <w:rFonts w:cstheme="minorHAnsi"/>
                <w:sz w:val="18"/>
                <w:szCs w:val="18"/>
              </w:rPr>
            </w:pPr>
            <w:r w:rsidRPr="00BC6A9C">
              <w:rPr>
                <w:rFonts w:cstheme="minorHAnsi"/>
                <w:sz w:val="18"/>
                <w:szCs w:val="18"/>
              </w:rPr>
              <w:t>24-Hour</w:t>
            </w:r>
          </w:p>
        </w:tc>
        <w:tc>
          <w:tcPr>
            <w:tcW w:w="2394" w:type="dxa"/>
          </w:tcPr>
          <w:p w14:paraId="6381D246" w14:textId="77777777" w:rsidR="00137268" w:rsidRPr="00BC6A9C" w:rsidRDefault="0095115F" w:rsidP="0095115F">
            <w:pPr>
              <w:jc w:val="center"/>
              <w:rPr>
                <w:rFonts w:cstheme="minorHAnsi"/>
                <w:sz w:val="18"/>
                <w:szCs w:val="18"/>
              </w:rPr>
            </w:pPr>
            <w:r w:rsidRPr="00BC6A9C">
              <w:rPr>
                <w:rFonts w:cstheme="minorHAnsi"/>
                <w:sz w:val="18"/>
                <w:szCs w:val="18"/>
              </w:rPr>
              <w:t>-</w:t>
            </w:r>
          </w:p>
          <w:p w14:paraId="586BF9BD" w14:textId="5486E004" w:rsidR="0095115F" w:rsidRPr="00BC6A9C" w:rsidRDefault="0095115F" w:rsidP="0095115F">
            <w:pPr>
              <w:jc w:val="center"/>
              <w:rPr>
                <w:rFonts w:cstheme="minorHAnsi"/>
                <w:sz w:val="18"/>
                <w:szCs w:val="18"/>
              </w:rPr>
            </w:pPr>
            <w:r w:rsidRPr="00BC6A9C">
              <w:rPr>
                <w:rFonts w:cstheme="minorHAnsi"/>
                <w:sz w:val="18"/>
                <w:szCs w:val="18"/>
              </w:rPr>
              <w:t>150 ug/m3</w:t>
            </w:r>
          </w:p>
        </w:tc>
        <w:tc>
          <w:tcPr>
            <w:tcW w:w="2394" w:type="dxa"/>
          </w:tcPr>
          <w:p w14:paraId="60EE970F" w14:textId="77777777" w:rsidR="00137268" w:rsidRPr="00BC6A9C" w:rsidRDefault="00E17B06" w:rsidP="0095115F">
            <w:pPr>
              <w:jc w:val="center"/>
              <w:rPr>
                <w:rFonts w:cstheme="minorHAnsi"/>
                <w:sz w:val="18"/>
                <w:szCs w:val="18"/>
              </w:rPr>
            </w:pPr>
            <w:r w:rsidRPr="00BC6A9C">
              <w:rPr>
                <w:rFonts w:cstheme="minorHAnsi"/>
                <w:sz w:val="18"/>
                <w:szCs w:val="18"/>
              </w:rPr>
              <w:t>20 ug/m3</w:t>
            </w:r>
          </w:p>
          <w:p w14:paraId="4158BE59" w14:textId="5F9F143E" w:rsidR="00E17B06" w:rsidRPr="00BC6A9C" w:rsidRDefault="00E17B06" w:rsidP="0095115F">
            <w:pPr>
              <w:jc w:val="center"/>
              <w:rPr>
                <w:rFonts w:cstheme="minorHAnsi"/>
                <w:sz w:val="18"/>
                <w:szCs w:val="18"/>
              </w:rPr>
            </w:pPr>
            <w:r w:rsidRPr="00BC6A9C">
              <w:rPr>
                <w:rFonts w:cstheme="minorHAnsi"/>
                <w:sz w:val="18"/>
                <w:szCs w:val="18"/>
              </w:rPr>
              <w:t>50 ug/m3</w:t>
            </w:r>
          </w:p>
        </w:tc>
      </w:tr>
      <w:tr w:rsidR="00137268" w:rsidRPr="00BC6A9C" w14:paraId="1C0DA69A" w14:textId="77777777" w:rsidTr="00E13B76">
        <w:tc>
          <w:tcPr>
            <w:tcW w:w="2394" w:type="dxa"/>
          </w:tcPr>
          <w:p w14:paraId="5E2E6280" w14:textId="13792C8C" w:rsidR="00137268" w:rsidRPr="00BC6A9C" w:rsidRDefault="00137268" w:rsidP="008C797E">
            <w:pPr>
              <w:jc w:val="both"/>
              <w:rPr>
                <w:rFonts w:cstheme="minorHAnsi"/>
                <w:sz w:val="18"/>
                <w:szCs w:val="18"/>
              </w:rPr>
            </w:pPr>
            <w:r w:rsidRPr="00BC6A9C">
              <w:rPr>
                <w:rFonts w:cstheme="minorHAnsi"/>
                <w:sz w:val="18"/>
                <w:szCs w:val="18"/>
              </w:rPr>
              <w:t>PM23</w:t>
            </w:r>
          </w:p>
        </w:tc>
        <w:tc>
          <w:tcPr>
            <w:tcW w:w="2394" w:type="dxa"/>
          </w:tcPr>
          <w:p w14:paraId="6952BEA2" w14:textId="77777777" w:rsidR="00137268" w:rsidRPr="00BC6A9C" w:rsidRDefault="00137268" w:rsidP="0095115F">
            <w:pPr>
              <w:jc w:val="center"/>
              <w:rPr>
                <w:rFonts w:cstheme="minorHAnsi"/>
                <w:sz w:val="18"/>
                <w:szCs w:val="18"/>
              </w:rPr>
            </w:pPr>
            <w:r w:rsidRPr="00BC6A9C">
              <w:rPr>
                <w:rFonts w:cstheme="minorHAnsi"/>
                <w:sz w:val="18"/>
                <w:szCs w:val="18"/>
              </w:rPr>
              <w:t>Annual</w:t>
            </w:r>
          </w:p>
          <w:p w14:paraId="3485A50A" w14:textId="38EB8E30" w:rsidR="00137268" w:rsidRPr="00BC6A9C" w:rsidRDefault="00137268" w:rsidP="0095115F">
            <w:pPr>
              <w:jc w:val="center"/>
              <w:rPr>
                <w:rFonts w:cstheme="minorHAnsi"/>
                <w:sz w:val="18"/>
                <w:szCs w:val="18"/>
              </w:rPr>
            </w:pPr>
            <w:r w:rsidRPr="00BC6A9C">
              <w:rPr>
                <w:rFonts w:cstheme="minorHAnsi"/>
                <w:sz w:val="18"/>
                <w:szCs w:val="18"/>
              </w:rPr>
              <w:t>24-Hour</w:t>
            </w:r>
          </w:p>
        </w:tc>
        <w:tc>
          <w:tcPr>
            <w:tcW w:w="2394" w:type="dxa"/>
          </w:tcPr>
          <w:p w14:paraId="461A8984" w14:textId="77777777" w:rsidR="00137268" w:rsidRPr="00BC6A9C" w:rsidRDefault="0095115F" w:rsidP="0095115F">
            <w:pPr>
              <w:jc w:val="center"/>
              <w:rPr>
                <w:rFonts w:cstheme="minorHAnsi"/>
                <w:sz w:val="18"/>
                <w:szCs w:val="18"/>
              </w:rPr>
            </w:pPr>
            <w:r w:rsidRPr="00BC6A9C">
              <w:rPr>
                <w:rFonts w:cstheme="minorHAnsi"/>
                <w:sz w:val="18"/>
                <w:szCs w:val="18"/>
              </w:rPr>
              <w:t>15 ug/m3</w:t>
            </w:r>
          </w:p>
          <w:p w14:paraId="061930A0" w14:textId="2347FDCA" w:rsidR="0095115F" w:rsidRPr="00BC6A9C" w:rsidRDefault="0095115F" w:rsidP="0095115F">
            <w:pPr>
              <w:jc w:val="center"/>
              <w:rPr>
                <w:rFonts w:cstheme="minorHAnsi"/>
                <w:sz w:val="18"/>
                <w:szCs w:val="18"/>
              </w:rPr>
            </w:pPr>
            <w:r w:rsidRPr="00BC6A9C">
              <w:rPr>
                <w:rFonts w:cstheme="minorHAnsi"/>
                <w:sz w:val="18"/>
                <w:szCs w:val="18"/>
              </w:rPr>
              <w:t>35 ug/m3</w:t>
            </w:r>
          </w:p>
        </w:tc>
        <w:tc>
          <w:tcPr>
            <w:tcW w:w="2394" w:type="dxa"/>
          </w:tcPr>
          <w:p w14:paraId="4B2D3E02" w14:textId="77777777" w:rsidR="00137268" w:rsidRPr="00BC6A9C" w:rsidRDefault="00E17B06" w:rsidP="0095115F">
            <w:pPr>
              <w:jc w:val="center"/>
              <w:rPr>
                <w:rFonts w:cstheme="minorHAnsi"/>
                <w:sz w:val="18"/>
                <w:szCs w:val="18"/>
              </w:rPr>
            </w:pPr>
            <w:r w:rsidRPr="00BC6A9C">
              <w:rPr>
                <w:rFonts w:cstheme="minorHAnsi"/>
                <w:sz w:val="18"/>
                <w:szCs w:val="18"/>
              </w:rPr>
              <w:t>12 ug/m3</w:t>
            </w:r>
          </w:p>
          <w:p w14:paraId="0F6B2240" w14:textId="21B0BB67" w:rsidR="00E17B06" w:rsidRPr="00BC6A9C" w:rsidRDefault="00E17B06" w:rsidP="0095115F">
            <w:pPr>
              <w:jc w:val="center"/>
              <w:rPr>
                <w:rFonts w:cstheme="minorHAnsi"/>
                <w:sz w:val="18"/>
                <w:szCs w:val="18"/>
              </w:rPr>
            </w:pPr>
            <w:r w:rsidRPr="00BC6A9C">
              <w:rPr>
                <w:rFonts w:cstheme="minorHAnsi"/>
                <w:sz w:val="18"/>
                <w:szCs w:val="18"/>
              </w:rPr>
              <w:t>-</w:t>
            </w:r>
          </w:p>
        </w:tc>
      </w:tr>
      <w:tr w:rsidR="00137268" w:rsidRPr="00BC6A9C" w14:paraId="74195180" w14:textId="77777777" w:rsidTr="00E13B76">
        <w:tc>
          <w:tcPr>
            <w:tcW w:w="2394" w:type="dxa"/>
          </w:tcPr>
          <w:p w14:paraId="02152565" w14:textId="537FE447" w:rsidR="00137268" w:rsidRPr="00BC6A9C" w:rsidRDefault="00137268" w:rsidP="008C797E">
            <w:pPr>
              <w:jc w:val="both"/>
              <w:rPr>
                <w:rFonts w:cstheme="minorHAnsi"/>
                <w:sz w:val="18"/>
                <w:szCs w:val="18"/>
              </w:rPr>
            </w:pPr>
            <w:r w:rsidRPr="00BC6A9C">
              <w:rPr>
                <w:rFonts w:cstheme="minorHAnsi"/>
                <w:sz w:val="18"/>
                <w:szCs w:val="18"/>
              </w:rPr>
              <w:t>Sulfates</w:t>
            </w:r>
          </w:p>
        </w:tc>
        <w:tc>
          <w:tcPr>
            <w:tcW w:w="2394" w:type="dxa"/>
          </w:tcPr>
          <w:p w14:paraId="00483291" w14:textId="2E3ECA3D" w:rsidR="00137268" w:rsidRPr="00BC6A9C" w:rsidRDefault="00137268" w:rsidP="0095115F">
            <w:pPr>
              <w:jc w:val="center"/>
              <w:rPr>
                <w:rFonts w:cstheme="minorHAnsi"/>
                <w:sz w:val="18"/>
                <w:szCs w:val="18"/>
              </w:rPr>
            </w:pPr>
            <w:r w:rsidRPr="00BC6A9C">
              <w:rPr>
                <w:rFonts w:cstheme="minorHAnsi"/>
                <w:sz w:val="18"/>
                <w:szCs w:val="18"/>
              </w:rPr>
              <w:t>24-Hour</w:t>
            </w:r>
          </w:p>
        </w:tc>
        <w:tc>
          <w:tcPr>
            <w:tcW w:w="2394" w:type="dxa"/>
          </w:tcPr>
          <w:p w14:paraId="6CC891DC" w14:textId="1BDFF7E4" w:rsidR="00137268" w:rsidRPr="00BC6A9C" w:rsidRDefault="0095115F" w:rsidP="0095115F">
            <w:pPr>
              <w:jc w:val="center"/>
              <w:rPr>
                <w:rFonts w:cstheme="minorHAnsi"/>
                <w:sz w:val="18"/>
                <w:szCs w:val="18"/>
              </w:rPr>
            </w:pPr>
            <w:r w:rsidRPr="00BC6A9C">
              <w:rPr>
                <w:rFonts w:cstheme="minorHAnsi"/>
                <w:sz w:val="18"/>
                <w:szCs w:val="18"/>
              </w:rPr>
              <w:t>-</w:t>
            </w:r>
          </w:p>
        </w:tc>
        <w:tc>
          <w:tcPr>
            <w:tcW w:w="2394" w:type="dxa"/>
          </w:tcPr>
          <w:p w14:paraId="659083B3" w14:textId="15045F97" w:rsidR="00137268" w:rsidRPr="00BC6A9C" w:rsidRDefault="00E17B06" w:rsidP="0095115F">
            <w:pPr>
              <w:jc w:val="center"/>
              <w:rPr>
                <w:rFonts w:cstheme="minorHAnsi"/>
                <w:sz w:val="18"/>
                <w:szCs w:val="18"/>
              </w:rPr>
            </w:pPr>
            <w:r w:rsidRPr="00BC6A9C">
              <w:rPr>
                <w:rFonts w:cstheme="minorHAnsi"/>
                <w:sz w:val="18"/>
                <w:szCs w:val="18"/>
              </w:rPr>
              <w:t>25 ug/m3</w:t>
            </w:r>
          </w:p>
        </w:tc>
      </w:tr>
      <w:tr w:rsidR="00137268" w:rsidRPr="00BC6A9C" w14:paraId="4760056A" w14:textId="77777777" w:rsidTr="00E13B76">
        <w:tc>
          <w:tcPr>
            <w:tcW w:w="2394" w:type="dxa"/>
          </w:tcPr>
          <w:p w14:paraId="406B2DC9" w14:textId="4C1AE57B" w:rsidR="00137268" w:rsidRPr="00BC6A9C" w:rsidRDefault="00137268" w:rsidP="008C797E">
            <w:pPr>
              <w:jc w:val="both"/>
              <w:rPr>
                <w:rFonts w:cstheme="minorHAnsi"/>
                <w:sz w:val="18"/>
                <w:szCs w:val="18"/>
              </w:rPr>
            </w:pPr>
            <w:r w:rsidRPr="00BC6A9C">
              <w:rPr>
                <w:rFonts w:cstheme="minorHAnsi"/>
                <w:sz w:val="18"/>
                <w:szCs w:val="18"/>
              </w:rPr>
              <w:t>Lead</w:t>
            </w:r>
          </w:p>
        </w:tc>
        <w:tc>
          <w:tcPr>
            <w:tcW w:w="2394" w:type="dxa"/>
          </w:tcPr>
          <w:p w14:paraId="14747329" w14:textId="77777777" w:rsidR="00137268" w:rsidRPr="00BC6A9C" w:rsidRDefault="00137268" w:rsidP="0095115F">
            <w:pPr>
              <w:jc w:val="center"/>
              <w:rPr>
                <w:rFonts w:cstheme="minorHAnsi"/>
                <w:sz w:val="18"/>
                <w:szCs w:val="18"/>
              </w:rPr>
            </w:pPr>
            <w:r w:rsidRPr="00BC6A9C">
              <w:rPr>
                <w:rFonts w:cstheme="minorHAnsi"/>
                <w:sz w:val="18"/>
                <w:szCs w:val="18"/>
              </w:rPr>
              <w:t>30-Day Avg.</w:t>
            </w:r>
          </w:p>
          <w:p w14:paraId="6AC85DEB" w14:textId="3EE63E3C" w:rsidR="00137268" w:rsidRPr="00BC6A9C" w:rsidRDefault="00137268" w:rsidP="0095115F">
            <w:pPr>
              <w:jc w:val="center"/>
              <w:rPr>
                <w:rFonts w:cstheme="minorHAnsi"/>
                <w:sz w:val="18"/>
                <w:szCs w:val="18"/>
              </w:rPr>
            </w:pPr>
            <w:r w:rsidRPr="00BC6A9C">
              <w:rPr>
                <w:rFonts w:cstheme="minorHAnsi"/>
                <w:sz w:val="18"/>
                <w:szCs w:val="18"/>
              </w:rPr>
              <w:t>3-Month Avg.</w:t>
            </w:r>
          </w:p>
        </w:tc>
        <w:tc>
          <w:tcPr>
            <w:tcW w:w="2394" w:type="dxa"/>
          </w:tcPr>
          <w:p w14:paraId="3FE613EE" w14:textId="77777777" w:rsidR="00137268" w:rsidRPr="00BC6A9C" w:rsidRDefault="0095115F" w:rsidP="0095115F">
            <w:pPr>
              <w:jc w:val="center"/>
              <w:rPr>
                <w:rFonts w:cstheme="minorHAnsi"/>
                <w:sz w:val="18"/>
                <w:szCs w:val="18"/>
              </w:rPr>
            </w:pPr>
            <w:r w:rsidRPr="00BC6A9C">
              <w:rPr>
                <w:rFonts w:cstheme="minorHAnsi"/>
                <w:sz w:val="18"/>
                <w:szCs w:val="18"/>
              </w:rPr>
              <w:t>-</w:t>
            </w:r>
          </w:p>
          <w:p w14:paraId="23C801C6" w14:textId="4A235058" w:rsidR="0095115F" w:rsidRPr="00BC6A9C" w:rsidRDefault="0095115F" w:rsidP="0095115F">
            <w:pPr>
              <w:jc w:val="center"/>
              <w:rPr>
                <w:rFonts w:cstheme="minorHAnsi"/>
                <w:sz w:val="18"/>
                <w:szCs w:val="18"/>
              </w:rPr>
            </w:pPr>
            <w:r w:rsidRPr="00BC6A9C">
              <w:rPr>
                <w:rFonts w:cstheme="minorHAnsi"/>
                <w:sz w:val="18"/>
                <w:szCs w:val="18"/>
              </w:rPr>
              <w:t>15 ug/m3</w:t>
            </w:r>
          </w:p>
        </w:tc>
        <w:tc>
          <w:tcPr>
            <w:tcW w:w="2394" w:type="dxa"/>
          </w:tcPr>
          <w:p w14:paraId="5619487B" w14:textId="77777777" w:rsidR="00137268" w:rsidRPr="00BC6A9C" w:rsidRDefault="00E17B06" w:rsidP="0095115F">
            <w:pPr>
              <w:jc w:val="center"/>
              <w:rPr>
                <w:rFonts w:cstheme="minorHAnsi"/>
                <w:sz w:val="18"/>
                <w:szCs w:val="18"/>
              </w:rPr>
            </w:pPr>
            <w:r w:rsidRPr="00BC6A9C">
              <w:rPr>
                <w:rFonts w:cstheme="minorHAnsi"/>
                <w:sz w:val="18"/>
                <w:szCs w:val="18"/>
              </w:rPr>
              <w:t>1.5 ug/m3</w:t>
            </w:r>
          </w:p>
          <w:p w14:paraId="4AF8D714" w14:textId="22FE7AB7" w:rsidR="00E17B06" w:rsidRPr="00BC6A9C" w:rsidRDefault="00E17B06" w:rsidP="0095115F">
            <w:pPr>
              <w:jc w:val="center"/>
              <w:rPr>
                <w:rFonts w:cstheme="minorHAnsi"/>
                <w:sz w:val="18"/>
                <w:szCs w:val="18"/>
              </w:rPr>
            </w:pPr>
            <w:r w:rsidRPr="00BC6A9C">
              <w:rPr>
                <w:rFonts w:cstheme="minorHAnsi"/>
                <w:sz w:val="18"/>
                <w:szCs w:val="18"/>
              </w:rPr>
              <w:t>-</w:t>
            </w:r>
          </w:p>
        </w:tc>
      </w:tr>
      <w:tr w:rsidR="00137268" w:rsidRPr="00BC6A9C" w14:paraId="58F7FD45" w14:textId="77777777" w:rsidTr="00E13B76">
        <w:tc>
          <w:tcPr>
            <w:tcW w:w="2394" w:type="dxa"/>
          </w:tcPr>
          <w:p w14:paraId="475C0539" w14:textId="643161AB" w:rsidR="00137268" w:rsidRPr="00BC6A9C" w:rsidRDefault="00137268" w:rsidP="008C797E">
            <w:pPr>
              <w:jc w:val="both"/>
              <w:rPr>
                <w:rFonts w:cstheme="minorHAnsi"/>
                <w:sz w:val="18"/>
                <w:szCs w:val="18"/>
              </w:rPr>
            </w:pPr>
            <w:r w:rsidRPr="00BC6A9C">
              <w:rPr>
                <w:rFonts w:cstheme="minorHAnsi"/>
                <w:sz w:val="18"/>
                <w:szCs w:val="18"/>
              </w:rPr>
              <w:t>Hydrogen Sulfide</w:t>
            </w:r>
          </w:p>
        </w:tc>
        <w:tc>
          <w:tcPr>
            <w:tcW w:w="2394" w:type="dxa"/>
          </w:tcPr>
          <w:p w14:paraId="3041497A" w14:textId="5BAE4437" w:rsidR="00137268" w:rsidRPr="00BC6A9C" w:rsidRDefault="00137268" w:rsidP="0095115F">
            <w:pPr>
              <w:jc w:val="center"/>
              <w:rPr>
                <w:rFonts w:cstheme="minorHAnsi"/>
                <w:sz w:val="18"/>
                <w:szCs w:val="18"/>
              </w:rPr>
            </w:pPr>
            <w:r w:rsidRPr="00BC6A9C">
              <w:rPr>
                <w:rFonts w:cstheme="minorHAnsi"/>
                <w:sz w:val="18"/>
                <w:szCs w:val="18"/>
              </w:rPr>
              <w:t>1-Hour</w:t>
            </w:r>
          </w:p>
        </w:tc>
        <w:tc>
          <w:tcPr>
            <w:tcW w:w="2394" w:type="dxa"/>
          </w:tcPr>
          <w:p w14:paraId="53ACAB21" w14:textId="77777777" w:rsidR="00137268" w:rsidRPr="00BC6A9C" w:rsidRDefault="00137268" w:rsidP="0095115F">
            <w:pPr>
              <w:jc w:val="center"/>
              <w:rPr>
                <w:rFonts w:cstheme="minorHAnsi"/>
                <w:sz w:val="18"/>
                <w:szCs w:val="18"/>
              </w:rPr>
            </w:pPr>
          </w:p>
        </w:tc>
        <w:tc>
          <w:tcPr>
            <w:tcW w:w="2394" w:type="dxa"/>
          </w:tcPr>
          <w:p w14:paraId="222DFAB7" w14:textId="12746F28" w:rsidR="00137268" w:rsidRPr="00BC6A9C" w:rsidRDefault="00E17B06" w:rsidP="0095115F">
            <w:pPr>
              <w:jc w:val="center"/>
              <w:rPr>
                <w:rFonts w:cstheme="minorHAnsi"/>
                <w:sz w:val="18"/>
                <w:szCs w:val="18"/>
              </w:rPr>
            </w:pPr>
            <w:r w:rsidRPr="00BC6A9C">
              <w:rPr>
                <w:rFonts w:cstheme="minorHAnsi"/>
                <w:sz w:val="18"/>
                <w:szCs w:val="18"/>
              </w:rPr>
              <w:t>0.03 ppm</w:t>
            </w:r>
          </w:p>
        </w:tc>
      </w:tr>
      <w:tr w:rsidR="00137268" w:rsidRPr="00BC6A9C" w14:paraId="138CEF83" w14:textId="77777777" w:rsidTr="00E13B76">
        <w:tc>
          <w:tcPr>
            <w:tcW w:w="9576" w:type="dxa"/>
            <w:gridSpan w:val="4"/>
          </w:tcPr>
          <w:p w14:paraId="1AFA68A3" w14:textId="74296A89" w:rsidR="00137268" w:rsidRPr="00BC6A9C" w:rsidRDefault="00137268" w:rsidP="008C797E">
            <w:pPr>
              <w:jc w:val="both"/>
              <w:rPr>
                <w:rFonts w:cstheme="minorHAnsi"/>
                <w:sz w:val="18"/>
                <w:szCs w:val="18"/>
              </w:rPr>
            </w:pPr>
            <w:r w:rsidRPr="00BC6A9C">
              <w:rPr>
                <w:rFonts w:cstheme="minorHAnsi"/>
                <w:sz w:val="18"/>
                <w:szCs w:val="18"/>
              </w:rPr>
              <w:t>Sources: California Ambient Air Quality Standards, CARB, 2009; National Ambient Air Quality Standards, US EP</w:t>
            </w:r>
            <w:r w:rsidR="002347B4" w:rsidRPr="00BC6A9C">
              <w:rPr>
                <w:rFonts w:cstheme="minorHAnsi"/>
                <w:sz w:val="18"/>
                <w:szCs w:val="18"/>
              </w:rPr>
              <w:t>A</w:t>
            </w:r>
            <w:r w:rsidRPr="00BC6A9C">
              <w:rPr>
                <w:rFonts w:cstheme="minorHAnsi"/>
                <w:sz w:val="18"/>
                <w:szCs w:val="18"/>
              </w:rPr>
              <w:t xml:space="preserve">, 2011. Notes: ppm= parts per million; </w:t>
            </w:r>
            <w:r w:rsidR="00E17B06" w:rsidRPr="00BC6A9C">
              <w:rPr>
                <w:rFonts w:cstheme="minorHAnsi"/>
                <w:sz w:val="18"/>
                <w:szCs w:val="18"/>
              </w:rPr>
              <w:t>ug/m3=micrograms per cubic meter</w:t>
            </w:r>
          </w:p>
        </w:tc>
      </w:tr>
    </w:tbl>
    <w:p w14:paraId="4EFEA8F2" w14:textId="483FD5E5" w:rsidR="003E0CE5" w:rsidRPr="00236AA1" w:rsidRDefault="0083359B" w:rsidP="00003C0C">
      <w:pPr>
        <w:spacing w:after="240"/>
        <w:jc w:val="both"/>
        <w:rPr>
          <w:sz w:val="22"/>
          <w:szCs w:val="22"/>
        </w:rPr>
      </w:pPr>
      <w:r w:rsidRPr="008C797E">
        <w:rPr>
          <w:sz w:val="22"/>
          <w:szCs w:val="22"/>
        </w:rPr>
        <w:lastRenderedPageBreak/>
        <w:t xml:space="preserve">In accordance with the California Clean Air Act (CCAA), the CARB is required to designate areas of the state as "attainment," "nonattainment," or "unclassified" with respect to applicable standards. An "attainment" designation for an area signifies that pollutant concentrations did not violate the applicable standard in that area. A "nonattainment" designation indicates that a pollutant concentration violated the applicable standard at least once, excluding those occasions </w:t>
      </w:r>
      <w:r w:rsidRPr="00236AA1">
        <w:rPr>
          <w:sz w:val="22"/>
          <w:szCs w:val="22"/>
        </w:rPr>
        <w:t xml:space="preserve">when a violation was caused by an exceptional event, as defined in the criteria. </w:t>
      </w:r>
    </w:p>
    <w:p w14:paraId="2A00A3FB" w14:textId="08EDBD41" w:rsidR="003E0CE5" w:rsidRPr="00236AA1" w:rsidRDefault="0083359B" w:rsidP="00003C0C">
      <w:pPr>
        <w:spacing w:after="240"/>
        <w:jc w:val="both"/>
        <w:rPr>
          <w:sz w:val="22"/>
          <w:szCs w:val="22"/>
        </w:rPr>
      </w:pPr>
      <w:r w:rsidRPr="00236AA1">
        <w:rPr>
          <w:sz w:val="22"/>
          <w:szCs w:val="22"/>
        </w:rPr>
        <w:t>The U.S. Environmental Protection Agency (EPA) has classified Siskiyou County as an unclassified/ attainment area for the 8-hour ozone, CO, PM</w:t>
      </w:r>
      <w:r w:rsidR="00236AA1" w:rsidRPr="00236AA1">
        <w:rPr>
          <w:sz w:val="22"/>
          <w:szCs w:val="22"/>
        </w:rPr>
        <w:t xml:space="preserve"> </w:t>
      </w:r>
      <w:r w:rsidRPr="00236AA1">
        <w:rPr>
          <w:sz w:val="22"/>
          <w:szCs w:val="22"/>
        </w:rPr>
        <w:t>10, and PM</w:t>
      </w:r>
      <w:r w:rsidR="00236AA1" w:rsidRPr="00236AA1">
        <w:rPr>
          <w:sz w:val="22"/>
          <w:szCs w:val="22"/>
        </w:rPr>
        <w:t xml:space="preserve"> 2.5</w:t>
      </w:r>
      <w:r w:rsidRPr="00236AA1">
        <w:rPr>
          <w:sz w:val="22"/>
          <w:szCs w:val="22"/>
        </w:rPr>
        <w:t xml:space="preserve"> under both state and federal air quality standards (EPA, 2011).</w:t>
      </w:r>
    </w:p>
    <w:p w14:paraId="3D9E7CA7" w14:textId="5F937A41" w:rsidR="00E13B76" w:rsidRDefault="0083359B" w:rsidP="00003C0C">
      <w:pPr>
        <w:spacing w:after="240"/>
        <w:jc w:val="both"/>
        <w:rPr>
          <w:sz w:val="22"/>
          <w:szCs w:val="22"/>
        </w:rPr>
      </w:pPr>
      <w:r w:rsidRPr="00236AA1">
        <w:rPr>
          <w:sz w:val="22"/>
          <w:szCs w:val="22"/>
        </w:rPr>
        <w:t>The CARB Air Quality Planning Branch (AQPB) has classified Siskiyou County as an attainment area for the state 1-hour ozone standard, the PM</w:t>
      </w:r>
      <w:r w:rsidR="00236AA1" w:rsidRPr="00236AA1">
        <w:rPr>
          <w:sz w:val="22"/>
          <w:szCs w:val="22"/>
        </w:rPr>
        <w:t xml:space="preserve"> </w:t>
      </w:r>
      <w:r w:rsidRPr="00236AA1">
        <w:rPr>
          <w:sz w:val="22"/>
          <w:szCs w:val="22"/>
        </w:rPr>
        <w:t>2</w:t>
      </w:r>
      <w:r w:rsidR="00236AA1" w:rsidRPr="00236AA1">
        <w:rPr>
          <w:sz w:val="22"/>
          <w:szCs w:val="22"/>
        </w:rPr>
        <w:t>.</w:t>
      </w:r>
      <w:r w:rsidRPr="00236AA1">
        <w:rPr>
          <w:sz w:val="22"/>
          <w:szCs w:val="22"/>
        </w:rPr>
        <w:t>5 and PM</w:t>
      </w:r>
      <w:r w:rsidR="00236AA1" w:rsidRPr="00236AA1">
        <w:rPr>
          <w:sz w:val="22"/>
          <w:szCs w:val="22"/>
        </w:rPr>
        <w:t xml:space="preserve"> </w:t>
      </w:r>
      <w:r w:rsidRPr="00236AA1">
        <w:rPr>
          <w:sz w:val="22"/>
          <w:szCs w:val="22"/>
        </w:rPr>
        <w:t>10 standards, nitrogen</w:t>
      </w:r>
      <w:r w:rsidRPr="008C797E">
        <w:rPr>
          <w:sz w:val="22"/>
          <w:szCs w:val="22"/>
        </w:rPr>
        <w:t xml:space="preserve"> dioxide, sulfur dioxide, sulfates, and lead. The </w:t>
      </w:r>
      <w:r w:rsidR="00A62CC6">
        <w:rPr>
          <w:sz w:val="22"/>
          <w:szCs w:val="22"/>
        </w:rPr>
        <w:t>C</w:t>
      </w:r>
      <w:r w:rsidRPr="008C797E">
        <w:rPr>
          <w:sz w:val="22"/>
          <w:szCs w:val="22"/>
        </w:rPr>
        <w:t xml:space="preserve">ounty is unclassified for carbon monoxide, hydrogen sulfide, and visibility-reducing particles under CARB standards (CARB AQPB, 2015). Siskiyou County's attainment status for each of these pollutants relative to the NAAQS and CAAQS is summarized in Table </w:t>
      </w:r>
      <w:r w:rsidR="00F47D4E">
        <w:rPr>
          <w:sz w:val="22"/>
          <w:szCs w:val="22"/>
        </w:rPr>
        <w:t>3</w:t>
      </w:r>
      <w:r w:rsidRPr="008C797E">
        <w:rPr>
          <w:sz w:val="22"/>
          <w:szCs w:val="22"/>
        </w:rPr>
        <w:t>.</w:t>
      </w:r>
    </w:p>
    <w:p w14:paraId="67E352B7" w14:textId="7CDF1A0D" w:rsidR="00577C95" w:rsidRPr="00353BD5" w:rsidRDefault="00E13B76" w:rsidP="00E13B76">
      <w:pPr>
        <w:jc w:val="center"/>
        <w:rPr>
          <w:b/>
          <w:bCs/>
          <w:sz w:val="20"/>
          <w:szCs w:val="20"/>
        </w:rPr>
      </w:pPr>
      <w:r w:rsidRPr="00353BD5">
        <w:rPr>
          <w:b/>
          <w:bCs/>
          <w:sz w:val="20"/>
          <w:szCs w:val="20"/>
        </w:rPr>
        <w:t xml:space="preserve">Table </w:t>
      </w:r>
      <w:r w:rsidR="00F47D4E">
        <w:rPr>
          <w:b/>
          <w:bCs/>
          <w:sz w:val="20"/>
          <w:szCs w:val="20"/>
        </w:rPr>
        <w:t>3</w:t>
      </w:r>
      <w:r w:rsidRPr="00353BD5">
        <w:rPr>
          <w:b/>
          <w:bCs/>
          <w:sz w:val="20"/>
          <w:szCs w:val="20"/>
        </w:rPr>
        <w:t>: Federal and State Attainment Status for Siskiyou</w:t>
      </w:r>
    </w:p>
    <w:tbl>
      <w:tblPr>
        <w:tblStyle w:val="TableGrid1"/>
        <w:tblW w:w="0" w:type="auto"/>
        <w:tblLook w:val="04A0" w:firstRow="1" w:lastRow="0" w:firstColumn="1" w:lastColumn="0" w:noHBand="0" w:noVBand="1"/>
      </w:tblPr>
      <w:tblGrid>
        <w:gridCol w:w="3112"/>
        <w:gridCol w:w="3119"/>
        <w:gridCol w:w="3119"/>
      </w:tblGrid>
      <w:tr w:rsidR="00577C95" w:rsidRPr="00FB5820" w14:paraId="560A424C" w14:textId="77777777" w:rsidTr="00003C0C">
        <w:trPr>
          <w:cantSplit/>
          <w:tblHeader/>
        </w:trPr>
        <w:tc>
          <w:tcPr>
            <w:tcW w:w="3192" w:type="dxa"/>
          </w:tcPr>
          <w:p w14:paraId="55EB4AF2" w14:textId="613F8DAF" w:rsidR="00577C95" w:rsidRPr="00FB5820" w:rsidRDefault="00577C95" w:rsidP="008C797E">
            <w:pPr>
              <w:jc w:val="both"/>
              <w:rPr>
                <w:rFonts w:cstheme="minorHAnsi"/>
                <w:b/>
                <w:bCs/>
                <w:sz w:val="20"/>
                <w:szCs w:val="20"/>
              </w:rPr>
            </w:pPr>
            <w:r w:rsidRPr="00FB5820">
              <w:rPr>
                <w:rFonts w:cstheme="minorHAnsi"/>
                <w:b/>
                <w:bCs/>
                <w:sz w:val="20"/>
                <w:szCs w:val="20"/>
              </w:rPr>
              <w:t>Criteria Pollutants</w:t>
            </w:r>
          </w:p>
        </w:tc>
        <w:tc>
          <w:tcPr>
            <w:tcW w:w="3192" w:type="dxa"/>
          </w:tcPr>
          <w:p w14:paraId="3EA6FFD4" w14:textId="4A50D23A" w:rsidR="00577C95" w:rsidRPr="00FB5820" w:rsidRDefault="00577C95" w:rsidP="008C797E">
            <w:pPr>
              <w:jc w:val="both"/>
              <w:rPr>
                <w:rFonts w:cstheme="minorHAnsi"/>
                <w:b/>
                <w:bCs/>
                <w:sz w:val="20"/>
                <w:szCs w:val="20"/>
              </w:rPr>
            </w:pPr>
            <w:r w:rsidRPr="00FB5820">
              <w:rPr>
                <w:rFonts w:cstheme="minorHAnsi"/>
                <w:b/>
                <w:bCs/>
                <w:sz w:val="20"/>
                <w:szCs w:val="20"/>
              </w:rPr>
              <w:t>State Designation</w:t>
            </w:r>
          </w:p>
        </w:tc>
        <w:tc>
          <w:tcPr>
            <w:tcW w:w="3192" w:type="dxa"/>
          </w:tcPr>
          <w:p w14:paraId="27B140A8" w14:textId="22672EBE" w:rsidR="00577C95" w:rsidRPr="00FB5820" w:rsidRDefault="00577C95" w:rsidP="008C797E">
            <w:pPr>
              <w:jc w:val="both"/>
              <w:rPr>
                <w:rFonts w:cstheme="minorHAnsi"/>
                <w:b/>
                <w:bCs/>
                <w:sz w:val="20"/>
                <w:szCs w:val="20"/>
              </w:rPr>
            </w:pPr>
            <w:r w:rsidRPr="00FB5820">
              <w:rPr>
                <w:rFonts w:cstheme="minorHAnsi"/>
                <w:b/>
                <w:bCs/>
                <w:sz w:val="20"/>
                <w:szCs w:val="20"/>
              </w:rPr>
              <w:t>National Designation</w:t>
            </w:r>
          </w:p>
        </w:tc>
      </w:tr>
      <w:tr w:rsidR="00577C95" w:rsidRPr="00FB5820" w14:paraId="20489253" w14:textId="77777777" w:rsidTr="00236AA1">
        <w:tc>
          <w:tcPr>
            <w:tcW w:w="3192" w:type="dxa"/>
          </w:tcPr>
          <w:p w14:paraId="629E5292" w14:textId="235367FA" w:rsidR="00577C95" w:rsidRPr="00FB5820" w:rsidRDefault="00577C95" w:rsidP="008C797E">
            <w:pPr>
              <w:jc w:val="both"/>
              <w:rPr>
                <w:rFonts w:cstheme="minorHAnsi"/>
                <w:sz w:val="20"/>
                <w:szCs w:val="20"/>
              </w:rPr>
            </w:pPr>
            <w:r w:rsidRPr="00FB5820">
              <w:rPr>
                <w:rFonts w:cstheme="minorHAnsi"/>
                <w:sz w:val="20"/>
                <w:szCs w:val="20"/>
              </w:rPr>
              <w:t>1-Hour Ozone</w:t>
            </w:r>
          </w:p>
        </w:tc>
        <w:tc>
          <w:tcPr>
            <w:tcW w:w="3192" w:type="dxa"/>
          </w:tcPr>
          <w:p w14:paraId="6ED299A1" w14:textId="723C99C0" w:rsidR="00577C95" w:rsidRPr="00FB5820" w:rsidRDefault="00577C95" w:rsidP="008C797E">
            <w:pPr>
              <w:jc w:val="both"/>
              <w:rPr>
                <w:rFonts w:cstheme="minorHAnsi"/>
                <w:sz w:val="20"/>
                <w:szCs w:val="20"/>
              </w:rPr>
            </w:pPr>
            <w:r w:rsidRPr="00FB5820">
              <w:rPr>
                <w:rFonts w:cstheme="minorHAnsi"/>
                <w:sz w:val="20"/>
                <w:szCs w:val="20"/>
              </w:rPr>
              <w:t>Attainment</w:t>
            </w:r>
          </w:p>
        </w:tc>
        <w:tc>
          <w:tcPr>
            <w:tcW w:w="3192" w:type="dxa"/>
          </w:tcPr>
          <w:p w14:paraId="205CB997" w14:textId="1B940133" w:rsidR="00577C95" w:rsidRPr="00FB5820" w:rsidRDefault="00A31B3A" w:rsidP="008C797E">
            <w:pPr>
              <w:jc w:val="both"/>
              <w:rPr>
                <w:rFonts w:cstheme="minorHAnsi"/>
                <w:sz w:val="20"/>
                <w:szCs w:val="20"/>
              </w:rPr>
            </w:pPr>
            <w:r w:rsidRPr="00FB5820">
              <w:rPr>
                <w:rFonts w:cstheme="minorHAnsi"/>
                <w:sz w:val="20"/>
                <w:szCs w:val="20"/>
              </w:rPr>
              <w:t>-</w:t>
            </w:r>
          </w:p>
        </w:tc>
      </w:tr>
      <w:tr w:rsidR="00577C95" w:rsidRPr="00FB5820" w14:paraId="13529460" w14:textId="77777777" w:rsidTr="00236AA1">
        <w:tc>
          <w:tcPr>
            <w:tcW w:w="3192" w:type="dxa"/>
          </w:tcPr>
          <w:p w14:paraId="1B224409" w14:textId="1B17937C" w:rsidR="00577C95" w:rsidRPr="00FB5820" w:rsidRDefault="00577C95" w:rsidP="008C797E">
            <w:pPr>
              <w:jc w:val="both"/>
              <w:rPr>
                <w:rFonts w:cstheme="minorHAnsi"/>
                <w:sz w:val="20"/>
                <w:szCs w:val="20"/>
              </w:rPr>
            </w:pPr>
            <w:r w:rsidRPr="00FB5820">
              <w:rPr>
                <w:rFonts w:cstheme="minorHAnsi"/>
                <w:sz w:val="20"/>
                <w:szCs w:val="20"/>
              </w:rPr>
              <w:t>1-Hour Ozone</w:t>
            </w:r>
          </w:p>
        </w:tc>
        <w:tc>
          <w:tcPr>
            <w:tcW w:w="3192" w:type="dxa"/>
          </w:tcPr>
          <w:p w14:paraId="0C98C47F" w14:textId="19E3624C" w:rsidR="00577C95" w:rsidRPr="00FB5820" w:rsidRDefault="00577C95" w:rsidP="008C797E">
            <w:pPr>
              <w:jc w:val="both"/>
              <w:rPr>
                <w:rFonts w:cstheme="minorHAnsi"/>
                <w:sz w:val="20"/>
                <w:szCs w:val="20"/>
              </w:rPr>
            </w:pPr>
            <w:r w:rsidRPr="00FB5820">
              <w:rPr>
                <w:rFonts w:cstheme="minorHAnsi"/>
                <w:sz w:val="20"/>
                <w:szCs w:val="20"/>
              </w:rPr>
              <w:t>-</w:t>
            </w:r>
          </w:p>
        </w:tc>
        <w:tc>
          <w:tcPr>
            <w:tcW w:w="3192" w:type="dxa"/>
          </w:tcPr>
          <w:p w14:paraId="5BB6EA97" w14:textId="33D24DEF" w:rsidR="00577C95" w:rsidRPr="00FB5820" w:rsidRDefault="00A31B3A" w:rsidP="008C797E">
            <w:pPr>
              <w:jc w:val="both"/>
              <w:rPr>
                <w:rFonts w:cstheme="minorHAnsi"/>
                <w:sz w:val="20"/>
                <w:szCs w:val="20"/>
              </w:rPr>
            </w:pPr>
            <w:r w:rsidRPr="00FB5820">
              <w:rPr>
                <w:rFonts w:cstheme="minorHAnsi"/>
                <w:sz w:val="20"/>
                <w:szCs w:val="20"/>
              </w:rPr>
              <w:t>Unclassified/ Attainment</w:t>
            </w:r>
          </w:p>
        </w:tc>
      </w:tr>
      <w:tr w:rsidR="00577C95" w:rsidRPr="00FB5820" w14:paraId="529B9D44" w14:textId="77777777" w:rsidTr="00236AA1">
        <w:tc>
          <w:tcPr>
            <w:tcW w:w="3192" w:type="dxa"/>
          </w:tcPr>
          <w:p w14:paraId="09081CF5" w14:textId="5A0566C3" w:rsidR="00577C95" w:rsidRPr="00FB5820" w:rsidRDefault="00577C95" w:rsidP="008C797E">
            <w:pPr>
              <w:jc w:val="both"/>
              <w:rPr>
                <w:rFonts w:cstheme="minorHAnsi"/>
                <w:sz w:val="20"/>
                <w:szCs w:val="20"/>
              </w:rPr>
            </w:pPr>
            <w:r w:rsidRPr="00FB5820">
              <w:rPr>
                <w:rFonts w:cstheme="minorHAnsi"/>
                <w:sz w:val="20"/>
                <w:szCs w:val="20"/>
              </w:rPr>
              <w:t>PM 10</w:t>
            </w:r>
          </w:p>
        </w:tc>
        <w:tc>
          <w:tcPr>
            <w:tcW w:w="3192" w:type="dxa"/>
          </w:tcPr>
          <w:p w14:paraId="174B8579" w14:textId="5121423E" w:rsidR="00577C95" w:rsidRPr="00FB5820" w:rsidRDefault="00577C95" w:rsidP="008C797E">
            <w:pPr>
              <w:jc w:val="both"/>
              <w:rPr>
                <w:rFonts w:cstheme="minorHAnsi"/>
                <w:sz w:val="20"/>
                <w:szCs w:val="20"/>
              </w:rPr>
            </w:pPr>
            <w:r w:rsidRPr="00FB5820">
              <w:rPr>
                <w:rFonts w:cstheme="minorHAnsi"/>
                <w:sz w:val="20"/>
                <w:szCs w:val="20"/>
              </w:rPr>
              <w:t>Attainment</w:t>
            </w:r>
          </w:p>
        </w:tc>
        <w:tc>
          <w:tcPr>
            <w:tcW w:w="3192" w:type="dxa"/>
          </w:tcPr>
          <w:p w14:paraId="474C3BB6" w14:textId="77777777" w:rsidR="00577C95" w:rsidRPr="00FB5820" w:rsidRDefault="00577C95" w:rsidP="008C797E">
            <w:pPr>
              <w:jc w:val="both"/>
              <w:rPr>
                <w:rFonts w:cstheme="minorHAnsi"/>
                <w:sz w:val="20"/>
                <w:szCs w:val="20"/>
              </w:rPr>
            </w:pPr>
          </w:p>
        </w:tc>
      </w:tr>
      <w:tr w:rsidR="00577C95" w:rsidRPr="00FB5820" w14:paraId="4F6CA4E5" w14:textId="77777777" w:rsidTr="00236AA1">
        <w:tc>
          <w:tcPr>
            <w:tcW w:w="3192" w:type="dxa"/>
          </w:tcPr>
          <w:p w14:paraId="6D8A795E" w14:textId="36A7A5CA" w:rsidR="00577C95" w:rsidRPr="00FB5820" w:rsidRDefault="00577C95" w:rsidP="008C797E">
            <w:pPr>
              <w:jc w:val="both"/>
              <w:rPr>
                <w:rFonts w:cstheme="minorHAnsi"/>
                <w:sz w:val="20"/>
                <w:szCs w:val="20"/>
              </w:rPr>
            </w:pPr>
            <w:r w:rsidRPr="00FB5820">
              <w:rPr>
                <w:rFonts w:cstheme="minorHAnsi"/>
                <w:sz w:val="20"/>
                <w:szCs w:val="20"/>
              </w:rPr>
              <w:t>PM 23</w:t>
            </w:r>
          </w:p>
        </w:tc>
        <w:tc>
          <w:tcPr>
            <w:tcW w:w="3192" w:type="dxa"/>
          </w:tcPr>
          <w:p w14:paraId="745F0162" w14:textId="1E3B88A9" w:rsidR="00577C95" w:rsidRPr="00FB5820" w:rsidRDefault="00577C95" w:rsidP="008C797E">
            <w:pPr>
              <w:jc w:val="both"/>
              <w:rPr>
                <w:rFonts w:cstheme="minorHAnsi"/>
                <w:sz w:val="20"/>
                <w:szCs w:val="20"/>
              </w:rPr>
            </w:pPr>
            <w:r w:rsidRPr="00FB5820">
              <w:rPr>
                <w:rFonts w:cstheme="minorHAnsi"/>
                <w:sz w:val="20"/>
                <w:szCs w:val="20"/>
              </w:rPr>
              <w:t>Attainment</w:t>
            </w:r>
          </w:p>
        </w:tc>
        <w:tc>
          <w:tcPr>
            <w:tcW w:w="3192" w:type="dxa"/>
          </w:tcPr>
          <w:p w14:paraId="7BC4FEB7" w14:textId="7ED95412" w:rsidR="00577C95" w:rsidRPr="00FB5820" w:rsidRDefault="00A31B3A" w:rsidP="008C797E">
            <w:pPr>
              <w:jc w:val="both"/>
              <w:rPr>
                <w:rFonts w:cstheme="minorHAnsi"/>
                <w:sz w:val="20"/>
                <w:szCs w:val="20"/>
              </w:rPr>
            </w:pPr>
            <w:r w:rsidRPr="00FB5820">
              <w:rPr>
                <w:rFonts w:cstheme="minorHAnsi"/>
                <w:sz w:val="20"/>
                <w:szCs w:val="20"/>
              </w:rPr>
              <w:t>Unclassified/ Attainment</w:t>
            </w:r>
          </w:p>
        </w:tc>
      </w:tr>
      <w:tr w:rsidR="00577C95" w:rsidRPr="00FB5820" w14:paraId="6A7DE285" w14:textId="77777777" w:rsidTr="00236AA1">
        <w:tc>
          <w:tcPr>
            <w:tcW w:w="3192" w:type="dxa"/>
          </w:tcPr>
          <w:p w14:paraId="6C43C2C7" w14:textId="7B2BA8AC" w:rsidR="00577C95" w:rsidRPr="00FB5820" w:rsidRDefault="00577C95" w:rsidP="008C797E">
            <w:pPr>
              <w:jc w:val="both"/>
              <w:rPr>
                <w:rFonts w:cstheme="minorHAnsi"/>
                <w:sz w:val="20"/>
                <w:szCs w:val="20"/>
              </w:rPr>
            </w:pPr>
            <w:r w:rsidRPr="00FB5820">
              <w:rPr>
                <w:rFonts w:cstheme="minorHAnsi"/>
                <w:sz w:val="20"/>
                <w:szCs w:val="20"/>
              </w:rPr>
              <w:t>Carbon Monoxide</w:t>
            </w:r>
          </w:p>
        </w:tc>
        <w:tc>
          <w:tcPr>
            <w:tcW w:w="3192" w:type="dxa"/>
          </w:tcPr>
          <w:p w14:paraId="7E943484" w14:textId="647E26C8" w:rsidR="00577C95" w:rsidRPr="00FB5820" w:rsidRDefault="00577C95" w:rsidP="008C797E">
            <w:pPr>
              <w:jc w:val="both"/>
              <w:rPr>
                <w:rFonts w:cstheme="minorHAnsi"/>
                <w:sz w:val="20"/>
                <w:szCs w:val="20"/>
              </w:rPr>
            </w:pPr>
            <w:r w:rsidRPr="00FB5820">
              <w:rPr>
                <w:rFonts w:cstheme="minorHAnsi"/>
                <w:sz w:val="20"/>
                <w:szCs w:val="20"/>
              </w:rPr>
              <w:t>Unclassified</w:t>
            </w:r>
          </w:p>
        </w:tc>
        <w:tc>
          <w:tcPr>
            <w:tcW w:w="3192" w:type="dxa"/>
          </w:tcPr>
          <w:p w14:paraId="16AF9F45" w14:textId="6727C09F" w:rsidR="00577C95" w:rsidRPr="00FB5820" w:rsidRDefault="00A31B3A" w:rsidP="008C797E">
            <w:pPr>
              <w:jc w:val="both"/>
              <w:rPr>
                <w:rFonts w:cstheme="minorHAnsi"/>
                <w:sz w:val="20"/>
                <w:szCs w:val="20"/>
              </w:rPr>
            </w:pPr>
            <w:r w:rsidRPr="00FB5820">
              <w:rPr>
                <w:rFonts w:cstheme="minorHAnsi"/>
                <w:sz w:val="20"/>
                <w:szCs w:val="20"/>
              </w:rPr>
              <w:t>Unclassified/ Attainment</w:t>
            </w:r>
          </w:p>
        </w:tc>
      </w:tr>
      <w:tr w:rsidR="00577C95" w:rsidRPr="00FB5820" w14:paraId="060A7D1D" w14:textId="77777777" w:rsidTr="00236AA1">
        <w:tc>
          <w:tcPr>
            <w:tcW w:w="3192" w:type="dxa"/>
          </w:tcPr>
          <w:p w14:paraId="0A1749A1" w14:textId="5C87D06A" w:rsidR="00577C95" w:rsidRPr="00FB5820" w:rsidRDefault="00577C95" w:rsidP="008C797E">
            <w:pPr>
              <w:jc w:val="both"/>
              <w:rPr>
                <w:rFonts w:cstheme="minorHAnsi"/>
                <w:sz w:val="20"/>
                <w:szCs w:val="20"/>
              </w:rPr>
            </w:pPr>
            <w:r w:rsidRPr="00FB5820">
              <w:rPr>
                <w:rFonts w:cstheme="minorHAnsi"/>
                <w:sz w:val="20"/>
                <w:szCs w:val="20"/>
              </w:rPr>
              <w:t>Nitrogen Dioxide</w:t>
            </w:r>
          </w:p>
        </w:tc>
        <w:tc>
          <w:tcPr>
            <w:tcW w:w="3192" w:type="dxa"/>
          </w:tcPr>
          <w:p w14:paraId="3A7065C7" w14:textId="7184E2AF" w:rsidR="00577C95" w:rsidRPr="00FB5820" w:rsidRDefault="00577C95" w:rsidP="008C797E">
            <w:pPr>
              <w:jc w:val="both"/>
              <w:rPr>
                <w:rFonts w:cstheme="minorHAnsi"/>
                <w:sz w:val="20"/>
                <w:szCs w:val="20"/>
              </w:rPr>
            </w:pPr>
            <w:r w:rsidRPr="00FB5820">
              <w:rPr>
                <w:rFonts w:cstheme="minorHAnsi"/>
                <w:sz w:val="20"/>
                <w:szCs w:val="20"/>
              </w:rPr>
              <w:t>Attainment</w:t>
            </w:r>
          </w:p>
        </w:tc>
        <w:tc>
          <w:tcPr>
            <w:tcW w:w="3192" w:type="dxa"/>
          </w:tcPr>
          <w:p w14:paraId="04FD574B" w14:textId="776276C2" w:rsidR="00577C95" w:rsidRPr="00FB5820" w:rsidRDefault="00A31B3A" w:rsidP="008C797E">
            <w:pPr>
              <w:jc w:val="both"/>
              <w:rPr>
                <w:rFonts w:cstheme="minorHAnsi"/>
                <w:sz w:val="20"/>
                <w:szCs w:val="20"/>
              </w:rPr>
            </w:pPr>
            <w:r w:rsidRPr="00FB5820">
              <w:rPr>
                <w:rFonts w:cstheme="minorHAnsi"/>
                <w:sz w:val="20"/>
                <w:szCs w:val="20"/>
              </w:rPr>
              <w:t>Unclassified/ Attainment</w:t>
            </w:r>
          </w:p>
        </w:tc>
      </w:tr>
      <w:tr w:rsidR="00577C95" w:rsidRPr="00FB5820" w14:paraId="6E022F2D" w14:textId="77777777" w:rsidTr="00236AA1">
        <w:tc>
          <w:tcPr>
            <w:tcW w:w="3192" w:type="dxa"/>
          </w:tcPr>
          <w:p w14:paraId="39E910E2" w14:textId="6C358916" w:rsidR="00577C95" w:rsidRPr="00FB5820" w:rsidRDefault="00577C95" w:rsidP="008C797E">
            <w:pPr>
              <w:jc w:val="both"/>
              <w:rPr>
                <w:rFonts w:cstheme="minorHAnsi"/>
                <w:sz w:val="20"/>
                <w:szCs w:val="20"/>
              </w:rPr>
            </w:pPr>
            <w:r w:rsidRPr="00FB5820">
              <w:rPr>
                <w:rFonts w:cstheme="minorHAnsi"/>
                <w:sz w:val="20"/>
                <w:szCs w:val="20"/>
              </w:rPr>
              <w:t>Sulfur Dioxide</w:t>
            </w:r>
          </w:p>
        </w:tc>
        <w:tc>
          <w:tcPr>
            <w:tcW w:w="3192" w:type="dxa"/>
          </w:tcPr>
          <w:p w14:paraId="3D397403" w14:textId="40474014" w:rsidR="00577C95" w:rsidRPr="00FB5820" w:rsidRDefault="00A31B3A" w:rsidP="008C797E">
            <w:pPr>
              <w:jc w:val="both"/>
              <w:rPr>
                <w:rFonts w:cstheme="minorHAnsi"/>
                <w:sz w:val="20"/>
                <w:szCs w:val="20"/>
              </w:rPr>
            </w:pPr>
            <w:r w:rsidRPr="00FB5820">
              <w:rPr>
                <w:rFonts w:cstheme="minorHAnsi"/>
                <w:sz w:val="20"/>
                <w:szCs w:val="20"/>
              </w:rPr>
              <w:t>Attainment</w:t>
            </w:r>
          </w:p>
        </w:tc>
        <w:tc>
          <w:tcPr>
            <w:tcW w:w="3192" w:type="dxa"/>
          </w:tcPr>
          <w:p w14:paraId="60245C9F" w14:textId="3DA99F54" w:rsidR="00577C95" w:rsidRPr="00FB5820" w:rsidRDefault="00A31B3A" w:rsidP="008C797E">
            <w:pPr>
              <w:jc w:val="both"/>
              <w:rPr>
                <w:rFonts w:cstheme="minorHAnsi"/>
                <w:sz w:val="20"/>
                <w:szCs w:val="20"/>
              </w:rPr>
            </w:pPr>
            <w:r w:rsidRPr="00FB5820">
              <w:rPr>
                <w:rFonts w:cstheme="minorHAnsi"/>
                <w:sz w:val="20"/>
                <w:szCs w:val="20"/>
              </w:rPr>
              <w:t>Unclassified</w:t>
            </w:r>
          </w:p>
        </w:tc>
      </w:tr>
      <w:tr w:rsidR="00577C95" w:rsidRPr="00FB5820" w14:paraId="17CE03A7" w14:textId="77777777" w:rsidTr="00236AA1">
        <w:tc>
          <w:tcPr>
            <w:tcW w:w="3192" w:type="dxa"/>
          </w:tcPr>
          <w:p w14:paraId="07C6994F" w14:textId="77D107E7" w:rsidR="00577C95" w:rsidRPr="00FB5820" w:rsidRDefault="00577C95" w:rsidP="008C797E">
            <w:pPr>
              <w:jc w:val="both"/>
              <w:rPr>
                <w:rFonts w:cstheme="minorHAnsi"/>
                <w:sz w:val="20"/>
                <w:szCs w:val="20"/>
              </w:rPr>
            </w:pPr>
            <w:r w:rsidRPr="00FB5820">
              <w:rPr>
                <w:rFonts w:cstheme="minorHAnsi"/>
                <w:sz w:val="20"/>
                <w:szCs w:val="20"/>
              </w:rPr>
              <w:t>Sulfates</w:t>
            </w:r>
          </w:p>
        </w:tc>
        <w:tc>
          <w:tcPr>
            <w:tcW w:w="3192" w:type="dxa"/>
          </w:tcPr>
          <w:p w14:paraId="68F42D42" w14:textId="08722373" w:rsidR="00577C95" w:rsidRPr="00FB5820" w:rsidRDefault="00A31B3A" w:rsidP="008C797E">
            <w:pPr>
              <w:jc w:val="both"/>
              <w:rPr>
                <w:rFonts w:cstheme="minorHAnsi"/>
                <w:sz w:val="20"/>
                <w:szCs w:val="20"/>
              </w:rPr>
            </w:pPr>
            <w:r w:rsidRPr="00FB5820">
              <w:rPr>
                <w:rFonts w:cstheme="minorHAnsi"/>
                <w:sz w:val="20"/>
                <w:szCs w:val="20"/>
              </w:rPr>
              <w:t>Attainment</w:t>
            </w:r>
          </w:p>
        </w:tc>
        <w:tc>
          <w:tcPr>
            <w:tcW w:w="3192" w:type="dxa"/>
          </w:tcPr>
          <w:p w14:paraId="7A793AB4" w14:textId="17FEC916" w:rsidR="00577C95" w:rsidRPr="00FB5820" w:rsidRDefault="00A31B3A" w:rsidP="008C797E">
            <w:pPr>
              <w:jc w:val="both"/>
              <w:rPr>
                <w:rFonts w:cstheme="minorHAnsi"/>
                <w:sz w:val="20"/>
                <w:szCs w:val="20"/>
              </w:rPr>
            </w:pPr>
            <w:r w:rsidRPr="00FB5820">
              <w:rPr>
                <w:rFonts w:cstheme="minorHAnsi"/>
                <w:sz w:val="20"/>
                <w:szCs w:val="20"/>
              </w:rPr>
              <w:t>-</w:t>
            </w:r>
          </w:p>
        </w:tc>
      </w:tr>
      <w:tr w:rsidR="00577C95" w:rsidRPr="00FB5820" w14:paraId="24C4A0BB" w14:textId="77777777" w:rsidTr="00236AA1">
        <w:tc>
          <w:tcPr>
            <w:tcW w:w="3192" w:type="dxa"/>
          </w:tcPr>
          <w:p w14:paraId="74B0F77F" w14:textId="2ED608BC" w:rsidR="00577C95" w:rsidRPr="00FB5820" w:rsidRDefault="00577C95" w:rsidP="008C797E">
            <w:pPr>
              <w:jc w:val="both"/>
              <w:rPr>
                <w:rFonts w:cstheme="minorHAnsi"/>
                <w:sz w:val="20"/>
                <w:szCs w:val="20"/>
              </w:rPr>
            </w:pPr>
            <w:r w:rsidRPr="00FB5820">
              <w:rPr>
                <w:rFonts w:cstheme="minorHAnsi"/>
                <w:sz w:val="20"/>
                <w:szCs w:val="20"/>
              </w:rPr>
              <w:t>Lead</w:t>
            </w:r>
          </w:p>
        </w:tc>
        <w:tc>
          <w:tcPr>
            <w:tcW w:w="3192" w:type="dxa"/>
          </w:tcPr>
          <w:p w14:paraId="4413AC43" w14:textId="1DC6A0A3" w:rsidR="00577C95" w:rsidRPr="00FB5820" w:rsidRDefault="00A31B3A" w:rsidP="008C797E">
            <w:pPr>
              <w:jc w:val="both"/>
              <w:rPr>
                <w:rFonts w:cstheme="minorHAnsi"/>
                <w:sz w:val="20"/>
                <w:szCs w:val="20"/>
              </w:rPr>
            </w:pPr>
            <w:r w:rsidRPr="00FB5820">
              <w:rPr>
                <w:rFonts w:cstheme="minorHAnsi"/>
                <w:sz w:val="20"/>
                <w:szCs w:val="20"/>
              </w:rPr>
              <w:t>Attainment</w:t>
            </w:r>
          </w:p>
        </w:tc>
        <w:tc>
          <w:tcPr>
            <w:tcW w:w="3192" w:type="dxa"/>
          </w:tcPr>
          <w:p w14:paraId="41C45A2F" w14:textId="5F5D006F" w:rsidR="00577C95" w:rsidRPr="00FB5820" w:rsidRDefault="00A31B3A" w:rsidP="008C797E">
            <w:pPr>
              <w:jc w:val="both"/>
              <w:rPr>
                <w:rFonts w:cstheme="minorHAnsi"/>
                <w:sz w:val="20"/>
                <w:szCs w:val="20"/>
              </w:rPr>
            </w:pPr>
            <w:r w:rsidRPr="00FB5820">
              <w:rPr>
                <w:rFonts w:cstheme="minorHAnsi"/>
                <w:sz w:val="20"/>
                <w:szCs w:val="20"/>
              </w:rPr>
              <w:t>Unclassified/ Attainment</w:t>
            </w:r>
          </w:p>
        </w:tc>
      </w:tr>
      <w:tr w:rsidR="00577C95" w:rsidRPr="00FB5820" w14:paraId="046A52C6" w14:textId="77777777" w:rsidTr="00236AA1">
        <w:tc>
          <w:tcPr>
            <w:tcW w:w="3192" w:type="dxa"/>
          </w:tcPr>
          <w:p w14:paraId="5D1470B3" w14:textId="471AA339" w:rsidR="00577C95" w:rsidRPr="00FB5820" w:rsidRDefault="00577C95" w:rsidP="008C797E">
            <w:pPr>
              <w:jc w:val="both"/>
              <w:rPr>
                <w:rFonts w:cstheme="minorHAnsi"/>
                <w:sz w:val="20"/>
                <w:szCs w:val="20"/>
              </w:rPr>
            </w:pPr>
            <w:r w:rsidRPr="00FB5820">
              <w:rPr>
                <w:rFonts w:cstheme="minorHAnsi"/>
                <w:sz w:val="20"/>
                <w:szCs w:val="20"/>
              </w:rPr>
              <w:t>Hydrogen Sulfide</w:t>
            </w:r>
          </w:p>
        </w:tc>
        <w:tc>
          <w:tcPr>
            <w:tcW w:w="3192" w:type="dxa"/>
          </w:tcPr>
          <w:p w14:paraId="74345FF0" w14:textId="3928C3AA" w:rsidR="00577C95" w:rsidRPr="00FB5820" w:rsidRDefault="00A31B3A" w:rsidP="008C797E">
            <w:pPr>
              <w:jc w:val="both"/>
              <w:rPr>
                <w:rFonts w:cstheme="minorHAnsi"/>
                <w:sz w:val="20"/>
                <w:szCs w:val="20"/>
              </w:rPr>
            </w:pPr>
            <w:r w:rsidRPr="00FB5820">
              <w:rPr>
                <w:rFonts w:cstheme="minorHAnsi"/>
                <w:sz w:val="20"/>
                <w:szCs w:val="20"/>
              </w:rPr>
              <w:t>Unclassified</w:t>
            </w:r>
          </w:p>
        </w:tc>
        <w:tc>
          <w:tcPr>
            <w:tcW w:w="3192" w:type="dxa"/>
          </w:tcPr>
          <w:p w14:paraId="18515D05" w14:textId="24751661" w:rsidR="00577C95" w:rsidRPr="00FB5820" w:rsidRDefault="00A31B3A" w:rsidP="008C797E">
            <w:pPr>
              <w:jc w:val="both"/>
              <w:rPr>
                <w:rFonts w:cstheme="minorHAnsi"/>
                <w:sz w:val="20"/>
                <w:szCs w:val="20"/>
              </w:rPr>
            </w:pPr>
            <w:r w:rsidRPr="00FB5820">
              <w:rPr>
                <w:rFonts w:cstheme="minorHAnsi"/>
                <w:sz w:val="20"/>
                <w:szCs w:val="20"/>
              </w:rPr>
              <w:t>-</w:t>
            </w:r>
          </w:p>
        </w:tc>
      </w:tr>
      <w:tr w:rsidR="00577C95" w:rsidRPr="00FB5820" w14:paraId="08893D52" w14:textId="77777777" w:rsidTr="00236AA1">
        <w:tc>
          <w:tcPr>
            <w:tcW w:w="3192" w:type="dxa"/>
          </w:tcPr>
          <w:p w14:paraId="03E39ABC" w14:textId="77D09AC5" w:rsidR="00577C95" w:rsidRPr="00FB5820" w:rsidRDefault="00577C95" w:rsidP="008C797E">
            <w:pPr>
              <w:jc w:val="both"/>
              <w:rPr>
                <w:rFonts w:cstheme="minorHAnsi"/>
                <w:sz w:val="20"/>
                <w:szCs w:val="20"/>
              </w:rPr>
            </w:pPr>
            <w:r w:rsidRPr="00FB5820">
              <w:rPr>
                <w:rFonts w:cstheme="minorHAnsi"/>
                <w:sz w:val="20"/>
                <w:szCs w:val="20"/>
              </w:rPr>
              <w:t>Visibility-Reducing Particles</w:t>
            </w:r>
          </w:p>
        </w:tc>
        <w:tc>
          <w:tcPr>
            <w:tcW w:w="3192" w:type="dxa"/>
          </w:tcPr>
          <w:p w14:paraId="4DB3CC4D" w14:textId="6BE71816" w:rsidR="00577C95" w:rsidRPr="00FB5820" w:rsidRDefault="00A31B3A" w:rsidP="008C797E">
            <w:pPr>
              <w:jc w:val="both"/>
              <w:rPr>
                <w:rFonts w:cstheme="minorHAnsi"/>
                <w:sz w:val="20"/>
                <w:szCs w:val="20"/>
              </w:rPr>
            </w:pPr>
            <w:r w:rsidRPr="00FB5820">
              <w:rPr>
                <w:rFonts w:cstheme="minorHAnsi"/>
                <w:sz w:val="20"/>
                <w:szCs w:val="20"/>
              </w:rPr>
              <w:t>Unclassified</w:t>
            </w:r>
          </w:p>
        </w:tc>
        <w:tc>
          <w:tcPr>
            <w:tcW w:w="3192" w:type="dxa"/>
          </w:tcPr>
          <w:p w14:paraId="05B1940C" w14:textId="3AE8425B" w:rsidR="00577C95" w:rsidRPr="00FB5820" w:rsidRDefault="00A31B3A" w:rsidP="008C797E">
            <w:pPr>
              <w:jc w:val="both"/>
              <w:rPr>
                <w:rFonts w:cstheme="minorHAnsi"/>
                <w:sz w:val="20"/>
                <w:szCs w:val="20"/>
              </w:rPr>
            </w:pPr>
            <w:r w:rsidRPr="00FB5820">
              <w:rPr>
                <w:rFonts w:cstheme="minorHAnsi"/>
                <w:sz w:val="20"/>
                <w:szCs w:val="20"/>
              </w:rPr>
              <w:t>-</w:t>
            </w:r>
          </w:p>
        </w:tc>
      </w:tr>
      <w:tr w:rsidR="00577C95" w:rsidRPr="00FB5820" w14:paraId="7C8A27B8" w14:textId="77777777" w:rsidTr="00236AA1">
        <w:tc>
          <w:tcPr>
            <w:tcW w:w="9576" w:type="dxa"/>
            <w:gridSpan w:val="3"/>
          </w:tcPr>
          <w:p w14:paraId="4AD58633" w14:textId="24CD2903" w:rsidR="00577C95" w:rsidRPr="00FB5820" w:rsidRDefault="00577C95" w:rsidP="008C797E">
            <w:pPr>
              <w:jc w:val="both"/>
              <w:rPr>
                <w:rFonts w:cstheme="minorHAnsi"/>
                <w:sz w:val="20"/>
                <w:szCs w:val="20"/>
              </w:rPr>
            </w:pPr>
            <w:r w:rsidRPr="00FB5820">
              <w:rPr>
                <w:rFonts w:cstheme="minorHAnsi"/>
                <w:sz w:val="20"/>
                <w:szCs w:val="20"/>
              </w:rPr>
              <w:t>Source: California Air Resources Board, 2015</w:t>
            </w:r>
          </w:p>
        </w:tc>
      </w:tr>
    </w:tbl>
    <w:p w14:paraId="3DB74CB1" w14:textId="77777777" w:rsidR="00577C95" w:rsidRPr="008C797E" w:rsidRDefault="00577C95" w:rsidP="008C797E">
      <w:pPr>
        <w:jc w:val="both"/>
        <w:rPr>
          <w:sz w:val="22"/>
          <w:szCs w:val="22"/>
        </w:rPr>
      </w:pPr>
    </w:p>
    <w:p w14:paraId="6DAA23B0" w14:textId="1C8C49C2" w:rsidR="0083359B" w:rsidRDefault="0083359B" w:rsidP="008C797E">
      <w:pPr>
        <w:jc w:val="both"/>
        <w:rPr>
          <w:sz w:val="22"/>
          <w:szCs w:val="22"/>
        </w:rPr>
      </w:pPr>
      <w:bookmarkStart w:id="31" w:name="_Hlk116377363"/>
      <w:r w:rsidRPr="008C797E">
        <w:rPr>
          <w:sz w:val="22"/>
          <w:szCs w:val="22"/>
        </w:rPr>
        <w:t xml:space="preserve">The SCAPCD operates an air quality monitoring station in Yreka. The Foothill Drive monitoring station is the closest air quality monitoring station to the proposed site. Data from the station are </w:t>
      </w:r>
      <w:r w:rsidRPr="00F55D98">
        <w:rPr>
          <w:sz w:val="22"/>
          <w:szCs w:val="22"/>
        </w:rPr>
        <w:t xml:space="preserve">summarized in Table </w:t>
      </w:r>
      <w:r w:rsidR="00F47D4E">
        <w:rPr>
          <w:sz w:val="22"/>
          <w:szCs w:val="22"/>
        </w:rPr>
        <w:t>4</w:t>
      </w:r>
      <w:r w:rsidRPr="00F55D98">
        <w:rPr>
          <w:sz w:val="22"/>
          <w:szCs w:val="22"/>
        </w:rPr>
        <w:t>.</w:t>
      </w:r>
    </w:p>
    <w:p w14:paraId="52E725F4" w14:textId="1CFAD524" w:rsidR="00003C0C" w:rsidRDefault="00003C0C">
      <w:pPr>
        <w:rPr>
          <w:b/>
          <w:bCs/>
          <w:sz w:val="20"/>
          <w:szCs w:val="20"/>
        </w:rPr>
      </w:pPr>
      <w:bookmarkStart w:id="32" w:name="_Hlk116377409"/>
      <w:r>
        <w:rPr>
          <w:b/>
          <w:bCs/>
          <w:sz w:val="20"/>
          <w:szCs w:val="20"/>
        </w:rPr>
        <w:br w:type="page"/>
      </w:r>
    </w:p>
    <w:p w14:paraId="2E05A80B" w14:textId="77777777" w:rsidR="00A62CC6" w:rsidRDefault="00A62CC6" w:rsidP="00A62CC6">
      <w:pPr>
        <w:ind w:left="360"/>
        <w:jc w:val="center"/>
        <w:rPr>
          <w:b/>
          <w:bCs/>
          <w:sz w:val="20"/>
          <w:szCs w:val="20"/>
        </w:rPr>
      </w:pPr>
    </w:p>
    <w:p w14:paraId="06DCD207" w14:textId="08A7F243" w:rsidR="00A62CC6" w:rsidRPr="00353BD5" w:rsidRDefault="00A62CC6" w:rsidP="00A62CC6">
      <w:pPr>
        <w:ind w:left="360"/>
        <w:jc w:val="center"/>
        <w:rPr>
          <w:b/>
          <w:bCs/>
          <w:sz w:val="20"/>
          <w:szCs w:val="20"/>
        </w:rPr>
      </w:pPr>
      <w:r w:rsidRPr="00353BD5">
        <w:rPr>
          <w:b/>
          <w:bCs/>
          <w:sz w:val="20"/>
          <w:szCs w:val="20"/>
        </w:rPr>
        <w:t xml:space="preserve">Table </w:t>
      </w:r>
      <w:r>
        <w:rPr>
          <w:b/>
          <w:bCs/>
          <w:sz w:val="20"/>
          <w:szCs w:val="20"/>
        </w:rPr>
        <w:t>4</w:t>
      </w:r>
      <w:r w:rsidRPr="00353BD5">
        <w:rPr>
          <w:b/>
          <w:bCs/>
          <w:sz w:val="20"/>
          <w:szCs w:val="20"/>
        </w:rPr>
        <w:t>: Ambient Air Quality Monitoring Data</w:t>
      </w:r>
    </w:p>
    <w:p w14:paraId="607207D8" w14:textId="77777777" w:rsidR="00A62CC6" w:rsidRPr="00353BD5" w:rsidRDefault="00A62CC6" w:rsidP="00A62CC6">
      <w:pPr>
        <w:ind w:left="360"/>
        <w:jc w:val="center"/>
        <w:rPr>
          <w:b/>
          <w:bCs/>
          <w:sz w:val="20"/>
          <w:szCs w:val="20"/>
        </w:rPr>
      </w:pPr>
      <w:r w:rsidRPr="00353BD5">
        <w:rPr>
          <w:b/>
          <w:bCs/>
          <w:sz w:val="20"/>
          <w:szCs w:val="20"/>
        </w:rPr>
        <w:t>Yreka-Foothill</w:t>
      </w:r>
    </w:p>
    <w:tbl>
      <w:tblPr>
        <w:tblStyle w:val="TableGrid1"/>
        <w:tblW w:w="5000" w:type="pct"/>
        <w:tblLook w:val="04A0" w:firstRow="1" w:lastRow="0" w:firstColumn="1" w:lastColumn="0" w:noHBand="0" w:noVBand="1"/>
      </w:tblPr>
      <w:tblGrid>
        <w:gridCol w:w="1555"/>
        <w:gridCol w:w="1555"/>
        <w:gridCol w:w="1555"/>
        <w:gridCol w:w="1555"/>
        <w:gridCol w:w="1572"/>
        <w:gridCol w:w="1558"/>
      </w:tblGrid>
      <w:tr w:rsidR="00A62CC6" w:rsidRPr="00FB5820" w14:paraId="1FA8C7D4" w14:textId="77777777" w:rsidTr="00003C0C">
        <w:trPr>
          <w:cantSplit/>
          <w:tblHeader/>
        </w:trPr>
        <w:tc>
          <w:tcPr>
            <w:tcW w:w="833" w:type="pct"/>
          </w:tcPr>
          <w:p w14:paraId="11A3D73E" w14:textId="77777777" w:rsidR="00A62CC6" w:rsidRPr="00FB5820" w:rsidRDefault="00A62CC6" w:rsidP="00F07438">
            <w:pPr>
              <w:jc w:val="center"/>
              <w:rPr>
                <w:rFonts w:cstheme="minorHAnsi"/>
                <w:b/>
                <w:bCs/>
                <w:sz w:val="20"/>
                <w:szCs w:val="20"/>
              </w:rPr>
            </w:pPr>
            <w:bookmarkStart w:id="33" w:name="_Hlk116377378"/>
            <w:bookmarkEnd w:id="32"/>
            <w:r w:rsidRPr="00FB5820">
              <w:rPr>
                <w:rFonts w:cstheme="minorHAnsi"/>
                <w:b/>
                <w:bCs/>
                <w:sz w:val="20"/>
                <w:szCs w:val="20"/>
              </w:rPr>
              <w:t>Pollutant</w:t>
            </w:r>
          </w:p>
        </w:tc>
        <w:tc>
          <w:tcPr>
            <w:tcW w:w="833" w:type="pct"/>
          </w:tcPr>
          <w:p w14:paraId="55851CF8" w14:textId="77777777" w:rsidR="00A62CC6" w:rsidRPr="00FB5820" w:rsidRDefault="00A62CC6" w:rsidP="00F07438">
            <w:pPr>
              <w:jc w:val="center"/>
              <w:rPr>
                <w:rFonts w:cstheme="minorHAnsi"/>
                <w:b/>
                <w:bCs/>
                <w:sz w:val="20"/>
                <w:szCs w:val="20"/>
              </w:rPr>
            </w:pPr>
            <w:r w:rsidRPr="00FB5820">
              <w:rPr>
                <w:rFonts w:cstheme="minorHAnsi"/>
                <w:b/>
                <w:bCs/>
                <w:sz w:val="20"/>
                <w:szCs w:val="20"/>
              </w:rPr>
              <w:t>California</w:t>
            </w:r>
          </w:p>
        </w:tc>
        <w:tc>
          <w:tcPr>
            <w:tcW w:w="833" w:type="pct"/>
          </w:tcPr>
          <w:p w14:paraId="6EB53FD1" w14:textId="77777777" w:rsidR="00A62CC6" w:rsidRPr="00FB5820" w:rsidRDefault="00A62CC6" w:rsidP="00F07438">
            <w:pPr>
              <w:jc w:val="center"/>
              <w:rPr>
                <w:rFonts w:cstheme="minorHAnsi"/>
                <w:b/>
                <w:bCs/>
                <w:sz w:val="20"/>
                <w:szCs w:val="20"/>
              </w:rPr>
            </w:pPr>
            <w:r w:rsidRPr="00FB5820">
              <w:rPr>
                <w:rFonts w:cstheme="minorHAnsi"/>
                <w:b/>
                <w:bCs/>
                <w:sz w:val="20"/>
                <w:szCs w:val="20"/>
              </w:rPr>
              <w:t>Federal</w:t>
            </w:r>
          </w:p>
        </w:tc>
        <w:tc>
          <w:tcPr>
            <w:tcW w:w="833" w:type="pct"/>
          </w:tcPr>
          <w:p w14:paraId="3A5E1A14" w14:textId="77777777" w:rsidR="00A62CC6" w:rsidRPr="00FB5820" w:rsidRDefault="00A62CC6" w:rsidP="00F07438">
            <w:pPr>
              <w:jc w:val="center"/>
              <w:rPr>
                <w:rFonts w:cstheme="minorHAnsi"/>
                <w:b/>
                <w:bCs/>
                <w:sz w:val="20"/>
                <w:szCs w:val="20"/>
              </w:rPr>
            </w:pPr>
            <w:r w:rsidRPr="00FB5820">
              <w:rPr>
                <w:rFonts w:cstheme="minorHAnsi"/>
                <w:b/>
                <w:bCs/>
                <w:sz w:val="20"/>
                <w:szCs w:val="20"/>
              </w:rPr>
              <w:t>Year</w:t>
            </w:r>
          </w:p>
        </w:tc>
        <w:tc>
          <w:tcPr>
            <w:tcW w:w="833" w:type="pct"/>
          </w:tcPr>
          <w:p w14:paraId="471B537F" w14:textId="77777777" w:rsidR="00A62CC6" w:rsidRPr="00FB5820" w:rsidRDefault="00A62CC6" w:rsidP="00F07438">
            <w:pPr>
              <w:jc w:val="center"/>
              <w:rPr>
                <w:rFonts w:cstheme="minorHAnsi"/>
                <w:b/>
                <w:bCs/>
                <w:sz w:val="20"/>
                <w:szCs w:val="20"/>
              </w:rPr>
            </w:pPr>
            <w:r w:rsidRPr="00FB5820">
              <w:rPr>
                <w:rFonts w:cstheme="minorHAnsi"/>
                <w:b/>
                <w:bCs/>
                <w:sz w:val="20"/>
                <w:szCs w:val="20"/>
              </w:rPr>
              <w:t>Maximum Yearly Average Concentration</w:t>
            </w:r>
          </w:p>
        </w:tc>
        <w:tc>
          <w:tcPr>
            <w:tcW w:w="835" w:type="pct"/>
          </w:tcPr>
          <w:p w14:paraId="7E5F0DFE" w14:textId="77777777" w:rsidR="00A62CC6" w:rsidRPr="00FB5820" w:rsidRDefault="00A62CC6" w:rsidP="00F07438">
            <w:pPr>
              <w:jc w:val="center"/>
              <w:rPr>
                <w:rFonts w:cstheme="minorHAnsi"/>
                <w:b/>
                <w:bCs/>
                <w:sz w:val="20"/>
                <w:szCs w:val="20"/>
              </w:rPr>
            </w:pPr>
            <w:r w:rsidRPr="00FB5820">
              <w:rPr>
                <w:rFonts w:cstheme="minorHAnsi"/>
                <w:b/>
                <w:bCs/>
                <w:sz w:val="20"/>
                <w:szCs w:val="20"/>
              </w:rPr>
              <w:t>Days (Samples) State/Fed Standard Exceeded</w:t>
            </w:r>
          </w:p>
        </w:tc>
      </w:tr>
      <w:tr w:rsidR="00A62CC6" w:rsidRPr="00FB5820" w14:paraId="48C2BFE7" w14:textId="77777777" w:rsidTr="00F07438">
        <w:tc>
          <w:tcPr>
            <w:tcW w:w="833" w:type="pct"/>
          </w:tcPr>
          <w:p w14:paraId="2906E1EA" w14:textId="77777777" w:rsidR="00A62CC6" w:rsidRPr="00FB5820" w:rsidRDefault="00A62CC6" w:rsidP="00F07438">
            <w:pPr>
              <w:jc w:val="both"/>
              <w:rPr>
                <w:rFonts w:cstheme="minorHAnsi"/>
                <w:sz w:val="20"/>
                <w:szCs w:val="20"/>
              </w:rPr>
            </w:pPr>
            <w:r w:rsidRPr="00FB5820">
              <w:rPr>
                <w:rFonts w:cstheme="minorHAnsi"/>
                <w:sz w:val="20"/>
                <w:szCs w:val="20"/>
              </w:rPr>
              <w:t>Ozone (03)</w:t>
            </w:r>
          </w:p>
          <w:p w14:paraId="081595F1" w14:textId="77777777" w:rsidR="00A62CC6" w:rsidRPr="00FB5820" w:rsidRDefault="00A62CC6" w:rsidP="00F07438">
            <w:pPr>
              <w:jc w:val="both"/>
              <w:rPr>
                <w:rFonts w:cstheme="minorHAnsi"/>
                <w:sz w:val="20"/>
                <w:szCs w:val="20"/>
              </w:rPr>
            </w:pPr>
            <w:r w:rsidRPr="00FB5820">
              <w:rPr>
                <w:rFonts w:cstheme="minorHAnsi"/>
                <w:sz w:val="20"/>
                <w:szCs w:val="20"/>
              </w:rPr>
              <w:t>(1-Hour)</w:t>
            </w:r>
          </w:p>
        </w:tc>
        <w:tc>
          <w:tcPr>
            <w:tcW w:w="833" w:type="pct"/>
          </w:tcPr>
          <w:p w14:paraId="3F26006A" w14:textId="77777777" w:rsidR="00A62CC6" w:rsidRPr="00FB5820" w:rsidRDefault="00A62CC6" w:rsidP="00F07438">
            <w:pPr>
              <w:jc w:val="both"/>
              <w:rPr>
                <w:rFonts w:cstheme="minorHAnsi"/>
                <w:sz w:val="20"/>
                <w:szCs w:val="20"/>
              </w:rPr>
            </w:pPr>
            <w:r w:rsidRPr="00FB5820">
              <w:rPr>
                <w:rFonts w:cstheme="minorHAnsi"/>
                <w:sz w:val="20"/>
                <w:szCs w:val="20"/>
              </w:rPr>
              <w:t>0.09 ppm</w:t>
            </w:r>
          </w:p>
          <w:p w14:paraId="2FEAAF63" w14:textId="77777777" w:rsidR="00A62CC6" w:rsidRPr="00FB5820" w:rsidRDefault="00A62CC6" w:rsidP="00F07438">
            <w:pPr>
              <w:jc w:val="both"/>
              <w:rPr>
                <w:rFonts w:cstheme="minorHAnsi"/>
                <w:sz w:val="20"/>
                <w:szCs w:val="20"/>
              </w:rPr>
            </w:pPr>
            <w:r w:rsidRPr="00FB5820">
              <w:rPr>
                <w:rFonts w:cstheme="minorHAnsi"/>
                <w:sz w:val="20"/>
                <w:szCs w:val="20"/>
              </w:rPr>
              <w:t>for 1 hour</w:t>
            </w:r>
          </w:p>
        </w:tc>
        <w:tc>
          <w:tcPr>
            <w:tcW w:w="833" w:type="pct"/>
          </w:tcPr>
          <w:p w14:paraId="59572A60" w14:textId="77777777" w:rsidR="00A62CC6" w:rsidRPr="00FB5820" w:rsidRDefault="00A62CC6" w:rsidP="00F07438">
            <w:pPr>
              <w:jc w:val="both"/>
              <w:rPr>
                <w:rFonts w:cstheme="minorHAnsi"/>
                <w:sz w:val="20"/>
                <w:szCs w:val="20"/>
              </w:rPr>
            </w:pPr>
            <w:r w:rsidRPr="00FB5820">
              <w:rPr>
                <w:rFonts w:cstheme="minorHAnsi"/>
                <w:sz w:val="20"/>
                <w:szCs w:val="20"/>
              </w:rPr>
              <w:t>NA</w:t>
            </w:r>
          </w:p>
        </w:tc>
        <w:tc>
          <w:tcPr>
            <w:tcW w:w="833" w:type="pct"/>
          </w:tcPr>
          <w:p w14:paraId="000194AC" w14:textId="77777777" w:rsidR="00A62CC6" w:rsidRPr="00FB5820" w:rsidRDefault="00A62CC6" w:rsidP="00F07438">
            <w:pPr>
              <w:jc w:val="both"/>
              <w:rPr>
                <w:rFonts w:cstheme="minorHAnsi"/>
                <w:sz w:val="20"/>
                <w:szCs w:val="20"/>
              </w:rPr>
            </w:pPr>
            <w:r w:rsidRPr="00FB5820">
              <w:rPr>
                <w:rFonts w:cstheme="minorHAnsi"/>
                <w:sz w:val="20"/>
                <w:szCs w:val="20"/>
              </w:rPr>
              <w:t>2018</w:t>
            </w:r>
          </w:p>
          <w:p w14:paraId="57B13E42" w14:textId="77777777" w:rsidR="00A62CC6" w:rsidRPr="00FB5820" w:rsidRDefault="00A62CC6" w:rsidP="00F07438">
            <w:pPr>
              <w:jc w:val="both"/>
              <w:rPr>
                <w:rFonts w:cstheme="minorHAnsi"/>
                <w:sz w:val="20"/>
                <w:szCs w:val="20"/>
              </w:rPr>
            </w:pPr>
            <w:r w:rsidRPr="00FB5820">
              <w:rPr>
                <w:rFonts w:cstheme="minorHAnsi"/>
                <w:sz w:val="20"/>
                <w:szCs w:val="20"/>
              </w:rPr>
              <w:t>2019</w:t>
            </w:r>
          </w:p>
          <w:p w14:paraId="45AE5786" w14:textId="77777777" w:rsidR="00A62CC6" w:rsidRPr="00FB5820" w:rsidRDefault="00A62CC6" w:rsidP="00F07438">
            <w:pPr>
              <w:jc w:val="both"/>
              <w:rPr>
                <w:rFonts w:cstheme="minorHAnsi"/>
                <w:sz w:val="20"/>
                <w:szCs w:val="20"/>
              </w:rPr>
            </w:pPr>
            <w:r w:rsidRPr="00FB5820">
              <w:rPr>
                <w:rFonts w:cstheme="minorHAnsi"/>
                <w:sz w:val="20"/>
                <w:szCs w:val="20"/>
              </w:rPr>
              <w:t>2020</w:t>
            </w:r>
          </w:p>
        </w:tc>
        <w:tc>
          <w:tcPr>
            <w:tcW w:w="833" w:type="pct"/>
          </w:tcPr>
          <w:p w14:paraId="4C608672" w14:textId="77777777" w:rsidR="00A62CC6" w:rsidRPr="00FB5820" w:rsidRDefault="00A62CC6" w:rsidP="00F07438">
            <w:pPr>
              <w:jc w:val="both"/>
              <w:rPr>
                <w:rFonts w:cstheme="minorHAnsi"/>
                <w:sz w:val="20"/>
                <w:szCs w:val="20"/>
              </w:rPr>
            </w:pPr>
            <w:r w:rsidRPr="00FB5820">
              <w:rPr>
                <w:rFonts w:cstheme="minorHAnsi"/>
                <w:sz w:val="20"/>
                <w:szCs w:val="20"/>
              </w:rPr>
              <w:t xml:space="preserve">0.039 </w:t>
            </w:r>
          </w:p>
          <w:p w14:paraId="2E12AA4B" w14:textId="77777777" w:rsidR="00A62CC6" w:rsidRPr="00FB5820" w:rsidRDefault="00A62CC6" w:rsidP="00F07438">
            <w:pPr>
              <w:jc w:val="both"/>
              <w:rPr>
                <w:rFonts w:cstheme="minorHAnsi"/>
                <w:sz w:val="20"/>
                <w:szCs w:val="20"/>
              </w:rPr>
            </w:pPr>
            <w:r w:rsidRPr="00FB5820">
              <w:rPr>
                <w:rFonts w:cstheme="minorHAnsi"/>
                <w:sz w:val="20"/>
                <w:szCs w:val="20"/>
              </w:rPr>
              <w:t xml:space="preserve">0.045 </w:t>
            </w:r>
          </w:p>
          <w:p w14:paraId="1D1BC1C9" w14:textId="77777777" w:rsidR="00A62CC6" w:rsidRPr="00FB5820" w:rsidRDefault="00A62CC6" w:rsidP="00F07438">
            <w:pPr>
              <w:jc w:val="both"/>
              <w:rPr>
                <w:rFonts w:cstheme="minorHAnsi"/>
                <w:sz w:val="20"/>
                <w:szCs w:val="20"/>
              </w:rPr>
            </w:pPr>
            <w:r w:rsidRPr="00FB5820">
              <w:rPr>
                <w:rFonts w:cstheme="minorHAnsi"/>
                <w:sz w:val="20"/>
                <w:szCs w:val="20"/>
              </w:rPr>
              <w:t>0.046</w:t>
            </w:r>
          </w:p>
        </w:tc>
        <w:tc>
          <w:tcPr>
            <w:tcW w:w="835" w:type="pct"/>
          </w:tcPr>
          <w:p w14:paraId="4CE5FAE2" w14:textId="77777777" w:rsidR="00A62CC6" w:rsidRPr="00FB5820" w:rsidRDefault="00A62CC6" w:rsidP="00F07438">
            <w:pPr>
              <w:jc w:val="both"/>
              <w:rPr>
                <w:rFonts w:cstheme="minorHAnsi"/>
                <w:sz w:val="20"/>
                <w:szCs w:val="20"/>
              </w:rPr>
            </w:pPr>
            <w:r w:rsidRPr="00FB5820">
              <w:rPr>
                <w:rFonts w:cstheme="minorHAnsi"/>
                <w:sz w:val="20"/>
                <w:szCs w:val="20"/>
              </w:rPr>
              <w:t xml:space="preserve">0/* </w:t>
            </w:r>
          </w:p>
          <w:p w14:paraId="2DD69927" w14:textId="77777777" w:rsidR="00A62CC6" w:rsidRPr="00FB5820" w:rsidRDefault="00A62CC6" w:rsidP="00F07438">
            <w:pPr>
              <w:jc w:val="both"/>
              <w:rPr>
                <w:rFonts w:cstheme="minorHAnsi"/>
                <w:sz w:val="20"/>
                <w:szCs w:val="20"/>
              </w:rPr>
            </w:pPr>
            <w:r w:rsidRPr="00FB5820">
              <w:rPr>
                <w:rFonts w:cstheme="minorHAnsi"/>
                <w:sz w:val="20"/>
                <w:szCs w:val="20"/>
              </w:rPr>
              <w:t xml:space="preserve">0/* </w:t>
            </w:r>
          </w:p>
          <w:p w14:paraId="1CBE39F9" w14:textId="77777777" w:rsidR="00A62CC6" w:rsidRPr="00FB5820" w:rsidRDefault="00A62CC6" w:rsidP="00F07438">
            <w:pPr>
              <w:jc w:val="both"/>
              <w:rPr>
                <w:rFonts w:cstheme="minorHAnsi"/>
                <w:sz w:val="20"/>
                <w:szCs w:val="20"/>
              </w:rPr>
            </w:pPr>
            <w:r w:rsidRPr="00FB5820">
              <w:rPr>
                <w:rFonts w:cstheme="minorHAnsi"/>
                <w:sz w:val="20"/>
                <w:szCs w:val="20"/>
              </w:rPr>
              <w:t>0/*</w:t>
            </w:r>
          </w:p>
        </w:tc>
      </w:tr>
      <w:tr w:rsidR="00A62CC6" w:rsidRPr="00FB5820" w14:paraId="5A4EF84B" w14:textId="77777777" w:rsidTr="00F07438">
        <w:tc>
          <w:tcPr>
            <w:tcW w:w="833" w:type="pct"/>
          </w:tcPr>
          <w:p w14:paraId="7248CE77" w14:textId="77777777" w:rsidR="00A62CC6" w:rsidRPr="00FB5820" w:rsidRDefault="00A62CC6" w:rsidP="00F07438">
            <w:pPr>
              <w:jc w:val="both"/>
              <w:rPr>
                <w:rFonts w:cstheme="minorHAnsi"/>
                <w:sz w:val="20"/>
                <w:szCs w:val="20"/>
              </w:rPr>
            </w:pPr>
            <w:r w:rsidRPr="00FB5820">
              <w:rPr>
                <w:rFonts w:cstheme="minorHAnsi"/>
                <w:sz w:val="20"/>
                <w:szCs w:val="20"/>
              </w:rPr>
              <w:t>Ozone (03)</w:t>
            </w:r>
          </w:p>
        </w:tc>
        <w:tc>
          <w:tcPr>
            <w:tcW w:w="833" w:type="pct"/>
          </w:tcPr>
          <w:p w14:paraId="6E25AB5B" w14:textId="77777777" w:rsidR="00A62CC6" w:rsidRPr="00FB5820" w:rsidRDefault="00A62CC6" w:rsidP="00F07438">
            <w:pPr>
              <w:jc w:val="both"/>
              <w:rPr>
                <w:rFonts w:cstheme="minorHAnsi"/>
                <w:sz w:val="20"/>
                <w:szCs w:val="20"/>
              </w:rPr>
            </w:pPr>
            <w:r w:rsidRPr="00FB5820">
              <w:rPr>
                <w:rFonts w:cstheme="minorHAnsi"/>
                <w:sz w:val="20"/>
                <w:szCs w:val="20"/>
              </w:rPr>
              <w:t>0.07ppm</w:t>
            </w:r>
          </w:p>
          <w:p w14:paraId="362BB347" w14:textId="77777777" w:rsidR="00A62CC6" w:rsidRPr="00FB5820" w:rsidRDefault="00A62CC6" w:rsidP="00F07438">
            <w:pPr>
              <w:jc w:val="both"/>
              <w:rPr>
                <w:rFonts w:cstheme="minorHAnsi"/>
                <w:sz w:val="20"/>
                <w:szCs w:val="20"/>
              </w:rPr>
            </w:pPr>
            <w:r w:rsidRPr="00FB5820">
              <w:rPr>
                <w:rFonts w:cstheme="minorHAnsi"/>
                <w:sz w:val="20"/>
                <w:szCs w:val="20"/>
              </w:rPr>
              <w:t>for 8 hours</w:t>
            </w:r>
          </w:p>
        </w:tc>
        <w:tc>
          <w:tcPr>
            <w:tcW w:w="833" w:type="pct"/>
          </w:tcPr>
          <w:p w14:paraId="45896FF4" w14:textId="77777777" w:rsidR="00A62CC6" w:rsidRPr="00FB5820" w:rsidRDefault="00A62CC6" w:rsidP="00F07438">
            <w:pPr>
              <w:jc w:val="both"/>
              <w:rPr>
                <w:rFonts w:cstheme="minorHAnsi"/>
                <w:sz w:val="20"/>
                <w:szCs w:val="20"/>
              </w:rPr>
            </w:pPr>
            <w:r w:rsidRPr="00FB5820">
              <w:rPr>
                <w:rFonts w:cstheme="minorHAnsi"/>
                <w:sz w:val="20"/>
                <w:szCs w:val="20"/>
              </w:rPr>
              <w:t>0.097 ppm</w:t>
            </w:r>
          </w:p>
          <w:p w14:paraId="4498B038" w14:textId="77777777" w:rsidR="00A62CC6" w:rsidRPr="00FB5820" w:rsidRDefault="00A62CC6" w:rsidP="00F07438">
            <w:pPr>
              <w:jc w:val="both"/>
              <w:rPr>
                <w:rFonts w:cstheme="minorHAnsi"/>
                <w:sz w:val="20"/>
                <w:szCs w:val="20"/>
              </w:rPr>
            </w:pPr>
            <w:r w:rsidRPr="00FB5820">
              <w:rPr>
                <w:rFonts w:cstheme="minorHAnsi"/>
                <w:sz w:val="20"/>
                <w:szCs w:val="20"/>
              </w:rPr>
              <w:t>for 8 hours</w:t>
            </w:r>
          </w:p>
        </w:tc>
        <w:tc>
          <w:tcPr>
            <w:tcW w:w="833" w:type="pct"/>
          </w:tcPr>
          <w:p w14:paraId="30AD203F" w14:textId="77777777" w:rsidR="00A62CC6" w:rsidRPr="00FB5820" w:rsidRDefault="00A62CC6" w:rsidP="00F07438">
            <w:pPr>
              <w:jc w:val="both"/>
              <w:rPr>
                <w:rFonts w:cstheme="minorHAnsi"/>
                <w:sz w:val="20"/>
                <w:szCs w:val="20"/>
              </w:rPr>
            </w:pPr>
            <w:r w:rsidRPr="00FB5820">
              <w:rPr>
                <w:rFonts w:cstheme="minorHAnsi"/>
                <w:sz w:val="20"/>
                <w:szCs w:val="20"/>
              </w:rPr>
              <w:t>2018</w:t>
            </w:r>
          </w:p>
          <w:p w14:paraId="7CBAEACC" w14:textId="77777777" w:rsidR="00A62CC6" w:rsidRPr="00FB5820" w:rsidRDefault="00A62CC6" w:rsidP="00F07438">
            <w:pPr>
              <w:jc w:val="both"/>
              <w:rPr>
                <w:rFonts w:cstheme="minorHAnsi"/>
                <w:sz w:val="20"/>
                <w:szCs w:val="20"/>
              </w:rPr>
            </w:pPr>
            <w:r w:rsidRPr="00FB5820">
              <w:rPr>
                <w:rFonts w:cstheme="minorHAnsi"/>
                <w:sz w:val="20"/>
                <w:szCs w:val="20"/>
              </w:rPr>
              <w:t>2019</w:t>
            </w:r>
          </w:p>
          <w:p w14:paraId="29CE931D" w14:textId="77777777" w:rsidR="00A62CC6" w:rsidRPr="00FB5820" w:rsidRDefault="00A62CC6" w:rsidP="00F07438">
            <w:pPr>
              <w:jc w:val="both"/>
              <w:rPr>
                <w:rFonts w:cstheme="minorHAnsi"/>
                <w:sz w:val="20"/>
                <w:szCs w:val="20"/>
              </w:rPr>
            </w:pPr>
            <w:r w:rsidRPr="00FB5820">
              <w:rPr>
                <w:rFonts w:cstheme="minorHAnsi"/>
                <w:sz w:val="20"/>
                <w:szCs w:val="20"/>
              </w:rPr>
              <w:t>2020</w:t>
            </w:r>
          </w:p>
        </w:tc>
        <w:tc>
          <w:tcPr>
            <w:tcW w:w="833" w:type="pct"/>
          </w:tcPr>
          <w:p w14:paraId="74EE94E0" w14:textId="77777777" w:rsidR="00A62CC6" w:rsidRPr="00FB5820" w:rsidRDefault="00A62CC6" w:rsidP="00F07438">
            <w:pPr>
              <w:jc w:val="both"/>
              <w:rPr>
                <w:rFonts w:cstheme="minorHAnsi"/>
                <w:sz w:val="20"/>
                <w:szCs w:val="20"/>
              </w:rPr>
            </w:pPr>
            <w:r w:rsidRPr="00FB5820">
              <w:rPr>
                <w:rFonts w:cstheme="minorHAnsi"/>
                <w:sz w:val="20"/>
                <w:szCs w:val="20"/>
              </w:rPr>
              <w:t>0.039</w:t>
            </w:r>
          </w:p>
          <w:p w14:paraId="7FD2514E" w14:textId="77777777" w:rsidR="00A62CC6" w:rsidRPr="00FB5820" w:rsidRDefault="00A62CC6" w:rsidP="00F07438">
            <w:pPr>
              <w:jc w:val="both"/>
              <w:rPr>
                <w:rFonts w:cstheme="minorHAnsi"/>
                <w:sz w:val="20"/>
                <w:szCs w:val="20"/>
              </w:rPr>
            </w:pPr>
            <w:r w:rsidRPr="00FB5820">
              <w:rPr>
                <w:rFonts w:cstheme="minorHAnsi"/>
                <w:sz w:val="20"/>
                <w:szCs w:val="20"/>
              </w:rPr>
              <w:t>0.033</w:t>
            </w:r>
          </w:p>
          <w:p w14:paraId="428607F6" w14:textId="77777777" w:rsidR="00A62CC6" w:rsidRPr="00FB5820" w:rsidRDefault="00A62CC6" w:rsidP="00F07438">
            <w:pPr>
              <w:jc w:val="both"/>
              <w:rPr>
                <w:rFonts w:cstheme="minorHAnsi"/>
                <w:sz w:val="20"/>
                <w:szCs w:val="20"/>
              </w:rPr>
            </w:pPr>
            <w:r w:rsidRPr="00FB5820">
              <w:rPr>
                <w:rFonts w:cstheme="minorHAnsi"/>
                <w:sz w:val="20"/>
                <w:szCs w:val="20"/>
              </w:rPr>
              <w:t>0.038</w:t>
            </w:r>
          </w:p>
        </w:tc>
        <w:tc>
          <w:tcPr>
            <w:tcW w:w="835" w:type="pct"/>
          </w:tcPr>
          <w:p w14:paraId="2AEC2E21" w14:textId="77777777" w:rsidR="00A62CC6" w:rsidRPr="00FB5820" w:rsidRDefault="00A62CC6" w:rsidP="00F07438">
            <w:pPr>
              <w:jc w:val="both"/>
              <w:rPr>
                <w:rFonts w:cstheme="minorHAnsi"/>
                <w:sz w:val="20"/>
                <w:szCs w:val="20"/>
              </w:rPr>
            </w:pPr>
            <w:r w:rsidRPr="00FB5820">
              <w:rPr>
                <w:rFonts w:cstheme="minorHAnsi"/>
                <w:sz w:val="20"/>
                <w:szCs w:val="20"/>
              </w:rPr>
              <w:t>0/0</w:t>
            </w:r>
          </w:p>
          <w:p w14:paraId="41B25F96" w14:textId="77777777" w:rsidR="00A62CC6" w:rsidRPr="00FB5820" w:rsidRDefault="00A62CC6" w:rsidP="00F07438">
            <w:pPr>
              <w:jc w:val="both"/>
              <w:rPr>
                <w:rFonts w:cstheme="minorHAnsi"/>
                <w:sz w:val="20"/>
                <w:szCs w:val="20"/>
              </w:rPr>
            </w:pPr>
            <w:r w:rsidRPr="00FB5820">
              <w:rPr>
                <w:rFonts w:cstheme="minorHAnsi"/>
                <w:sz w:val="20"/>
                <w:szCs w:val="20"/>
              </w:rPr>
              <w:t>0/0</w:t>
            </w:r>
          </w:p>
          <w:p w14:paraId="7309CEC9" w14:textId="77777777" w:rsidR="00A62CC6" w:rsidRPr="00FB5820" w:rsidRDefault="00A62CC6" w:rsidP="00F07438">
            <w:pPr>
              <w:jc w:val="both"/>
              <w:rPr>
                <w:rFonts w:cstheme="minorHAnsi"/>
                <w:sz w:val="20"/>
                <w:szCs w:val="20"/>
              </w:rPr>
            </w:pPr>
            <w:r w:rsidRPr="00FB5820">
              <w:rPr>
                <w:rFonts w:cstheme="minorHAnsi"/>
                <w:sz w:val="20"/>
                <w:szCs w:val="20"/>
              </w:rPr>
              <w:t>0/0</w:t>
            </w:r>
          </w:p>
        </w:tc>
      </w:tr>
      <w:tr w:rsidR="00A62CC6" w:rsidRPr="00FB5820" w14:paraId="10E2359A" w14:textId="77777777" w:rsidTr="00F07438">
        <w:tc>
          <w:tcPr>
            <w:tcW w:w="833" w:type="pct"/>
          </w:tcPr>
          <w:p w14:paraId="22983814" w14:textId="77777777" w:rsidR="00A62CC6" w:rsidRPr="00FB5820" w:rsidRDefault="00A62CC6" w:rsidP="00F07438">
            <w:pPr>
              <w:jc w:val="both"/>
              <w:rPr>
                <w:rFonts w:cstheme="minorHAnsi"/>
                <w:sz w:val="20"/>
                <w:szCs w:val="20"/>
              </w:rPr>
            </w:pPr>
            <w:r w:rsidRPr="00FB5820">
              <w:rPr>
                <w:rFonts w:cstheme="minorHAnsi"/>
                <w:sz w:val="20"/>
                <w:szCs w:val="20"/>
              </w:rPr>
              <w:t>Particulate Matter (PM10)</w:t>
            </w:r>
          </w:p>
        </w:tc>
        <w:tc>
          <w:tcPr>
            <w:tcW w:w="833" w:type="pct"/>
          </w:tcPr>
          <w:p w14:paraId="44AC2125" w14:textId="77777777" w:rsidR="00A62CC6" w:rsidRPr="00FB5820" w:rsidRDefault="00A62CC6" w:rsidP="00F07438">
            <w:pPr>
              <w:jc w:val="both"/>
              <w:rPr>
                <w:rFonts w:cstheme="minorHAnsi"/>
                <w:sz w:val="20"/>
                <w:szCs w:val="20"/>
              </w:rPr>
            </w:pPr>
            <w:r w:rsidRPr="00FB5820">
              <w:rPr>
                <w:rFonts w:cstheme="minorHAnsi"/>
                <w:sz w:val="20"/>
                <w:szCs w:val="20"/>
              </w:rPr>
              <w:t>50 ug/m3</w:t>
            </w:r>
          </w:p>
          <w:p w14:paraId="1A806608" w14:textId="77777777" w:rsidR="00A62CC6" w:rsidRPr="00FB5820" w:rsidRDefault="00A62CC6" w:rsidP="00F07438">
            <w:pPr>
              <w:jc w:val="both"/>
              <w:rPr>
                <w:rFonts w:cstheme="minorHAnsi"/>
                <w:sz w:val="20"/>
                <w:szCs w:val="20"/>
              </w:rPr>
            </w:pPr>
            <w:r w:rsidRPr="00FB5820">
              <w:rPr>
                <w:rFonts w:cstheme="minorHAnsi"/>
                <w:sz w:val="20"/>
                <w:szCs w:val="20"/>
              </w:rPr>
              <w:t>for 24 hours</w:t>
            </w:r>
          </w:p>
        </w:tc>
        <w:tc>
          <w:tcPr>
            <w:tcW w:w="833" w:type="pct"/>
          </w:tcPr>
          <w:p w14:paraId="4AD6EF5D" w14:textId="77777777" w:rsidR="00A62CC6" w:rsidRPr="00FB5820" w:rsidRDefault="00A62CC6" w:rsidP="00F07438">
            <w:pPr>
              <w:jc w:val="both"/>
              <w:rPr>
                <w:rFonts w:cstheme="minorHAnsi"/>
                <w:sz w:val="20"/>
                <w:szCs w:val="20"/>
              </w:rPr>
            </w:pPr>
            <w:r w:rsidRPr="00FB5820">
              <w:rPr>
                <w:rFonts w:cstheme="minorHAnsi"/>
                <w:sz w:val="20"/>
                <w:szCs w:val="20"/>
              </w:rPr>
              <w:t>150 ug/m3</w:t>
            </w:r>
          </w:p>
          <w:p w14:paraId="32A98DF0" w14:textId="77777777" w:rsidR="00A62CC6" w:rsidRPr="00FB5820" w:rsidRDefault="00A62CC6" w:rsidP="00F07438">
            <w:pPr>
              <w:jc w:val="both"/>
              <w:rPr>
                <w:rFonts w:cstheme="minorHAnsi"/>
                <w:sz w:val="20"/>
                <w:szCs w:val="20"/>
              </w:rPr>
            </w:pPr>
            <w:r w:rsidRPr="00FB5820">
              <w:rPr>
                <w:rFonts w:cstheme="minorHAnsi"/>
                <w:sz w:val="20"/>
                <w:szCs w:val="20"/>
              </w:rPr>
              <w:t>for 24 hours</w:t>
            </w:r>
          </w:p>
        </w:tc>
        <w:tc>
          <w:tcPr>
            <w:tcW w:w="833" w:type="pct"/>
          </w:tcPr>
          <w:p w14:paraId="2DB71125" w14:textId="77777777" w:rsidR="00A62CC6" w:rsidRPr="00FB5820" w:rsidRDefault="00A62CC6" w:rsidP="00F07438">
            <w:pPr>
              <w:jc w:val="both"/>
              <w:rPr>
                <w:rFonts w:cstheme="minorHAnsi"/>
                <w:sz w:val="20"/>
                <w:szCs w:val="20"/>
              </w:rPr>
            </w:pPr>
            <w:r w:rsidRPr="00FB5820">
              <w:rPr>
                <w:rFonts w:cstheme="minorHAnsi"/>
                <w:sz w:val="20"/>
                <w:szCs w:val="20"/>
              </w:rPr>
              <w:t>2018</w:t>
            </w:r>
          </w:p>
          <w:p w14:paraId="631993ED" w14:textId="77777777" w:rsidR="00A62CC6" w:rsidRPr="00FB5820" w:rsidRDefault="00A62CC6" w:rsidP="00F07438">
            <w:pPr>
              <w:jc w:val="both"/>
              <w:rPr>
                <w:rFonts w:cstheme="minorHAnsi"/>
                <w:sz w:val="20"/>
                <w:szCs w:val="20"/>
              </w:rPr>
            </w:pPr>
            <w:r w:rsidRPr="00FB5820">
              <w:rPr>
                <w:rFonts w:cstheme="minorHAnsi"/>
                <w:sz w:val="20"/>
                <w:szCs w:val="20"/>
              </w:rPr>
              <w:t>2019</w:t>
            </w:r>
          </w:p>
          <w:p w14:paraId="674CE2FB" w14:textId="77777777" w:rsidR="00A62CC6" w:rsidRPr="00FB5820" w:rsidRDefault="00A62CC6" w:rsidP="00F07438">
            <w:pPr>
              <w:jc w:val="both"/>
              <w:rPr>
                <w:rFonts w:cstheme="minorHAnsi"/>
                <w:sz w:val="20"/>
                <w:szCs w:val="20"/>
              </w:rPr>
            </w:pPr>
            <w:r w:rsidRPr="00FB5820">
              <w:rPr>
                <w:rFonts w:cstheme="minorHAnsi"/>
                <w:sz w:val="20"/>
                <w:szCs w:val="20"/>
              </w:rPr>
              <w:t>2020</w:t>
            </w:r>
          </w:p>
        </w:tc>
        <w:tc>
          <w:tcPr>
            <w:tcW w:w="833" w:type="pct"/>
          </w:tcPr>
          <w:p w14:paraId="0BACA901" w14:textId="77777777" w:rsidR="00A62CC6" w:rsidRPr="00FB5820" w:rsidRDefault="00A62CC6" w:rsidP="00F07438">
            <w:pPr>
              <w:jc w:val="both"/>
              <w:rPr>
                <w:rFonts w:cstheme="minorHAnsi"/>
                <w:sz w:val="20"/>
                <w:szCs w:val="20"/>
              </w:rPr>
            </w:pPr>
            <w:r w:rsidRPr="00FB5820">
              <w:rPr>
                <w:rFonts w:cstheme="minorHAnsi"/>
                <w:sz w:val="20"/>
                <w:szCs w:val="20"/>
              </w:rPr>
              <w:t>NA</w:t>
            </w:r>
          </w:p>
        </w:tc>
        <w:tc>
          <w:tcPr>
            <w:tcW w:w="835" w:type="pct"/>
          </w:tcPr>
          <w:p w14:paraId="79DC3B77" w14:textId="77777777" w:rsidR="00A62CC6" w:rsidRPr="00FB5820" w:rsidRDefault="00A62CC6" w:rsidP="00F07438">
            <w:pPr>
              <w:jc w:val="both"/>
              <w:rPr>
                <w:rFonts w:cstheme="minorHAnsi"/>
                <w:sz w:val="20"/>
                <w:szCs w:val="20"/>
              </w:rPr>
            </w:pPr>
          </w:p>
        </w:tc>
      </w:tr>
      <w:tr w:rsidR="00A62CC6" w:rsidRPr="00FB5820" w14:paraId="7CFEAA6D" w14:textId="77777777" w:rsidTr="00F07438">
        <w:tc>
          <w:tcPr>
            <w:tcW w:w="833" w:type="pct"/>
          </w:tcPr>
          <w:p w14:paraId="512F01AD" w14:textId="77777777" w:rsidR="00A62CC6" w:rsidRPr="00FB5820" w:rsidRDefault="00A62CC6" w:rsidP="00F07438">
            <w:pPr>
              <w:jc w:val="both"/>
              <w:rPr>
                <w:rFonts w:cstheme="minorHAnsi"/>
                <w:sz w:val="20"/>
                <w:szCs w:val="20"/>
              </w:rPr>
            </w:pPr>
            <w:r w:rsidRPr="00FB5820">
              <w:rPr>
                <w:rFonts w:cstheme="minorHAnsi"/>
                <w:sz w:val="20"/>
                <w:szCs w:val="20"/>
              </w:rPr>
              <w:t>Fine Particulate Matter (PM23)</w:t>
            </w:r>
          </w:p>
        </w:tc>
        <w:tc>
          <w:tcPr>
            <w:tcW w:w="833" w:type="pct"/>
          </w:tcPr>
          <w:p w14:paraId="1360348C" w14:textId="77777777" w:rsidR="00A62CC6" w:rsidRPr="00FB5820" w:rsidRDefault="00A62CC6" w:rsidP="00F07438">
            <w:pPr>
              <w:jc w:val="both"/>
              <w:rPr>
                <w:rFonts w:cstheme="minorHAnsi"/>
                <w:sz w:val="20"/>
                <w:szCs w:val="20"/>
              </w:rPr>
            </w:pPr>
            <w:r w:rsidRPr="00FB5820">
              <w:rPr>
                <w:rFonts w:cstheme="minorHAnsi"/>
                <w:sz w:val="20"/>
                <w:szCs w:val="20"/>
              </w:rPr>
              <w:t xml:space="preserve">No 24-hour </w:t>
            </w:r>
          </w:p>
          <w:p w14:paraId="6CCCAB82" w14:textId="77777777" w:rsidR="00A62CC6" w:rsidRPr="00FB5820" w:rsidRDefault="00A62CC6" w:rsidP="00F07438">
            <w:pPr>
              <w:jc w:val="both"/>
              <w:rPr>
                <w:rFonts w:cstheme="minorHAnsi"/>
                <w:sz w:val="20"/>
                <w:szCs w:val="20"/>
              </w:rPr>
            </w:pPr>
            <w:r w:rsidRPr="00FB5820">
              <w:rPr>
                <w:rFonts w:cstheme="minorHAnsi"/>
                <w:sz w:val="20"/>
                <w:szCs w:val="20"/>
              </w:rPr>
              <w:t xml:space="preserve">State Standard </w:t>
            </w:r>
          </w:p>
        </w:tc>
        <w:tc>
          <w:tcPr>
            <w:tcW w:w="833" w:type="pct"/>
          </w:tcPr>
          <w:p w14:paraId="02DC9377" w14:textId="77777777" w:rsidR="00A62CC6" w:rsidRPr="00FB5820" w:rsidRDefault="00A62CC6" w:rsidP="00F07438">
            <w:pPr>
              <w:jc w:val="both"/>
              <w:rPr>
                <w:rFonts w:cstheme="minorHAnsi"/>
                <w:sz w:val="20"/>
                <w:szCs w:val="20"/>
              </w:rPr>
            </w:pPr>
            <w:r w:rsidRPr="00FB5820">
              <w:rPr>
                <w:rFonts w:cstheme="minorHAnsi"/>
                <w:sz w:val="20"/>
                <w:szCs w:val="20"/>
              </w:rPr>
              <w:t>35 ug/m3</w:t>
            </w:r>
          </w:p>
          <w:p w14:paraId="6311EBCF" w14:textId="77777777" w:rsidR="00A62CC6" w:rsidRPr="00FB5820" w:rsidRDefault="00A62CC6" w:rsidP="00F07438">
            <w:pPr>
              <w:jc w:val="both"/>
              <w:rPr>
                <w:rFonts w:cstheme="minorHAnsi"/>
                <w:sz w:val="20"/>
                <w:szCs w:val="20"/>
              </w:rPr>
            </w:pPr>
            <w:r w:rsidRPr="00FB5820">
              <w:rPr>
                <w:rFonts w:cstheme="minorHAnsi"/>
                <w:sz w:val="20"/>
                <w:szCs w:val="20"/>
              </w:rPr>
              <w:t>for 24 hours</w:t>
            </w:r>
          </w:p>
        </w:tc>
        <w:tc>
          <w:tcPr>
            <w:tcW w:w="833" w:type="pct"/>
          </w:tcPr>
          <w:p w14:paraId="41904B27" w14:textId="77777777" w:rsidR="00A62CC6" w:rsidRPr="00FB5820" w:rsidRDefault="00A62CC6" w:rsidP="00F07438">
            <w:pPr>
              <w:jc w:val="both"/>
              <w:rPr>
                <w:rFonts w:cstheme="minorHAnsi"/>
                <w:sz w:val="20"/>
                <w:szCs w:val="20"/>
              </w:rPr>
            </w:pPr>
            <w:r w:rsidRPr="00FB5820">
              <w:rPr>
                <w:rFonts w:cstheme="minorHAnsi"/>
                <w:sz w:val="20"/>
                <w:szCs w:val="20"/>
              </w:rPr>
              <w:t>2018</w:t>
            </w:r>
          </w:p>
          <w:p w14:paraId="579FF7AD" w14:textId="77777777" w:rsidR="00A62CC6" w:rsidRPr="00FB5820" w:rsidRDefault="00A62CC6" w:rsidP="00F07438">
            <w:pPr>
              <w:jc w:val="both"/>
              <w:rPr>
                <w:rFonts w:cstheme="minorHAnsi"/>
                <w:sz w:val="20"/>
                <w:szCs w:val="20"/>
              </w:rPr>
            </w:pPr>
            <w:r w:rsidRPr="00FB5820">
              <w:rPr>
                <w:rFonts w:cstheme="minorHAnsi"/>
                <w:sz w:val="20"/>
                <w:szCs w:val="20"/>
              </w:rPr>
              <w:t>2019</w:t>
            </w:r>
          </w:p>
          <w:p w14:paraId="2EED7FE4" w14:textId="77777777" w:rsidR="00A62CC6" w:rsidRPr="00FB5820" w:rsidRDefault="00A62CC6" w:rsidP="00F07438">
            <w:pPr>
              <w:jc w:val="both"/>
              <w:rPr>
                <w:rFonts w:cstheme="minorHAnsi"/>
                <w:sz w:val="20"/>
                <w:szCs w:val="20"/>
              </w:rPr>
            </w:pPr>
            <w:r w:rsidRPr="00FB5820">
              <w:rPr>
                <w:rFonts w:cstheme="minorHAnsi"/>
                <w:sz w:val="20"/>
                <w:szCs w:val="20"/>
              </w:rPr>
              <w:t>2020</w:t>
            </w:r>
          </w:p>
        </w:tc>
        <w:tc>
          <w:tcPr>
            <w:tcW w:w="833" w:type="pct"/>
          </w:tcPr>
          <w:p w14:paraId="685011B6" w14:textId="77777777" w:rsidR="00A62CC6" w:rsidRPr="00FB5820" w:rsidRDefault="00A62CC6" w:rsidP="00F07438">
            <w:pPr>
              <w:jc w:val="both"/>
              <w:rPr>
                <w:rFonts w:cstheme="minorHAnsi"/>
                <w:sz w:val="20"/>
                <w:szCs w:val="20"/>
              </w:rPr>
            </w:pPr>
            <w:r w:rsidRPr="00FB5820">
              <w:rPr>
                <w:rFonts w:cstheme="minorHAnsi"/>
                <w:sz w:val="20"/>
                <w:szCs w:val="20"/>
              </w:rPr>
              <w:t>36.25</w:t>
            </w:r>
          </w:p>
          <w:p w14:paraId="62C462AF" w14:textId="77777777" w:rsidR="00A62CC6" w:rsidRPr="00FB5820" w:rsidRDefault="00A62CC6" w:rsidP="00F07438">
            <w:pPr>
              <w:jc w:val="both"/>
              <w:rPr>
                <w:rFonts w:cstheme="minorHAnsi"/>
                <w:sz w:val="20"/>
                <w:szCs w:val="20"/>
              </w:rPr>
            </w:pPr>
            <w:r w:rsidRPr="00FB5820">
              <w:rPr>
                <w:rFonts w:cstheme="minorHAnsi"/>
                <w:sz w:val="20"/>
                <w:szCs w:val="20"/>
              </w:rPr>
              <w:t>16.10</w:t>
            </w:r>
          </w:p>
          <w:p w14:paraId="230ABF2C" w14:textId="77777777" w:rsidR="00A62CC6" w:rsidRPr="00FB5820" w:rsidRDefault="00A62CC6" w:rsidP="00F07438">
            <w:pPr>
              <w:jc w:val="both"/>
              <w:rPr>
                <w:rFonts w:cstheme="minorHAnsi"/>
                <w:sz w:val="20"/>
                <w:szCs w:val="20"/>
              </w:rPr>
            </w:pPr>
            <w:r w:rsidRPr="00FB5820">
              <w:rPr>
                <w:rFonts w:cstheme="minorHAnsi"/>
                <w:sz w:val="20"/>
                <w:szCs w:val="20"/>
              </w:rPr>
              <w:t>11.63</w:t>
            </w:r>
          </w:p>
        </w:tc>
        <w:tc>
          <w:tcPr>
            <w:tcW w:w="835" w:type="pct"/>
          </w:tcPr>
          <w:p w14:paraId="6E54CE87" w14:textId="77777777" w:rsidR="00A62CC6" w:rsidRPr="00FB5820" w:rsidRDefault="00A62CC6" w:rsidP="00F07438">
            <w:pPr>
              <w:jc w:val="both"/>
              <w:rPr>
                <w:rFonts w:cstheme="minorHAnsi"/>
                <w:sz w:val="20"/>
                <w:szCs w:val="20"/>
              </w:rPr>
            </w:pPr>
            <w:r w:rsidRPr="00FB5820">
              <w:rPr>
                <w:rFonts w:cstheme="minorHAnsi"/>
                <w:sz w:val="20"/>
                <w:szCs w:val="20"/>
              </w:rPr>
              <w:t>39</w:t>
            </w:r>
          </w:p>
          <w:p w14:paraId="4683FF30" w14:textId="77777777" w:rsidR="00A62CC6" w:rsidRPr="00FB5820" w:rsidRDefault="00A62CC6" w:rsidP="00F07438">
            <w:pPr>
              <w:jc w:val="both"/>
              <w:rPr>
                <w:rFonts w:cstheme="minorHAnsi"/>
                <w:sz w:val="20"/>
                <w:szCs w:val="20"/>
              </w:rPr>
            </w:pPr>
            <w:r w:rsidRPr="00FB5820">
              <w:rPr>
                <w:rFonts w:cstheme="minorHAnsi"/>
                <w:sz w:val="20"/>
                <w:szCs w:val="20"/>
              </w:rPr>
              <w:t>4</w:t>
            </w:r>
          </w:p>
          <w:p w14:paraId="50E1AEE0" w14:textId="77777777" w:rsidR="00A62CC6" w:rsidRPr="00FB5820" w:rsidRDefault="00A62CC6" w:rsidP="00F07438">
            <w:pPr>
              <w:jc w:val="both"/>
              <w:rPr>
                <w:rFonts w:cstheme="minorHAnsi"/>
                <w:sz w:val="20"/>
                <w:szCs w:val="20"/>
              </w:rPr>
            </w:pPr>
            <w:r w:rsidRPr="00FB5820">
              <w:rPr>
                <w:rFonts w:cstheme="minorHAnsi"/>
                <w:sz w:val="20"/>
                <w:szCs w:val="20"/>
              </w:rPr>
              <w:t>0</w:t>
            </w:r>
          </w:p>
        </w:tc>
      </w:tr>
      <w:tr w:rsidR="00A62CC6" w:rsidRPr="00FB5820" w14:paraId="4DA49CAF" w14:textId="77777777" w:rsidTr="00F07438">
        <w:tc>
          <w:tcPr>
            <w:tcW w:w="5000" w:type="pct"/>
            <w:gridSpan w:val="6"/>
          </w:tcPr>
          <w:p w14:paraId="50DD1CBF" w14:textId="77777777" w:rsidR="00A62CC6" w:rsidRPr="00FB5820" w:rsidRDefault="00A62CC6" w:rsidP="00F07438">
            <w:pPr>
              <w:jc w:val="both"/>
              <w:rPr>
                <w:rFonts w:cstheme="minorHAnsi"/>
                <w:sz w:val="20"/>
                <w:szCs w:val="20"/>
              </w:rPr>
            </w:pPr>
            <w:r w:rsidRPr="00FB5820">
              <w:rPr>
                <w:rFonts w:cstheme="minorHAnsi"/>
                <w:sz w:val="20"/>
                <w:szCs w:val="20"/>
              </w:rPr>
              <w:t>Source: California Air Resources Board CARB) Air Pollution Summaries</w:t>
            </w:r>
          </w:p>
        </w:tc>
      </w:tr>
      <w:bookmarkEnd w:id="33"/>
    </w:tbl>
    <w:p w14:paraId="4CF668A0" w14:textId="77777777" w:rsidR="00A62CC6" w:rsidRDefault="00A62CC6" w:rsidP="008C797E">
      <w:pPr>
        <w:jc w:val="both"/>
        <w:rPr>
          <w:sz w:val="22"/>
          <w:szCs w:val="22"/>
        </w:rPr>
      </w:pPr>
    </w:p>
    <w:bookmarkEnd w:id="31"/>
    <w:p w14:paraId="68256D70" w14:textId="7BB67C2D" w:rsidR="00002313" w:rsidRPr="006D1623" w:rsidRDefault="0083359B" w:rsidP="00002313">
      <w:pPr>
        <w:pStyle w:val="ListParagraph"/>
        <w:numPr>
          <w:ilvl w:val="0"/>
          <w:numId w:val="5"/>
        </w:numPr>
        <w:spacing w:after="240"/>
        <w:contextualSpacing w:val="0"/>
        <w:jc w:val="both"/>
        <w:rPr>
          <w:sz w:val="22"/>
          <w:szCs w:val="22"/>
        </w:rPr>
      </w:pPr>
      <w:r w:rsidRPr="006D1623">
        <w:rPr>
          <w:sz w:val="22"/>
          <w:szCs w:val="22"/>
        </w:rPr>
        <w:t xml:space="preserve">The proposed project may create dust emissions. Potential sources of dust include material loading and unloading, crushing, chipping, grinding, mixing, and screening, as well as operation of site equipment. </w:t>
      </w:r>
      <w:r w:rsidR="00BC6A9C" w:rsidRPr="006D1623">
        <w:rPr>
          <w:sz w:val="22"/>
          <w:szCs w:val="22"/>
        </w:rPr>
        <w:t>Dust</w:t>
      </w:r>
      <w:r w:rsidRPr="006D1623">
        <w:rPr>
          <w:sz w:val="22"/>
          <w:szCs w:val="22"/>
        </w:rPr>
        <w:t xml:space="preserve"> from vehicle traffic will be limited due to the short distance to paved county roadways. The proposed project will use diesel-powered equipment and trucks to haul and process material. Siskiyou County is in attainment for PM10</w:t>
      </w:r>
      <w:r w:rsidR="001F77BE" w:rsidRPr="006D1623">
        <w:rPr>
          <w:sz w:val="22"/>
          <w:szCs w:val="22"/>
        </w:rPr>
        <w:t xml:space="preserve">. </w:t>
      </w:r>
      <w:r w:rsidRPr="006D1623">
        <w:rPr>
          <w:sz w:val="22"/>
          <w:szCs w:val="22"/>
        </w:rPr>
        <w:t xml:space="preserve"> All vehicle areas are or will be rocked to reduce dust emissions, and a company water truck will be utilized on an as-needed basis. Processing equipment will be maintained in good working order to reduce air quality impacts. </w:t>
      </w:r>
      <w:r w:rsidRPr="006D1623">
        <w:rPr>
          <w:b/>
          <w:bCs/>
          <w:sz w:val="22"/>
          <w:szCs w:val="22"/>
        </w:rPr>
        <w:t>There will be less</w:t>
      </w:r>
      <w:r w:rsidR="00002313" w:rsidRPr="006D1623">
        <w:rPr>
          <w:b/>
          <w:bCs/>
          <w:sz w:val="22"/>
          <w:szCs w:val="22"/>
        </w:rPr>
        <w:t xml:space="preserve"> </w:t>
      </w:r>
      <w:r w:rsidRPr="006D1623">
        <w:rPr>
          <w:b/>
          <w:bCs/>
          <w:sz w:val="22"/>
          <w:szCs w:val="22"/>
        </w:rPr>
        <w:t>than</w:t>
      </w:r>
      <w:r w:rsidR="00002313" w:rsidRPr="006D1623">
        <w:rPr>
          <w:b/>
          <w:bCs/>
          <w:sz w:val="22"/>
          <w:szCs w:val="22"/>
        </w:rPr>
        <w:t xml:space="preserve"> </w:t>
      </w:r>
      <w:r w:rsidRPr="006D1623">
        <w:rPr>
          <w:b/>
          <w:bCs/>
          <w:sz w:val="22"/>
          <w:szCs w:val="22"/>
        </w:rPr>
        <w:t>significant impact with project-defined controls.</w:t>
      </w:r>
    </w:p>
    <w:p w14:paraId="2DF43C1F" w14:textId="58ABA188" w:rsidR="00002313" w:rsidRPr="006D1623" w:rsidRDefault="0083359B" w:rsidP="00002313">
      <w:pPr>
        <w:pStyle w:val="ListParagraph"/>
        <w:numPr>
          <w:ilvl w:val="0"/>
          <w:numId w:val="5"/>
        </w:numPr>
        <w:spacing w:after="240"/>
        <w:contextualSpacing w:val="0"/>
        <w:jc w:val="both"/>
        <w:rPr>
          <w:sz w:val="22"/>
          <w:szCs w:val="22"/>
        </w:rPr>
      </w:pPr>
      <w:r w:rsidRPr="006D1623">
        <w:rPr>
          <w:sz w:val="22"/>
          <w:szCs w:val="22"/>
        </w:rPr>
        <w:t xml:space="preserve">Siskiyou County is in attainment or unclassified for all state and federal standards for air pollutants (CARB AQPB, 2015). All vehicle areas have been or will be rocked to reduce dust emissions, and processing equipment will be maintained in good working order to reduce air quality impacts. There will not be regular activity at this site producing on an annual basis. The vehicle areas will be utilized, when necessary, based on construction and work being completed in the area. </w:t>
      </w:r>
      <w:r w:rsidRPr="006D1623">
        <w:rPr>
          <w:b/>
          <w:bCs/>
          <w:sz w:val="22"/>
          <w:szCs w:val="22"/>
        </w:rPr>
        <w:t>There will be less</w:t>
      </w:r>
      <w:r w:rsidR="00002313" w:rsidRPr="006D1623">
        <w:rPr>
          <w:b/>
          <w:bCs/>
          <w:sz w:val="22"/>
          <w:szCs w:val="22"/>
        </w:rPr>
        <w:t xml:space="preserve"> </w:t>
      </w:r>
      <w:r w:rsidRPr="006D1623">
        <w:rPr>
          <w:b/>
          <w:bCs/>
          <w:sz w:val="22"/>
          <w:szCs w:val="22"/>
        </w:rPr>
        <w:t>than</w:t>
      </w:r>
      <w:r w:rsidR="00002313" w:rsidRPr="006D1623">
        <w:rPr>
          <w:b/>
          <w:bCs/>
          <w:sz w:val="22"/>
          <w:szCs w:val="22"/>
        </w:rPr>
        <w:t xml:space="preserve"> </w:t>
      </w:r>
      <w:r w:rsidRPr="006D1623">
        <w:rPr>
          <w:b/>
          <w:bCs/>
          <w:sz w:val="22"/>
          <w:szCs w:val="22"/>
        </w:rPr>
        <w:t>significant impact.</w:t>
      </w:r>
    </w:p>
    <w:p w14:paraId="7B667030" w14:textId="065469DE" w:rsidR="0083359B" w:rsidRPr="006D1623" w:rsidRDefault="0083359B" w:rsidP="008C797E">
      <w:pPr>
        <w:pStyle w:val="ListParagraph"/>
        <w:numPr>
          <w:ilvl w:val="0"/>
          <w:numId w:val="5"/>
        </w:numPr>
        <w:jc w:val="both"/>
        <w:rPr>
          <w:sz w:val="22"/>
          <w:szCs w:val="22"/>
        </w:rPr>
      </w:pPr>
      <w:r w:rsidRPr="006D1623">
        <w:rPr>
          <w:sz w:val="22"/>
          <w:szCs w:val="22"/>
        </w:rPr>
        <w:t xml:space="preserve">The property owner has submitted a zoning change application requesting that the subject property be rezoned from AG-1, </w:t>
      </w:r>
      <w:r w:rsidR="00005993" w:rsidRPr="006D1623">
        <w:rPr>
          <w:sz w:val="22"/>
          <w:szCs w:val="22"/>
        </w:rPr>
        <w:t>Prime Agricultural</w:t>
      </w:r>
      <w:r w:rsidRPr="006D1623">
        <w:rPr>
          <w:sz w:val="22"/>
          <w:szCs w:val="22"/>
        </w:rPr>
        <w:t>, to M-M, Light Industrial (APN 013-120-320) and M-H, Heavy Industrial (APN 013-120-330, where the proposed facility will operate). Adjoining properties to the west are zoned M-M and M-H and used for industrial purposes. Industrial zoning implies increased diesel truck traffic. There are several sources of diesel truck traffic currently in the area. Air pollutants will be generated by vehicle emissions from diesels trucks transporting material to and from the site as well as heavy equipment operating onsite and employee vehicle traffic. The proposed project will generate a maximum of 40 truck and 10 employee trips per day. By providing a local recycling facility, the project will likely result in reduced emissions from transportation of construction waste.</w:t>
      </w:r>
    </w:p>
    <w:p w14:paraId="60EAB668" w14:textId="29BBD5CA" w:rsidR="0045404E" w:rsidRPr="008C797E" w:rsidRDefault="0083359B" w:rsidP="006D1623">
      <w:pPr>
        <w:pStyle w:val="ListParagraph"/>
        <w:spacing w:after="240"/>
        <w:contextualSpacing w:val="0"/>
        <w:jc w:val="both"/>
        <w:rPr>
          <w:sz w:val="22"/>
          <w:szCs w:val="22"/>
        </w:rPr>
      </w:pPr>
      <w:r w:rsidRPr="008C797E">
        <w:rPr>
          <w:sz w:val="22"/>
          <w:szCs w:val="22"/>
        </w:rPr>
        <w:lastRenderedPageBreak/>
        <w:t xml:space="preserve">A single-family residence is located 0.56 miles north of the project site. The nearest school is approximately 1.4 miles west of the site. The project will not expose sensitive receptors to substantial pollutant concentrations. </w:t>
      </w:r>
      <w:r w:rsidRPr="00DD5ACB">
        <w:rPr>
          <w:b/>
          <w:bCs/>
          <w:sz w:val="22"/>
          <w:szCs w:val="22"/>
        </w:rPr>
        <w:t>Therefore, there will be no impact.</w:t>
      </w:r>
    </w:p>
    <w:p w14:paraId="002C5C41" w14:textId="0F8CA234" w:rsidR="004E18A3" w:rsidRPr="006D1623" w:rsidRDefault="0045404E" w:rsidP="004E18A3">
      <w:pPr>
        <w:pStyle w:val="ListParagraph"/>
        <w:numPr>
          <w:ilvl w:val="0"/>
          <w:numId w:val="5"/>
        </w:numPr>
        <w:jc w:val="both"/>
        <w:rPr>
          <w:sz w:val="22"/>
          <w:szCs w:val="22"/>
        </w:rPr>
      </w:pPr>
      <w:r w:rsidRPr="006D1623">
        <w:rPr>
          <w:sz w:val="22"/>
          <w:szCs w:val="22"/>
        </w:rPr>
        <w:t xml:space="preserve">The project would not cause air emissions which would create objectionable odors affecting a substantial number of people. Wind patterns are generally north-south in the area (Figure 6). </w:t>
      </w:r>
      <w:r w:rsidRPr="006D1623">
        <w:rPr>
          <w:b/>
          <w:bCs/>
          <w:sz w:val="22"/>
          <w:szCs w:val="22"/>
        </w:rPr>
        <w:t>There will be no impact.</w:t>
      </w:r>
    </w:p>
    <w:p w14:paraId="19FCE1DE" w14:textId="77777777" w:rsidR="00F315D7" w:rsidRPr="008C797E" w:rsidRDefault="00F315D7" w:rsidP="008C797E">
      <w:pPr>
        <w:jc w:val="both"/>
        <w:rPr>
          <w:sz w:val="22"/>
          <w:szCs w:val="22"/>
        </w:rPr>
      </w:pPr>
      <w:r w:rsidRPr="008C797E">
        <w:rPr>
          <w:sz w:val="22"/>
          <w:szCs w:val="22"/>
        </w:rPr>
        <w:br w:type="page"/>
      </w:r>
    </w:p>
    <w:p w14:paraId="64927D50" w14:textId="31A0850E" w:rsidR="00042920" w:rsidRPr="008C797E" w:rsidRDefault="0045404E" w:rsidP="00455ADE">
      <w:pPr>
        <w:pStyle w:val="Heading1"/>
        <w:spacing w:after="240"/>
        <w:rPr>
          <w:sz w:val="22"/>
          <w:szCs w:val="22"/>
        </w:rPr>
      </w:pPr>
      <w:r w:rsidRPr="008C797E">
        <w:lastRenderedPageBreak/>
        <w:t>Biological Resources</w:t>
      </w:r>
    </w:p>
    <w:p w14:paraId="20C0F0F8" w14:textId="77777777" w:rsidR="00F315D7" w:rsidRPr="008C797E" w:rsidRDefault="00F315D7" w:rsidP="008C797E">
      <w:pPr>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DD5ACB" w14:paraId="5D336F50" w14:textId="77777777" w:rsidTr="00DF3B3B">
        <w:trPr>
          <w:cantSplit/>
          <w:tblHeader/>
        </w:trPr>
        <w:tc>
          <w:tcPr>
            <w:tcW w:w="6565" w:type="dxa"/>
            <w:shd w:val="clear" w:color="auto" w:fill="D9D9D9" w:themeFill="background1" w:themeFillShade="D9"/>
          </w:tcPr>
          <w:p w14:paraId="24E92194" w14:textId="77777777" w:rsidR="00F315D7" w:rsidRPr="00DD5ACB" w:rsidRDefault="00F315D7" w:rsidP="008C797E">
            <w:pPr>
              <w:jc w:val="both"/>
              <w:rPr>
                <w:b/>
              </w:rPr>
            </w:pPr>
            <w:r w:rsidRPr="00DD5ACB">
              <w:rPr>
                <w:b/>
                <w:sz w:val="22"/>
                <w:szCs w:val="22"/>
              </w:rPr>
              <w:t>Question</w:t>
            </w:r>
          </w:p>
        </w:tc>
        <w:tc>
          <w:tcPr>
            <w:tcW w:w="2785" w:type="dxa"/>
            <w:shd w:val="clear" w:color="auto" w:fill="D9D9D9" w:themeFill="background1" w:themeFillShade="D9"/>
          </w:tcPr>
          <w:p w14:paraId="1EB9E92F" w14:textId="77777777" w:rsidR="00F315D7" w:rsidRPr="00DD5ACB" w:rsidRDefault="00F315D7" w:rsidP="008C797E">
            <w:pPr>
              <w:jc w:val="both"/>
              <w:rPr>
                <w:b/>
              </w:rPr>
            </w:pPr>
            <w:r w:rsidRPr="00DD5ACB">
              <w:rPr>
                <w:b/>
                <w:sz w:val="22"/>
                <w:szCs w:val="22"/>
              </w:rPr>
              <w:t>CEQA Determination</w:t>
            </w:r>
          </w:p>
        </w:tc>
      </w:tr>
      <w:tr w:rsidR="00F315D7" w:rsidRPr="00DD5ACB" w14:paraId="7CF8852F" w14:textId="77777777" w:rsidTr="00DF3B3B">
        <w:trPr>
          <w:cantSplit/>
        </w:trPr>
        <w:tc>
          <w:tcPr>
            <w:tcW w:w="6565" w:type="dxa"/>
          </w:tcPr>
          <w:p w14:paraId="19423598" w14:textId="77777777" w:rsidR="00F315D7" w:rsidRPr="00DD5ACB" w:rsidRDefault="00F315D7" w:rsidP="008C797E">
            <w:pPr>
              <w:ind w:left="252" w:hanging="252"/>
              <w:jc w:val="both"/>
            </w:pPr>
            <w:r w:rsidRPr="00DD5ACB">
              <w:rPr>
                <w:sz w:val="22"/>
                <w:szCs w:val="22"/>
              </w:rPr>
              <w:t xml:space="preserve">a) Have a substantial adverse effect, either directly or through habitat modifications, on any species identified as a candidate, sensitive, or special status species in local or regional plans, policies, or regulations, or by the California Department of Fish and Wildlife, U.S. Fish and Wildlife Service, or NOAA Fisheries? </w:t>
            </w:r>
          </w:p>
        </w:tc>
        <w:tc>
          <w:tcPr>
            <w:tcW w:w="2785" w:type="dxa"/>
          </w:tcPr>
          <w:sdt>
            <w:sdtPr>
              <w:rPr>
                <w:sz w:val="22"/>
                <w:szCs w:val="22"/>
              </w:rPr>
              <w:id w:val="775832750"/>
              <w:placeholder>
                <w:docPart w:val="169A5E9DB2DC467E82CAC44984DD348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C0EC06B" w14:textId="732824C6" w:rsidR="00F315D7" w:rsidRPr="00DD5ACB" w:rsidRDefault="00042920" w:rsidP="008C797E">
                <w:pPr>
                  <w:jc w:val="both"/>
                </w:pPr>
                <w:r w:rsidRPr="00DD5ACB">
                  <w:rPr>
                    <w:sz w:val="22"/>
                    <w:szCs w:val="22"/>
                  </w:rPr>
                  <w:t>Less Than Significant with Mitigation Incorporated</w:t>
                </w:r>
              </w:p>
            </w:sdtContent>
          </w:sdt>
        </w:tc>
      </w:tr>
      <w:tr w:rsidR="00F315D7" w:rsidRPr="00DD5ACB" w14:paraId="16B52945" w14:textId="77777777" w:rsidTr="00DF3B3B">
        <w:trPr>
          <w:cantSplit/>
        </w:trPr>
        <w:tc>
          <w:tcPr>
            <w:tcW w:w="6565" w:type="dxa"/>
          </w:tcPr>
          <w:p w14:paraId="651A64BE" w14:textId="77777777" w:rsidR="00F315D7" w:rsidRPr="00DD5ACB" w:rsidRDefault="00F315D7" w:rsidP="008C797E">
            <w:pPr>
              <w:ind w:left="252" w:hanging="252"/>
              <w:jc w:val="both"/>
            </w:pPr>
            <w:r w:rsidRPr="00DD5ACB">
              <w:rPr>
                <w:sz w:val="22"/>
                <w:szCs w:val="22"/>
              </w:rPr>
              <w:t xml:space="preserve">b) Have a substantial adverse effect on any riparian habitat or other sensitive natural community identified in local or regional plans, policies, regulations or by the California Department of Fish and Wildlife or U.S. Fish and Wildlife Service? </w:t>
            </w:r>
          </w:p>
        </w:tc>
        <w:tc>
          <w:tcPr>
            <w:tcW w:w="2785" w:type="dxa"/>
          </w:tcPr>
          <w:sdt>
            <w:sdtPr>
              <w:rPr>
                <w:sz w:val="22"/>
                <w:szCs w:val="22"/>
              </w:rPr>
              <w:id w:val="759946512"/>
              <w:placeholder>
                <w:docPart w:val="A526731A7589408AB0373F88F65788C8"/>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097B2DA" w14:textId="33CBDCCC" w:rsidR="00F315D7" w:rsidRPr="00DD5ACB" w:rsidRDefault="00042920" w:rsidP="008C797E">
                <w:pPr>
                  <w:jc w:val="both"/>
                </w:pPr>
                <w:r w:rsidRPr="00DD5ACB">
                  <w:rPr>
                    <w:sz w:val="22"/>
                    <w:szCs w:val="22"/>
                  </w:rPr>
                  <w:t>Less Than Significant Impact</w:t>
                </w:r>
              </w:p>
            </w:sdtContent>
          </w:sdt>
        </w:tc>
      </w:tr>
      <w:tr w:rsidR="00F315D7" w:rsidRPr="00DD5ACB" w14:paraId="06ED0F2B" w14:textId="77777777" w:rsidTr="00DF3B3B">
        <w:trPr>
          <w:cantSplit/>
        </w:trPr>
        <w:tc>
          <w:tcPr>
            <w:tcW w:w="6565" w:type="dxa"/>
          </w:tcPr>
          <w:p w14:paraId="3EFCE7E6" w14:textId="77777777" w:rsidR="00F315D7" w:rsidRPr="00DD5ACB" w:rsidRDefault="00F315D7" w:rsidP="008C797E">
            <w:pPr>
              <w:ind w:left="252" w:hanging="252"/>
              <w:jc w:val="both"/>
            </w:pPr>
            <w:r w:rsidRPr="00DD5ACB">
              <w:rPr>
                <w:sz w:val="22"/>
                <w:szCs w:val="22"/>
              </w:rPr>
              <w:t xml:space="preserve">c) Have a substantial adverse effect on state or federally protected wetlands (including, but not limited to, marsh, vernal pool, coastal, etc.) through direct removal, filling, hydrological interruption, or other means? </w:t>
            </w:r>
          </w:p>
        </w:tc>
        <w:tc>
          <w:tcPr>
            <w:tcW w:w="2785" w:type="dxa"/>
          </w:tcPr>
          <w:sdt>
            <w:sdtPr>
              <w:rPr>
                <w:sz w:val="22"/>
                <w:szCs w:val="22"/>
              </w:rPr>
              <w:id w:val="718868954"/>
              <w:placeholder>
                <w:docPart w:val="5874FD0F1E6F47E083B250B84241194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759465D" w14:textId="383026AC" w:rsidR="00F315D7" w:rsidRPr="00DD5ACB" w:rsidRDefault="00042920" w:rsidP="008C797E">
                <w:pPr>
                  <w:jc w:val="both"/>
                </w:pPr>
                <w:r w:rsidRPr="00DD5ACB">
                  <w:rPr>
                    <w:sz w:val="22"/>
                    <w:szCs w:val="22"/>
                  </w:rPr>
                  <w:t>No Impact</w:t>
                </w:r>
              </w:p>
            </w:sdtContent>
          </w:sdt>
        </w:tc>
      </w:tr>
      <w:tr w:rsidR="00F315D7" w:rsidRPr="00DD5ACB" w14:paraId="302B243C" w14:textId="77777777" w:rsidTr="00DF3B3B">
        <w:trPr>
          <w:cantSplit/>
        </w:trPr>
        <w:tc>
          <w:tcPr>
            <w:tcW w:w="6565" w:type="dxa"/>
          </w:tcPr>
          <w:p w14:paraId="4F6B8CA2" w14:textId="77777777" w:rsidR="00F315D7" w:rsidRPr="00DD5ACB" w:rsidRDefault="00F315D7" w:rsidP="008C797E">
            <w:pPr>
              <w:ind w:left="252" w:hanging="252"/>
              <w:jc w:val="both"/>
            </w:pPr>
            <w:r w:rsidRPr="00DD5ACB">
              <w:rPr>
                <w:sz w:val="22"/>
                <w:szCs w:val="22"/>
              </w:rPr>
              <w:t xml:space="preserve">d) Interfere substantially with the movement of any native resident or migratory fish or wildlife species or with established native resident or migratory wildlife corridors, or impede the use of native wildlife nursery sites? </w:t>
            </w:r>
          </w:p>
        </w:tc>
        <w:tc>
          <w:tcPr>
            <w:tcW w:w="2785" w:type="dxa"/>
          </w:tcPr>
          <w:sdt>
            <w:sdtPr>
              <w:rPr>
                <w:sz w:val="22"/>
                <w:szCs w:val="22"/>
              </w:rPr>
              <w:id w:val="910198552"/>
              <w:placeholder>
                <w:docPart w:val="24D0C42B55774FB0892EBD670E48B76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BFEFC8A" w14:textId="35983087" w:rsidR="00F315D7" w:rsidRPr="00DD5ACB" w:rsidRDefault="00042920" w:rsidP="008C797E">
                <w:pPr>
                  <w:jc w:val="both"/>
                </w:pPr>
                <w:r w:rsidRPr="00DD5ACB">
                  <w:rPr>
                    <w:sz w:val="22"/>
                    <w:szCs w:val="22"/>
                  </w:rPr>
                  <w:t>No Impact</w:t>
                </w:r>
              </w:p>
            </w:sdtContent>
          </w:sdt>
        </w:tc>
      </w:tr>
      <w:tr w:rsidR="00F315D7" w:rsidRPr="00DD5ACB" w14:paraId="5C8A2377" w14:textId="77777777" w:rsidTr="00DF3B3B">
        <w:trPr>
          <w:cantSplit/>
        </w:trPr>
        <w:tc>
          <w:tcPr>
            <w:tcW w:w="6565" w:type="dxa"/>
          </w:tcPr>
          <w:p w14:paraId="0219CD12" w14:textId="77777777" w:rsidR="00F315D7" w:rsidRPr="00DD5ACB" w:rsidRDefault="00F315D7" w:rsidP="008C797E">
            <w:pPr>
              <w:ind w:left="252" w:hanging="252"/>
              <w:jc w:val="both"/>
            </w:pPr>
            <w:r w:rsidRPr="00DD5ACB">
              <w:rPr>
                <w:sz w:val="22"/>
                <w:szCs w:val="22"/>
              </w:rPr>
              <w:t xml:space="preserve">e) Conflict with any local policies or ordinances protecting biological resources, such as a tree preservation policy or ordinance? </w:t>
            </w:r>
          </w:p>
        </w:tc>
        <w:tc>
          <w:tcPr>
            <w:tcW w:w="2785" w:type="dxa"/>
          </w:tcPr>
          <w:sdt>
            <w:sdtPr>
              <w:rPr>
                <w:sz w:val="22"/>
                <w:szCs w:val="22"/>
              </w:rPr>
              <w:id w:val="-1663077824"/>
              <w:placeholder>
                <w:docPart w:val="B9787F4EB18C4E808A30941AE87F6C8A"/>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2DCD2A7" w14:textId="1C41647F" w:rsidR="00F315D7" w:rsidRPr="00DD5ACB" w:rsidRDefault="00042920" w:rsidP="008C797E">
                <w:pPr>
                  <w:jc w:val="both"/>
                </w:pPr>
                <w:r w:rsidRPr="00DD5ACB">
                  <w:rPr>
                    <w:sz w:val="22"/>
                    <w:szCs w:val="22"/>
                  </w:rPr>
                  <w:t>Less Than Significant Impact</w:t>
                </w:r>
              </w:p>
            </w:sdtContent>
          </w:sdt>
        </w:tc>
      </w:tr>
      <w:tr w:rsidR="00F315D7" w:rsidRPr="00DD5ACB" w14:paraId="3FA72983" w14:textId="77777777" w:rsidTr="00DF3B3B">
        <w:trPr>
          <w:cantSplit/>
        </w:trPr>
        <w:tc>
          <w:tcPr>
            <w:tcW w:w="6565" w:type="dxa"/>
          </w:tcPr>
          <w:p w14:paraId="3A7F720F" w14:textId="77777777" w:rsidR="00F315D7" w:rsidRPr="00DD5ACB" w:rsidRDefault="00F315D7" w:rsidP="008C797E">
            <w:pPr>
              <w:ind w:left="252" w:hanging="252"/>
              <w:jc w:val="both"/>
            </w:pPr>
            <w:r w:rsidRPr="00DD5ACB">
              <w:rPr>
                <w:sz w:val="22"/>
                <w:szCs w:val="22"/>
              </w:rPr>
              <w:t>f) Conflict with the provisions of an adopted Habitat Conservation Plan, Natural Community Conservation Plan, or other approved local, regional, or state habitat conservation plan?</w:t>
            </w:r>
          </w:p>
        </w:tc>
        <w:tc>
          <w:tcPr>
            <w:tcW w:w="2785" w:type="dxa"/>
          </w:tcPr>
          <w:sdt>
            <w:sdtPr>
              <w:rPr>
                <w:sz w:val="22"/>
                <w:szCs w:val="22"/>
              </w:rPr>
              <w:id w:val="1334187087"/>
              <w:placeholder>
                <w:docPart w:val="2CBBDDF220E746A4A94C6172A8A849F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6477D85" w14:textId="3E8D20B7" w:rsidR="00F315D7" w:rsidRPr="00DD5ACB" w:rsidRDefault="00042920" w:rsidP="008C797E">
                <w:pPr>
                  <w:jc w:val="both"/>
                </w:pPr>
                <w:r w:rsidRPr="00DD5ACB">
                  <w:rPr>
                    <w:sz w:val="22"/>
                    <w:szCs w:val="22"/>
                  </w:rPr>
                  <w:t>No Impact</w:t>
                </w:r>
              </w:p>
            </w:sdtContent>
          </w:sdt>
        </w:tc>
      </w:tr>
    </w:tbl>
    <w:p w14:paraId="460AA0A0" w14:textId="77777777" w:rsidR="00F315D7" w:rsidRPr="008C797E" w:rsidRDefault="00F315D7" w:rsidP="008C797E">
      <w:pPr>
        <w:ind w:left="360"/>
        <w:jc w:val="both"/>
        <w:rPr>
          <w:sz w:val="22"/>
          <w:szCs w:val="22"/>
        </w:rPr>
      </w:pPr>
    </w:p>
    <w:p w14:paraId="5D7CD21A" w14:textId="77777777" w:rsidR="0045404E" w:rsidRPr="008C797E" w:rsidRDefault="0045404E" w:rsidP="00042920">
      <w:pPr>
        <w:pStyle w:val="Heading2"/>
      </w:pPr>
      <w:r w:rsidRPr="008C797E">
        <w:t xml:space="preserve">Discussion </w:t>
      </w:r>
    </w:p>
    <w:p w14:paraId="4F071B19" w14:textId="5849B544" w:rsidR="00DD5ACB" w:rsidRPr="00455ADE" w:rsidRDefault="0045404E" w:rsidP="00DD5ACB">
      <w:pPr>
        <w:pStyle w:val="ListParagraph"/>
        <w:numPr>
          <w:ilvl w:val="0"/>
          <w:numId w:val="6"/>
        </w:numPr>
        <w:spacing w:after="240"/>
        <w:contextualSpacing w:val="0"/>
        <w:jc w:val="both"/>
        <w:rPr>
          <w:sz w:val="22"/>
          <w:szCs w:val="22"/>
        </w:rPr>
      </w:pPr>
      <w:r w:rsidRPr="00455ADE">
        <w:rPr>
          <w:sz w:val="22"/>
          <w:szCs w:val="22"/>
        </w:rPr>
        <w:t>A review of the California Natural Diversity Database (CNDDB), the California Native Plant Society's (CNPS) Inventory of Rare and Endangered Plants, and the U.S. Fish and Wildlife Critical Habitat inventory was conducted to determine if any special status species are located within a 1-mile and 5-mile radius of the project site (Figure 7).</w:t>
      </w:r>
    </w:p>
    <w:p w14:paraId="4CF5172A" w14:textId="1701A4DD" w:rsidR="00DD5ACB" w:rsidRPr="008C797E" w:rsidRDefault="0045404E" w:rsidP="00455ADE">
      <w:pPr>
        <w:spacing w:after="240"/>
        <w:ind w:left="720"/>
        <w:jc w:val="both"/>
        <w:rPr>
          <w:sz w:val="22"/>
          <w:szCs w:val="22"/>
        </w:rPr>
      </w:pPr>
      <w:r w:rsidRPr="008C797E">
        <w:rPr>
          <w:sz w:val="22"/>
          <w:szCs w:val="22"/>
        </w:rPr>
        <w:t>Special-status species considered here meet one or more of the following criteria:</w:t>
      </w:r>
    </w:p>
    <w:p w14:paraId="2E61AB4A" w14:textId="3B5D31D1" w:rsidR="00B86C14" w:rsidRPr="008C797E" w:rsidRDefault="00B86C14" w:rsidP="003B2229">
      <w:pPr>
        <w:pStyle w:val="ListParagraph"/>
        <w:numPr>
          <w:ilvl w:val="0"/>
          <w:numId w:val="3"/>
        </w:numPr>
        <w:ind w:left="1440"/>
        <w:jc w:val="both"/>
        <w:rPr>
          <w:sz w:val="22"/>
          <w:szCs w:val="22"/>
        </w:rPr>
      </w:pPr>
      <w:r w:rsidRPr="008C797E">
        <w:rPr>
          <w:sz w:val="22"/>
          <w:szCs w:val="22"/>
        </w:rPr>
        <w:t>Federally listed as threatened or endangered</w:t>
      </w:r>
    </w:p>
    <w:p w14:paraId="73F511F8" w14:textId="699C5963" w:rsidR="00B86C14" w:rsidRPr="008C797E" w:rsidRDefault="00B86C14" w:rsidP="003B2229">
      <w:pPr>
        <w:pStyle w:val="ListParagraph"/>
        <w:numPr>
          <w:ilvl w:val="0"/>
          <w:numId w:val="3"/>
        </w:numPr>
        <w:ind w:left="1440"/>
        <w:jc w:val="both"/>
        <w:rPr>
          <w:sz w:val="22"/>
          <w:szCs w:val="22"/>
        </w:rPr>
      </w:pPr>
      <w:r w:rsidRPr="008C797E">
        <w:rPr>
          <w:sz w:val="22"/>
          <w:szCs w:val="22"/>
        </w:rPr>
        <w:t>State listed as threatened or endangered</w:t>
      </w:r>
    </w:p>
    <w:p w14:paraId="1BBF3A00" w14:textId="6FB76907" w:rsidR="00B86C14" w:rsidRPr="008C797E" w:rsidRDefault="00B86C14" w:rsidP="003B2229">
      <w:pPr>
        <w:pStyle w:val="ListParagraph"/>
        <w:numPr>
          <w:ilvl w:val="0"/>
          <w:numId w:val="3"/>
        </w:numPr>
        <w:ind w:left="1440"/>
        <w:jc w:val="both"/>
        <w:rPr>
          <w:sz w:val="22"/>
          <w:szCs w:val="22"/>
        </w:rPr>
      </w:pPr>
      <w:r w:rsidRPr="008C797E">
        <w:rPr>
          <w:sz w:val="22"/>
          <w:szCs w:val="22"/>
        </w:rPr>
        <w:t>Identified as a California Species of Special Concern</w:t>
      </w:r>
    </w:p>
    <w:p w14:paraId="080D9A54" w14:textId="392D7273" w:rsidR="00042920" w:rsidRPr="00455ADE" w:rsidRDefault="00B86C14" w:rsidP="00DD5ACB">
      <w:pPr>
        <w:pStyle w:val="ListParagraph"/>
        <w:numPr>
          <w:ilvl w:val="0"/>
          <w:numId w:val="3"/>
        </w:numPr>
        <w:spacing w:after="240"/>
        <w:contextualSpacing w:val="0"/>
        <w:jc w:val="both"/>
        <w:rPr>
          <w:sz w:val="22"/>
          <w:szCs w:val="22"/>
        </w:rPr>
      </w:pPr>
      <w:r w:rsidRPr="00455ADE">
        <w:rPr>
          <w:sz w:val="22"/>
          <w:szCs w:val="22"/>
        </w:rPr>
        <w:t>California Rare Plant Rank of 1 or 2 as determined by CNPS</w:t>
      </w:r>
    </w:p>
    <w:p w14:paraId="754B0B74" w14:textId="4C584A0E" w:rsidR="00455ADE" w:rsidRDefault="00B86C14" w:rsidP="00455ADE">
      <w:pPr>
        <w:ind w:left="720"/>
        <w:jc w:val="both"/>
        <w:rPr>
          <w:sz w:val="22"/>
          <w:szCs w:val="22"/>
        </w:rPr>
      </w:pPr>
      <w:r w:rsidRPr="008C797E">
        <w:rPr>
          <w:sz w:val="22"/>
          <w:szCs w:val="22"/>
        </w:rPr>
        <w:t xml:space="preserve">A summary of special-status wildlife and plant species with the potential to occur within a 5-mile radius of the project site is given in Table </w:t>
      </w:r>
      <w:r w:rsidR="00F47D4E">
        <w:rPr>
          <w:sz w:val="22"/>
          <w:szCs w:val="22"/>
        </w:rPr>
        <w:t>5</w:t>
      </w:r>
      <w:r w:rsidRPr="008C797E">
        <w:rPr>
          <w:sz w:val="22"/>
          <w:szCs w:val="22"/>
        </w:rPr>
        <w:t xml:space="preserve">A and </w:t>
      </w:r>
      <w:r w:rsidR="00F47D4E">
        <w:rPr>
          <w:sz w:val="22"/>
          <w:szCs w:val="22"/>
        </w:rPr>
        <w:t>5</w:t>
      </w:r>
      <w:r w:rsidRPr="008C797E">
        <w:rPr>
          <w:sz w:val="22"/>
          <w:szCs w:val="22"/>
        </w:rPr>
        <w:t xml:space="preserve">B, respectively. Although certain species may have the potential to occur within the search area, no potential may occur within or adjacent to the project area due to site-specific habitat suitability. </w:t>
      </w:r>
    </w:p>
    <w:p w14:paraId="721DD320" w14:textId="77777777" w:rsidR="00455ADE" w:rsidRDefault="00455ADE">
      <w:pPr>
        <w:rPr>
          <w:sz w:val="22"/>
          <w:szCs w:val="22"/>
        </w:rPr>
      </w:pPr>
      <w:r>
        <w:rPr>
          <w:sz w:val="22"/>
          <w:szCs w:val="22"/>
        </w:rPr>
        <w:br w:type="page"/>
      </w:r>
    </w:p>
    <w:p w14:paraId="595E9A0C" w14:textId="08D4AD08" w:rsidR="004E18A3" w:rsidRDefault="00B86C14" w:rsidP="00455ADE">
      <w:pPr>
        <w:spacing w:after="240"/>
        <w:ind w:left="720"/>
        <w:jc w:val="both"/>
        <w:rPr>
          <w:sz w:val="22"/>
          <w:szCs w:val="22"/>
        </w:rPr>
      </w:pPr>
      <w:r w:rsidRPr="008C797E">
        <w:rPr>
          <w:sz w:val="22"/>
          <w:szCs w:val="22"/>
        </w:rPr>
        <w:lastRenderedPageBreak/>
        <w:t xml:space="preserve">No species listed as Endangered on the </w:t>
      </w:r>
      <w:r w:rsidR="00DD5ACB" w:rsidRPr="008C797E">
        <w:rPr>
          <w:sz w:val="22"/>
          <w:szCs w:val="22"/>
        </w:rPr>
        <w:t>Federal,</w:t>
      </w:r>
      <w:r w:rsidRPr="008C797E">
        <w:rPr>
          <w:sz w:val="22"/>
          <w:szCs w:val="22"/>
        </w:rPr>
        <w:t xml:space="preserve"> and California lists of endangered species are found within a 1-mile radius of the project site. One </w:t>
      </w:r>
      <w:r w:rsidR="00DD5ACB" w:rsidRPr="008C797E">
        <w:rPr>
          <w:sz w:val="22"/>
          <w:szCs w:val="22"/>
        </w:rPr>
        <w:t>Federally listed</w:t>
      </w:r>
      <w:r w:rsidRPr="008C797E">
        <w:rPr>
          <w:sz w:val="22"/>
          <w:szCs w:val="22"/>
        </w:rPr>
        <w:t xml:space="preserve"> endangered species, the plant Yreka phlox (Phlox </w:t>
      </w:r>
      <w:proofErr w:type="spellStart"/>
      <w:r w:rsidRPr="008C797E">
        <w:rPr>
          <w:sz w:val="22"/>
          <w:szCs w:val="22"/>
        </w:rPr>
        <w:t>hirsuta</w:t>
      </w:r>
      <w:proofErr w:type="spellEnd"/>
      <w:r w:rsidRPr="008C797E">
        <w:rPr>
          <w:sz w:val="22"/>
          <w:szCs w:val="22"/>
        </w:rPr>
        <w:t>), is found within a 5-mile radius of the site. Greater sandhill crane, a California threatened species, has potential habitat within a 5-mile radius of the project site. However, the species has a low potential for occurrence at the project site due to previous land disturbance and the presence of only ephemeral drainages and lack of year-round surface water access.</w:t>
      </w:r>
    </w:p>
    <w:p w14:paraId="0E2732D5" w14:textId="5DD0508C" w:rsidR="00B22DC6" w:rsidRDefault="004E18A3" w:rsidP="004E18A3">
      <w:pPr>
        <w:jc w:val="center"/>
        <w:rPr>
          <w:sz w:val="22"/>
          <w:szCs w:val="22"/>
        </w:rPr>
      </w:pPr>
      <w:r w:rsidRPr="001E4AD6">
        <w:rPr>
          <w:b/>
          <w:bCs/>
          <w:sz w:val="20"/>
          <w:szCs w:val="20"/>
        </w:rPr>
        <w:t xml:space="preserve">Table </w:t>
      </w:r>
      <w:r w:rsidR="00F47D4E">
        <w:rPr>
          <w:b/>
          <w:bCs/>
          <w:sz w:val="20"/>
          <w:szCs w:val="20"/>
        </w:rPr>
        <w:t>5</w:t>
      </w:r>
      <w:r w:rsidRPr="001E4AD6">
        <w:rPr>
          <w:b/>
          <w:bCs/>
          <w:sz w:val="20"/>
          <w:szCs w:val="20"/>
        </w:rPr>
        <w:t>A: Potentially Occurring Special-Status Wildlife Specie</w:t>
      </w:r>
      <w:r>
        <w:rPr>
          <w:sz w:val="22"/>
          <w:szCs w:val="22"/>
        </w:rPr>
        <w:t>s</w:t>
      </w:r>
    </w:p>
    <w:tbl>
      <w:tblPr>
        <w:tblStyle w:val="TableGrid"/>
        <w:tblW w:w="0" w:type="auto"/>
        <w:tblLook w:val="04A0" w:firstRow="1" w:lastRow="0" w:firstColumn="1" w:lastColumn="0" w:noHBand="0" w:noVBand="1"/>
      </w:tblPr>
      <w:tblGrid>
        <w:gridCol w:w="1887"/>
        <w:gridCol w:w="1862"/>
        <w:gridCol w:w="1877"/>
        <w:gridCol w:w="1865"/>
        <w:gridCol w:w="1859"/>
      </w:tblGrid>
      <w:tr w:rsidR="00B22DC6" w:rsidRPr="00DD5ACB" w14:paraId="4D2480CD" w14:textId="77777777" w:rsidTr="00455ADE">
        <w:trPr>
          <w:cantSplit/>
          <w:tblHeader/>
        </w:trPr>
        <w:tc>
          <w:tcPr>
            <w:tcW w:w="1915" w:type="dxa"/>
          </w:tcPr>
          <w:p w14:paraId="45E40E79" w14:textId="29371DFE" w:rsidR="00B22DC6" w:rsidRPr="00627FA4" w:rsidRDefault="00A0756C" w:rsidP="00A0756C">
            <w:pPr>
              <w:jc w:val="center"/>
              <w:rPr>
                <w:rFonts w:cstheme="minorHAnsi"/>
                <w:sz w:val="19"/>
                <w:szCs w:val="19"/>
              </w:rPr>
            </w:pPr>
            <w:r w:rsidRPr="00627FA4">
              <w:rPr>
                <w:rFonts w:cstheme="minorHAnsi"/>
                <w:sz w:val="19"/>
                <w:szCs w:val="19"/>
              </w:rPr>
              <w:t>Common and Scientific Names</w:t>
            </w:r>
          </w:p>
        </w:tc>
        <w:tc>
          <w:tcPr>
            <w:tcW w:w="1915" w:type="dxa"/>
          </w:tcPr>
          <w:p w14:paraId="590C15C4" w14:textId="535C559A" w:rsidR="00B22DC6" w:rsidRPr="00627FA4" w:rsidRDefault="00A0756C" w:rsidP="00A0756C">
            <w:pPr>
              <w:jc w:val="center"/>
              <w:rPr>
                <w:rFonts w:cstheme="minorHAnsi"/>
                <w:sz w:val="19"/>
                <w:szCs w:val="19"/>
              </w:rPr>
            </w:pPr>
            <w:r w:rsidRPr="00627FA4">
              <w:rPr>
                <w:rFonts w:cstheme="minorHAnsi"/>
                <w:sz w:val="19"/>
                <w:szCs w:val="19"/>
              </w:rPr>
              <w:t>Status Fed/State</w:t>
            </w:r>
          </w:p>
        </w:tc>
        <w:tc>
          <w:tcPr>
            <w:tcW w:w="1915" w:type="dxa"/>
          </w:tcPr>
          <w:p w14:paraId="3FABE9ED" w14:textId="59D81848" w:rsidR="00B22DC6" w:rsidRPr="00627FA4" w:rsidRDefault="00A0756C" w:rsidP="00A0756C">
            <w:pPr>
              <w:jc w:val="center"/>
              <w:rPr>
                <w:rFonts w:cstheme="minorHAnsi"/>
                <w:sz w:val="19"/>
                <w:szCs w:val="19"/>
              </w:rPr>
            </w:pPr>
            <w:r w:rsidRPr="00627FA4">
              <w:rPr>
                <w:rFonts w:cstheme="minorHAnsi"/>
                <w:sz w:val="19"/>
                <w:szCs w:val="19"/>
              </w:rPr>
              <w:t>Distribution</w:t>
            </w:r>
          </w:p>
        </w:tc>
        <w:tc>
          <w:tcPr>
            <w:tcW w:w="1915" w:type="dxa"/>
          </w:tcPr>
          <w:p w14:paraId="413A0E40" w14:textId="2A378388" w:rsidR="00B22DC6" w:rsidRPr="00627FA4" w:rsidRDefault="00A0756C" w:rsidP="00A0756C">
            <w:pPr>
              <w:jc w:val="center"/>
              <w:rPr>
                <w:rFonts w:cstheme="minorHAnsi"/>
                <w:sz w:val="19"/>
                <w:szCs w:val="19"/>
              </w:rPr>
            </w:pPr>
            <w:r w:rsidRPr="00627FA4">
              <w:rPr>
                <w:rFonts w:cstheme="minorHAnsi"/>
                <w:sz w:val="19"/>
                <w:szCs w:val="19"/>
              </w:rPr>
              <w:t>Preferred Habitats</w:t>
            </w:r>
          </w:p>
        </w:tc>
        <w:tc>
          <w:tcPr>
            <w:tcW w:w="1916" w:type="dxa"/>
          </w:tcPr>
          <w:p w14:paraId="6B418F54" w14:textId="57C57287" w:rsidR="00B22DC6" w:rsidRPr="00627FA4" w:rsidRDefault="00A0756C" w:rsidP="00A0756C">
            <w:pPr>
              <w:jc w:val="center"/>
              <w:rPr>
                <w:rFonts w:cstheme="minorHAnsi"/>
                <w:sz w:val="19"/>
                <w:szCs w:val="19"/>
              </w:rPr>
            </w:pPr>
            <w:r w:rsidRPr="00627FA4">
              <w:rPr>
                <w:rFonts w:cstheme="minorHAnsi"/>
                <w:sz w:val="19"/>
                <w:szCs w:val="19"/>
              </w:rPr>
              <w:t>Known and Potential Occurrence in Project Area</w:t>
            </w:r>
          </w:p>
        </w:tc>
      </w:tr>
      <w:tr w:rsidR="00A0756C" w:rsidRPr="00DD5ACB" w14:paraId="4885F298" w14:textId="77777777" w:rsidTr="004E18A3">
        <w:tc>
          <w:tcPr>
            <w:tcW w:w="9576" w:type="dxa"/>
            <w:gridSpan w:val="5"/>
          </w:tcPr>
          <w:p w14:paraId="48DC5A6D" w14:textId="201D3741" w:rsidR="00A0756C" w:rsidRPr="00627FA4" w:rsidRDefault="00A0756C" w:rsidP="008C797E">
            <w:pPr>
              <w:jc w:val="both"/>
              <w:rPr>
                <w:rFonts w:cstheme="minorHAnsi"/>
                <w:sz w:val="19"/>
                <w:szCs w:val="19"/>
              </w:rPr>
            </w:pPr>
            <w:r w:rsidRPr="00627FA4">
              <w:rPr>
                <w:rFonts w:cstheme="minorHAnsi"/>
                <w:sz w:val="19"/>
                <w:szCs w:val="19"/>
              </w:rPr>
              <w:t>Birds</w:t>
            </w:r>
          </w:p>
        </w:tc>
      </w:tr>
      <w:tr w:rsidR="00B22DC6" w:rsidRPr="00DD5ACB" w14:paraId="00D0EF8F" w14:textId="77777777" w:rsidTr="004E18A3">
        <w:tc>
          <w:tcPr>
            <w:tcW w:w="1915" w:type="dxa"/>
          </w:tcPr>
          <w:p w14:paraId="5113F134" w14:textId="77777777" w:rsidR="00A0756C" w:rsidRPr="00627FA4" w:rsidRDefault="00A0756C" w:rsidP="00A0756C">
            <w:pPr>
              <w:rPr>
                <w:rFonts w:cstheme="minorHAnsi"/>
                <w:sz w:val="19"/>
                <w:szCs w:val="19"/>
              </w:rPr>
            </w:pPr>
            <w:r w:rsidRPr="00627FA4">
              <w:rPr>
                <w:rFonts w:cstheme="minorHAnsi"/>
                <w:sz w:val="19"/>
                <w:szCs w:val="19"/>
              </w:rPr>
              <w:t>Prairie falcon</w:t>
            </w:r>
          </w:p>
          <w:p w14:paraId="55B899BE" w14:textId="05192A04" w:rsidR="00B22DC6" w:rsidRPr="00627FA4" w:rsidRDefault="00A0756C" w:rsidP="00A0756C">
            <w:pPr>
              <w:rPr>
                <w:rFonts w:cstheme="minorHAnsi"/>
                <w:sz w:val="19"/>
                <w:szCs w:val="19"/>
              </w:rPr>
            </w:pPr>
            <w:r w:rsidRPr="00627FA4">
              <w:rPr>
                <w:rFonts w:cstheme="minorHAnsi"/>
                <w:sz w:val="19"/>
                <w:szCs w:val="19"/>
              </w:rPr>
              <w:t>Falco mexicanus</w:t>
            </w:r>
          </w:p>
        </w:tc>
        <w:tc>
          <w:tcPr>
            <w:tcW w:w="1915" w:type="dxa"/>
          </w:tcPr>
          <w:p w14:paraId="7086A99D" w14:textId="77777777" w:rsidR="00A0756C" w:rsidRPr="00627FA4" w:rsidRDefault="00A0756C" w:rsidP="00A0756C">
            <w:pPr>
              <w:rPr>
                <w:rFonts w:cstheme="minorHAnsi"/>
                <w:sz w:val="19"/>
                <w:szCs w:val="19"/>
              </w:rPr>
            </w:pPr>
            <w:r w:rsidRPr="00627FA4">
              <w:rPr>
                <w:rFonts w:cstheme="minorHAnsi"/>
                <w:sz w:val="19"/>
                <w:szCs w:val="19"/>
              </w:rPr>
              <w:t>—/CDFW</w:t>
            </w:r>
          </w:p>
          <w:p w14:paraId="25EEF6C6" w14:textId="7925CEA3" w:rsidR="00B22DC6" w:rsidRPr="00627FA4" w:rsidRDefault="00A0756C" w:rsidP="00A0756C">
            <w:pPr>
              <w:rPr>
                <w:rFonts w:cstheme="minorHAnsi"/>
                <w:sz w:val="19"/>
                <w:szCs w:val="19"/>
              </w:rPr>
            </w:pPr>
            <w:r w:rsidRPr="00627FA4">
              <w:rPr>
                <w:rFonts w:cstheme="minorHAnsi"/>
                <w:sz w:val="19"/>
                <w:szCs w:val="19"/>
              </w:rPr>
              <w:t>Watch List</w:t>
            </w:r>
          </w:p>
        </w:tc>
        <w:tc>
          <w:tcPr>
            <w:tcW w:w="1915" w:type="dxa"/>
          </w:tcPr>
          <w:p w14:paraId="5C601295" w14:textId="67F65E5B" w:rsidR="00A0756C" w:rsidRPr="00627FA4" w:rsidRDefault="00A0756C" w:rsidP="00A0756C">
            <w:pPr>
              <w:rPr>
                <w:rFonts w:cstheme="minorHAnsi"/>
                <w:sz w:val="19"/>
                <w:szCs w:val="19"/>
              </w:rPr>
            </w:pPr>
            <w:r w:rsidRPr="00627FA4">
              <w:rPr>
                <w:rFonts w:cstheme="minorHAnsi"/>
                <w:sz w:val="19"/>
                <w:szCs w:val="19"/>
              </w:rPr>
              <w:t>Western North America. In California</w:t>
            </w:r>
            <w:r w:rsidR="00627FA4" w:rsidRPr="00627FA4">
              <w:rPr>
                <w:rFonts w:cstheme="minorHAnsi"/>
                <w:sz w:val="19"/>
                <w:szCs w:val="19"/>
              </w:rPr>
              <w:t xml:space="preserve"> </w:t>
            </w:r>
            <w:r w:rsidRPr="00627FA4">
              <w:rPr>
                <w:rFonts w:cstheme="minorHAnsi"/>
                <w:sz w:val="19"/>
                <w:szCs w:val="19"/>
              </w:rPr>
              <w:t>from southeastern deserts northwest</w:t>
            </w:r>
          </w:p>
          <w:p w14:paraId="5B7DE138" w14:textId="71684BDC" w:rsidR="00B22DC6" w:rsidRPr="00627FA4" w:rsidRDefault="00A0756C" w:rsidP="00A0756C">
            <w:pPr>
              <w:rPr>
                <w:rFonts w:cstheme="minorHAnsi"/>
                <w:sz w:val="19"/>
                <w:szCs w:val="19"/>
              </w:rPr>
            </w:pPr>
            <w:r w:rsidRPr="00627FA4">
              <w:rPr>
                <w:rFonts w:cstheme="minorHAnsi"/>
                <w:sz w:val="19"/>
                <w:szCs w:val="19"/>
              </w:rPr>
              <w:t>throughout Central Valley and along inner</w:t>
            </w:r>
            <w:r w:rsidR="00627FA4" w:rsidRPr="00627FA4">
              <w:rPr>
                <w:rFonts w:cstheme="minorHAnsi"/>
                <w:sz w:val="19"/>
                <w:szCs w:val="19"/>
              </w:rPr>
              <w:t xml:space="preserve"> </w:t>
            </w:r>
            <w:r w:rsidRPr="00627FA4">
              <w:rPr>
                <w:rFonts w:cstheme="minorHAnsi"/>
                <w:sz w:val="19"/>
                <w:szCs w:val="19"/>
              </w:rPr>
              <w:t>Coast Ranges and Sierra Nevada.</w:t>
            </w:r>
          </w:p>
        </w:tc>
        <w:tc>
          <w:tcPr>
            <w:tcW w:w="1915" w:type="dxa"/>
          </w:tcPr>
          <w:p w14:paraId="5C130417" w14:textId="4DE7AC29" w:rsidR="00A0756C" w:rsidRPr="00627FA4" w:rsidRDefault="00A0756C" w:rsidP="00A0756C">
            <w:pPr>
              <w:rPr>
                <w:rFonts w:cstheme="minorHAnsi"/>
                <w:sz w:val="19"/>
                <w:szCs w:val="19"/>
              </w:rPr>
            </w:pPr>
            <w:r w:rsidRPr="00627FA4">
              <w:rPr>
                <w:rFonts w:cstheme="minorHAnsi"/>
                <w:sz w:val="19"/>
                <w:szCs w:val="19"/>
              </w:rPr>
              <w:t>Grasslands, savannahs, rangeland,</w:t>
            </w:r>
            <w:r w:rsidR="00627FA4" w:rsidRPr="00627FA4">
              <w:rPr>
                <w:rFonts w:cstheme="minorHAnsi"/>
                <w:sz w:val="19"/>
                <w:szCs w:val="19"/>
              </w:rPr>
              <w:t xml:space="preserve"> </w:t>
            </w:r>
            <w:r w:rsidRPr="00627FA4">
              <w:rPr>
                <w:rFonts w:cstheme="minorHAnsi"/>
                <w:sz w:val="19"/>
                <w:szCs w:val="19"/>
              </w:rPr>
              <w:t>desert scrubs, and some agricultural</w:t>
            </w:r>
          </w:p>
          <w:p w14:paraId="073612A4" w14:textId="6090BD32" w:rsidR="00B22DC6" w:rsidRPr="00627FA4" w:rsidRDefault="00A0756C" w:rsidP="00A0756C">
            <w:pPr>
              <w:rPr>
                <w:rFonts w:cstheme="minorHAnsi"/>
                <w:sz w:val="19"/>
                <w:szCs w:val="19"/>
              </w:rPr>
            </w:pPr>
            <w:r w:rsidRPr="00627FA4">
              <w:rPr>
                <w:rFonts w:cstheme="minorHAnsi"/>
                <w:sz w:val="19"/>
                <w:szCs w:val="19"/>
              </w:rPr>
              <w:t>areas. Nests on cliffs or bluffs.</w:t>
            </w:r>
          </w:p>
        </w:tc>
        <w:tc>
          <w:tcPr>
            <w:tcW w:w="1916" w:type="dxa"/>
          </w:tcPr>
          <w:p w14:paraId="48ADBA90" w14:textId="77777777" w:rsidR="00A0756C" w:rsidRPr="00627FA4" w:rsidRDefault="00A0756C" w:rsidP="00A0756C">
            <w:pPr>
              <w:rPr>
                <w:rFonts w:cstheme="minorHAnsi"/>
                <w:sz w:val="19"/>
                <w:szCs w:val="19"/>
              </w:rPr>
            </w:pPr>
            <w:r w:rsidRPr="00627FA4">
              <w:rPr>
                <w:rFonts w:cstheme="minorHAnsi"/>
                <w:sz w:val="19"/>
                <w:szCs w:val="19"/>
              </w:rPr>
              <w:t>Low potential for occurrence of</w:t>
            </w:r>
          </w:p>
          <w:p w14:paraId="4075C344" w14:textId="4136007B" w:rsidR="00B22DC6" w:rsidRPr="00627FA4" w:rsidRDefault="00A0756C" w:rsidP="00A0756C">
            <w:pPr>
              <w:rPr>
                <w:rFonts w:cstheme="minorHAnsi"/>
                <w:sz w:val="19"/>
                <w:szCs w:val="19"/>
              </w:rPr>
            </w:pPr>
            <w:r w:rsidRPr="00627FA4">
              <w:rPr>
                <w:rFonts w:cstheme="minorHAnsi"/>
                <w:sz w:val="19"/>
                <w:szCs w:val="19"/>
              </w:rPr>
              <w:t>foraging birds. No potential for</w:t>
            </w:r>
            <w:r w:rsidR="00627FA4" w:rsidRPr="00627FA4">
              <w:rPr>
                <w:rFonts w:cstheme="minorHAnsi"/>
                <w:sz w:val="19"/>
                <w:szCs w:val="19"/>
              </w:rPr>
              <w:t xml:space="preserve"> </w:t>
            </w:r>
            <w:r w:rsidRPr="00627FA4">
              <w:rPr>
                <w:rFonts w:cstheme="minorHAnsi"/>
                <w:sz w:val="19"/>
                <w:szCs w:val="19"/>
              </w:rPr>
              <w:t>nesting birds due to lack of</w:t>
            </w:r>
            <w:r w:rsidR="00627FA4" w:rsidRPr="00627FA4">
              <w:rPr>
                <w:rFonts w:cstheme="minorHAnsi"/>
                <w:sz w:val="19"/>
                <w:szCs w:val="19"/>
              </w:rPr>
              <w:t xml:space="preserve"> </w:t>
            </w:r>
            <w:r w:rsidRPr="00627FA4">
              <w:rPr>
                <w:rFonts w:cstheme="minorHAnsi"/>
                <w:sz w:val="19"/>
                <w:szCs w:val="19"/>
              </w:rPr>
              <w:t>suitable nesting habitat.</w:t>
            </w:r>
          </w:p>
        </w:tc>
      </w:tr>
      <w:tr w:rsidR="00B22DC6" w:rsidRPr="00DD5ACB" w14:paraId="49754ABA" w14:textId="77777777" w:rsidTr="004E18A3">
        <w:tc>
          <w:tcPr>
            <w:tcW w:w="1915" w:type="dxa"/>
          </w:tcPr>
          <w:p w14:paraId="4C1E51BD" w14:textId="77777777" w:rsidR="00A0756C" w:rsidRPr="00627FA4" w:rsidRDefault="00A0756C" w:rsidP="00A0756C">
            <w:pPr>
              <w:rPr>
                <w:rFonts w:cstheme="minorHAnsi"/>
                <w:sz w:val="19"/>
                <w:szCs w:val="19"/>
              </w:rPr>
            </w:pPr>
            <w:r w:rsidRPr="00627FA4">
              <w:rPr>
                <w:rFonts w:cstheme="minorHAnsi"/>
                <w:sz w:val="19"/>
                <w:szCs w:val="19"/>
              </w:rPr>
              <w:t>Greater sandhill crane</w:t>
            </w:r>
          </w:p>
          <w:p w14:paraId="6A82EAFB" w14:textId="4232AEDB" w:rsidR="00B22DC6" w:rsidRPr="00627FA4" w:rsidRDefault="00A0756C" w:rsidP="00A0756C">
            <w:pPr>
              <w:rPr>
                <w:rFonts w:cstheme="minorHAnsi"/>
                <w:sz w:val="19"/>
                <w:szCs w:val="19"/>
              </w:rPr>
            </w:pPr>
            <w:r w:rsidRPr="00627FA4">
              <w:rPr>
                <w:rFonts w:cstheme="minorHAnsi"/>
                <w:sz w:val="19"/>
                <w:szCs w:val="19"/>
              </w:rPr>
              <w:t xml:space="preserve">Gras Canadensis </w:t>
            </w:r>
            <w:proofErr w:type="spellStart"/>
            <w:r w:rsidRPr="00627FA4">
              <w:rPr>
                <w:rFonts w:cstheme="minorHAnsi"/>
                <w:sz w:val="19"/>
                <w:szCs w:val="19"/>
              </w:rPr>
              <w:t>tabida</w:t>
            </w:r>
            <w:proofErr w:type="spellEnd"/>
          </w:p>
        </w:tc>
        <w:tc>
          <w:tcPr>
            <w:tcW w:w="1915" w:type="dxa"/>
          </w:tcPr>
          <w:p w14:paraId="3B7D9B91" w14:textId="4E19DC45" w:rsidR="00B22DC6" w:rsidRPr="00627FA4" w:rsidRDefault="00A0756C" w:rsidP="00A0756C">
            <w:pPr>
              <w:rPr>
                <w:rFonts w:cstheme="minorHAnsi"/>
                <w:sz w:val="19"/>
                <w:szCs w:val="19"/>
              </w:rPr>
            </w:pPr>
            <w:r w:rsidRPr="00627FA4">
              <w:rPr>
                <w:rFonts w:cstheme="minorHAnsi"/>
                <w:sz w:val="19"/>
                <w:szCs w:val="19"/>
              </w:rPr>
              <w:t>-/CT</w:t>
            </w:r>
          </w:p>
        </w:tc>
        <w:tc>
          <w:tcPr>
            <w:tcW w:w="1915" w:type="dxa"/>
          </w:tcPr>
          <w:p w14:paraId="4B03BBEA" w14:textId="5B756B69" w:rsidR="00A0756C" w:rsidRPr="00627FA4" w:rsidRDefault="00A0756C" w:rsidP="00A0756C">
            <w:pPr>
              <w:rPr>
                <w:rFonts w:cstheme="minorHAnsi"/>
                <w:sz w:val="19"/>
                <w:szCs w:val="19"/>
              </w:rPr>
            </w:pPr>
            <w:r w:rsidRPr="00627FA4">
              <w:rPr>
                <w:rFonts w:cstheme="minorHAnsi"/>
                <w:sz w:val="19"/>
                <w:szCs w:val="19"/>
              </w:rPr>
              <w:t>Winters in southern U.S. states and</w:t>
            </w:r>
            <w:r w:rsidR="00627FA4" w:rsidRPr="00627FA4">
              <w:rPr>
                <w:rFonts w:cstheme="minorHAnsi"/>
                <w:sz w:val="19"/>
                <w:szCs w:val="19"/>
              </w:rPr>
              <w:t xml:space="preserve"> </w:t>
            </w:r>
            <w:r w:rsidRPr="00627FA4">
              <w:rPr>
                <w:rFonts w:cstheme="minorHAnsi"/>
                <w:sz w:val="19"/>
                <w:szCs w:val="19"/>
              </w:rPr>
              <w:t>Mexico, breeds mostly in Canada, with</w:t>
            </w:r>
            <w:r w:rsidR="00627FA4" w:rsidRPr="00627FA4">
              <w:rPr>
                <w:rFonts w:cstheme="minorHAnsi"/>
                <w:sz w:val="19"/>
                <w:szCs w:val="19"/>
              </w:rPr>
              <w:t xml:space="preserve"> </w:t>
            </w:r>
            <w:r w:rsidRPr="00627FA4">
              <w:rPr>
                <w:rFonts w:cstheme="minorHAnsi"/>
                <w:sz w:val="19"/>
                <w:szCs w:val="19"/>
              </w:rPr>
              <w:t>some pockets of breeding in</w:t>
            </w:r>
            <w:r w:rsidR="00627FA4" w:rsidRPr="00627FA4">
              <w:rPr>
                <w:rFonts w:cstheme="minorHAnsi"/>
                <w:sz w:val="19"/>
                <w:szCs w:val="19"/>
              </w:rPr>
              <w:t xml:space="preserve"> </w:t>
            </w:r>
            <w:r w:rsidRPr="00627FA4">
              <w:rPr>
                <w:rFonts w:cstheme="minorHAnsi"/>
                <w:sz w:val="19"/>
                <w:szCs w:val="19"/>
              </w:rPr>
              <w:t>western and</w:t>
            </w:r>
          </w:p>
          <w:p w14:paraId="5CC5DCB2" w14:textId="694CCF34" w:rsidR="00B22DC6" w:rsidRPr="00627FA4" w:rsidRDefault="00A0756C" w:rsidP="00A0756C">
            <w:pPr>
              <w:rPr>
                <w:rFonts w:cstheme="minorHAnsi"/>
                <w:sz w:val="19"/>
                <w:szCs w:val="19"/>
              </w:rPr>
            </w:pPr>
            <w:r w:rsidRPr="00627FA4">
              <w:rPr>
                <w:rFonts w:cstheme="minorHAnsi"/>
                <w:sz w:val="19"/>
                <w:szCs w:val="19"/>
              </w:rPr>
              <w:t>northern U.S.</w:t>
            </w:r>
          </w:p>
        </w:tc>
        <w:tc>
          <w:tcPr>
            <w:tcW w:w="1915" w:type="dxa"/>
          </w:tcPr>
          <w:p w14:paraId="066F4AD1" w14:textId="77777777" w:rsidR="00A0756C" w:rsidRPr="00627FA4" w:rsidRDefault="00A0756C" w:rsidP="00A0756C">
            <w:pPr>
              <w:rPr>
                <w:rFonts w:cstheme="minorHAnsi"/>
                <w:sz w:val="19"/>
                <w:szCs w:val="19"/>
              </w:rPr>
            </w:pPr>
            <w:r w:rsidRPr="00627FA4">
              <w:rPr>
                <w:rFonts w:cstheme="minorHAnsi"/>
                <w:sz w:val="19"/>
                <w:szCs w:val="19"/>
              </w:rPr>
              <w:t>Marshes, swamps, meadows, seeps,</w:t>
            </w:r>
          </w:p>
          <w:p w14:paraId="2DB07C65" w14:textId="7695F6E9" w:rsidR="00B22DC6" w:rsidRPr="00627FA4" w:rsidRDefault="00A0756C" w:rsidP="00A0756C">
            <w:pPr>
              <w:rPr>
                <w:rFonts w:cstheme="minorHAnsi"/>
                <w:sz w:val="19"/>
                <w:szCs w:val="19"/>
              </w:rPr>
            </w:pPr>
            <w:r w:rsidRPr="00627FA4">
              <w:rPr>
                <w:rFonts w:cstheme="minorHAnsi"/>
                <w:sz w:val="19"/>
                <w:szCs w:val="19"/>
              </w:rPr>
              <w:t>and wetlands.</w:t>
            </w:r>
          </w:p>
        </w:tc>
        <w:tc>
          <w:tcPr>
            <w:tcW w:w="1916" w:type="dxa"/>
          </w:tcPr>
          <w:p w14:paraId="0C881AAA" w14:textId="77777777" w:rsidR="00A0756C" w:rsidRPr="00627FA4" w:rsidRDefault="00A0756C" w:rsidP="00A0756C">
            <w:pPr>
              <w:rPr>
                <w:rFonts w:cstheme="minorHAnsi"/>
                <w:sz w:val="19"/>
                <w:szCs w:val="19"/>
              </w:rPr>
            </w:pPr>
            <w:r w:rsidRPr="00627FA4">
              <w:rPr>
                <w:rFonts w:cstheme="minorHAnsi"/>
                <w:sz w:val="19"/>
                <w:szCs w:val="19"/>
              </w:rPr>
              <w:t>Low potential to occur due to</w:t>
            </w:r>
          </w:p>
          <w:p w14:paraId="66A0FF76" w14:textId="5C73A42D" w:rsidR="00B22DC6" w:rsidRPr="00627FA4" w:rsidRDefault="00A0756C" w:rsidP="00A0756C">
            <w:pPr>
              <w:rPr>
                <w:rFonts w:cstheme="minorHAnsi"/>
                <w:sz w:val="19"/>
                <w:szCs w:val="19"/>
              </w:rPr>
            </w:pPr>
            <w:r w:rsidRPr="00627FA4">
              <w:rPr>
                <w:rFonts w:cstheme="minorHAnsi"/>
                <w:sz w:val="19"/>
                <w:szCs w:val="19"/>
              </w:rPr>
              <w:t>lack of suitable wetland habitat.</w:t>
            </w:r>
          </w:p>
        </w:tc>
      </w:tr>
      <w:tr w:rsidR="00A0756C" w:rsidRPr="00DD5ACB" w14:paraId="64EBF0A5" w14:textId="77777777" w:rsidTr="004E18A3">
        <w:tc>
          <w:tcPr>
            <w:tcW w:w="9576" w:type="dxa"/>
            <w:gridSpan w:val="5"/>
          </w:tcPr>
          <w:p w14:paraId="2A5A4A95" w14:textId="46879C59" w:rsidR="00A0756C" w:rsidRPr="00627FA4" w:rsidRDefault="00A0756C" w:rsidP="008C797E">
            <w:pPr>
              <w:jc w:val="both"/>
              <w:rPr>
                <w:rFonts w:cstheme="minorHAnsi"/>
                <w:sz w:val="19"/>
                <w:szCs w:val="19"/>
              </w:rPr>
            </w:pPr>
            <w:r w:rsidRPr="00627FA4">
              <w:rPr>
                <w:rFonts w:cstheme="minorHAnsi"/>
                <w:sz w:val="19"/>
                <w:szCs w:val="19"/>
              </w:rPr>
              <w:t>Invertebrates</w:t>
            </w:r>
          </w:p>
        </w:tc>
      </w:tr>
      <w:tr w:rsidR="00B22DC6" w:rsidRPr="00DD5ACB" w14:paraId="47D056E7" w14:textId="77777777" w:rsidTr="004E18A3">
        <w:tc>
          <w:tcPr>
            <w:tcW w:w="1915" w:type="dxa"/>
          </w:tcPr>
          <w:p w14:paraId="76BB8F38" w14:textId="77777777" w:rsidR="00A0756C" w:rsidRPr="00627FA4" w:rsidRDefault="00A0756C" w:rsidP="00E52BC5">
            <w:pPr>
              <w:rPr>
                <w:rFonts w:cstheme="minorHAnsi"/>
                <w:sz w:val="19"/>
                <w:szCs w:val="19"/>
              </w:rPr>
            </w:pPr>
            <w:r w:rsidRPr="00627FA4">
              <w:rPr>
                <w:rFonts w:cstheme="minorHAnsi"/>
                <w:sz w:val="19"/>
                <w:szCs w:val="19"/>
              </w:rPr>
              <w:t>Crotch bumble bee</w:t>
            </w:r>
          </w:p>
          <w:p w14:paraId="4A7BE4D3" w14:textId="0B122A10" w:rsidR="00B22DC6" w:rsidRPr="00627FA4" w:rsidRDefault="00A0756C" w:rsidP="00E52BC5">
            <w:pPr>
              <w:rPr>
                <w:rFonts w:cstheme="minorHAnsi"/>
                <w:sz w:val="19"/>
                <w:szCs w:val="19"/>
              </w:rPr>
            </w:pPr>
            <w:r w:rsidRPr="00627FA4">
              <w:rPr>
                <w:rFonts w:cstheme="minorHAnsi"/>
                <w:sz w:val="19"/>
                <w:szCs w:val="19"/>
              </w:rPr>
              <w:t>(</w:t>
            </w:r>
            <w:proofErr w:type="spellStart"/>
            <w:r w:rsidRPr="00627FA4">
              <w:rPr>
                <w:rFonts w:cstheme="minorHAnsi"/>
                <w:sz w:val="19"/>
                <w:szCs w:val="19"/>
              </w:rPr>
              <w:t>Bombas</w:t>
            </w:r>
            <w:proofErr w:type="spellEnd"/>
            <w:r w:rsidRPr="00627FA4">
              <w:rPr>
                <w:rFonts w:cstheme="minorHAnsi"/>
                <w:sz w:val="19"/>
                <w:szCs w:val="19"/>
              </w:rPr>
              <w:t xml:space="preserve"> </w:t>
            </w:r>
            <w:proofErr w:type="spellStart"/>
            <w:r w:rsidRPr="00627FA4">
              <w:rPr>
                <w:rFonts w:cstheme="minorHAnsi"/>
                <w:sz w:val="19"/>
                <w:szCs w:val="19"/>
              </w:rPr>
              <w:t>crotch</w:t>
            </w:r>
            <w:r w:rsidR="00F56F3F">
              <w:rPr>
                <w:rFonts w:cstheme="minorHAnsi"/>
                <w:sz w:val="19"/>
                <w:szCs w:val="19"/>
              </w:rPr>
              <w:t>ii</w:t>
            </w:r>
            <w:proofErr w:type="spellEnd"/>
            <w:r w:rsidRPr="00627FA4">
              <w:rPr>
                <w:rFonts w:cstheme="minorHAnsi"/>
                <w:sz w:val="19"/>
                <w:szCs w:val="19"/>
              </w:rPr>
              <w:t>)</w:t>
            </w:r>
          </w:p>
        </w:tc>
        <w:tc>
          <w:tcPr>
            <w:tcW w:w="1915" w:type="dxa"/>
          </w:tcPr>
          <w:p w14:paraId="0E06484C" w14:textId="47F523A7" w:rsidR="00B22DC6" w:rsidRPr="00627FA4" w:rsidRDefault="00A0756C" w:rsidP="00E52BC5">
            <w:pPr>
              <w:rPr>
                <w:rFonts w:cstheme="minorHAnsi"/>
                <w:sz w:val="19"/>
                <w:szCs w:val="19"/>
              </w:rPr>
            </w:pPr>
            <w:r w:rsidRPr="00627FA4">
              <w:rPr>
                <w:rFonts w:cstheme="minorHAnsi"/>
                <w:sz w:val="19"/>
                <w:szCs w:val="19"/>
              </w:rPr>
              <w:t>-/CSC</w:t>
            </w:r>
          </w:p>
        </w:tc>
        <w:tc>
          <w:tcPr>
            <w:tcW w:w="1915" w:type="dxa"/>
          </w:tcPr>
          <w:p w14:paraId="6CD9BC74" w14:textId="77777777" w:rsidR="00A0756C" w:rsidRPr="00627FA4" w:rsidRDefault="00A0756C" w:rsidP="00E52BC5">
            <w:pPr>
              <w:rPr>
                <w:rFonts w:cstheme="minorHAnsi"/>
                <w:sz w:val="19"/>
                <w:szCs w:val="19"/>
              </w:rPr>
            </w:pPr>
            <w:r w:rsidRPr="00627FA4">
              <w:rPr>
                <w:rFonts w:cstheme="minorHAnsi"/>
                <w:sz w:val="19"/>
                <w:szCs w:val="19"/>
              </w:rPr>
              <w:t>This species occurs primarily in</w:t>
            </w:r>
          </w:p>
          <w:p w14:paraId="781FAEB7" w14:textId="77777777" w:rsidR="00A0756C" w:rsidRPr="00627FA4" w:rsidRDefault="00A0756C" w:rsidP="00E52BC5">
            <w:pPr>
              <w:rPr>
                <w:rFonts w:cstheme="minorHAnsi"/>
                <w:sz w:val="19"/>
                <w:szCs w:val="19"/>
              </w:rPr>
            </w:pPr>
            <w:r w:rsidRPr="00627FA4">
              <w:rPr>
                <w:rFonts w:cstheme="minorHAnsi"/>
                <w:sz w:val="19"/>
                <w:szCs w:val="19"/>
              </w:rPr>
              <w:t>California, including the Mediterranean</w:t>
            </w:r>
          </w:p>
          <w:p w14:paraId="7D73797E" w14:textId="280B6E8F" w:rsidR="00A0756C" w:rsidRPr="00627FA4" w:rsidRDefault="00A0756C" w:rsidP="00E52BC5">
            <w:pPr>
              <w:rPr>
                <w:rFonts w:cstheme="minorHAnsi"/>
                <w:sz w:val="19"/>
                <w:szCs w:val="19"/>
              </w:rPr>
            </w:pPr>
            <w:r w:rsidRPr="00627FA4">
              <w:rPr>
                <w:rFonts w:cstheme="minorHAnsi"/>
                <w:sz w:val="19"/>
                <w:szCs w:val="19"/>
              </w:rPr>
              <w:t>region, Pacific Coast, Western Desert,</w:t>
            </w:r>
            <w:r w:rsidR="00627FA4" w:rsidRPr="00627FA4">
              <w:rPr>
                <w:rFonts w:cstheme="minorHAnsi"/>
                <w:sz w:val="19"/>
                <w:szCs w:val="19"/>
              </w:rPr>
              <w:t xml:space="preserve"> </w:t>
            </w:r>
            <w:r w:rsidRPr="00627FA4">
              <w:rPr>
                <w:rFonts w:cstheme="minorHAnsi"/>
                <w:sz w:val="19"/>
                <w:szCs w:val="19"/>
              </w:rPr>
              <w:t>Great Valley, and adjacent foothills</w:t>
            </w:r>
          </w:p>
          <w:p w14:paraId="5208D447" w14:textId="77777777" w:rsidR="00A0756C" w:rsidRPr="00627FA4" w:rsidRDefault="00A0756C" w:rsidP="00E52BC5">
            <w:pPr>
              <w:rPr>
                <w:rFonts w:cstheme="minorHAnsi"/>
                <w:sz w:val="19"/>
                <w:szCs w:val="19"/>
              </w:rPr>
            </w:pPr>
            <w:r w:rsidRPr="00627FA4">
              <w:rPr>
                <w:rFonts w:cstheme="minorHAnsi"/>
                <w:sz w:val="19"/>
                <w:szCs w:val="19"/>
              </w:rPr>
              <w:t>through most of southwestern California</w:t>
            </w:r>
          </w:p>
          <w:p w14:paraId="221056B1" w14:textId="37C48B39" w:rsidR="00B22DC6" w:rsidRPr="00627FA4" w:rsidRDefault="00A0756C" w:rsidP="00E52BC5">
            <w:pPr>
              <w:rPr>
                <w:rFonts w:cstheme="minorHAnsi"/>
                <w:sz w:val="19"/>
                <w:szCs w:val="19"/>
              </w:rPr>
            </w:pPr>
            <w:r w:rsidRPr="00627FA4">
              <w:rPr>
                <w:rFonts w:cstheme="minorHAnsi"/>
                <w:sz w:val="19"/>
                <w:szCs w:val="19"/>
              </w:rPr>
              <w:t>(IUCN, 2015).</w:t>
            </w:r>
          </w:p>
        </w:tc>
        <w:tc>
          <w:tcPr>
            <w:tcW w:w="1915" w:type="dxa"/>
          </w:tcPr>
          <w:p w14:paraId="0DB533DC" w14:textId="77777777" w:rsidR="00E52BC5" w:rsidRPr="00627FA4" w:rsidRDefault="00E52BC5" w:rsidP="00E52BC5">
            <w:pPr>
              <w:rPr>
                <w:rFonts w:cstheme="minorHAnsi"/>
                <w:sz w:val="19"/>
                <w:szCs w:val="19"/>
              </w:rPr>
            </w:pPr>
            <w:r w:rsidRPr="00627FA4">
              <w:rPr>
                <w:rFonts w:cstheme="minorHAnsi"/>
                <w:sz w:val="19"/>
                <w:szCs w:val="19"/>
              </w:rPr>
              <w:t>Inhabits grassland and scrub habitats.</w:t>
            </w:r>
          </w:p>
          <w:p w14:paraId="7B933132" w14:textId="77777777" w:rsidR="00E52BC5" w:rsidRPr="00627FA4" w:rsidRDefault="00E52BC5" w:rsidP="00E52BC5">
            <w:pPr>
              <w:rPr>
                <w:rFonts w:cstheme="minorHAnsi"/>
                <w:sz w:val="19"/>
                <w:szCs w:val="19"/>
              </w:rPr>
            </w:pPr>
            <w:r w:rsidRPr="00627FA4">
              <w:rPr>
                <w:rFonts w:cstheme="minorHAnsi"/>
                <w:sz w:val="19"/>
                <w:szCs w:val="19"/>
              </w:rPr>
              <w:t>Nesting occurs underground (IUCN,</w:t>
            </w:r>
          </w:p>
          <w:p w14:paraId="67DA77ED" w14:textId="58D346CB" w:rsidR="00B22DC6" w:rsidRPr="00627FA4" w:rsidRDefault="00E52BC5" w:rsidP="00E52BC5">
            <w:pPr>
              <w:rPr>
                <w:rFonts w:cstheme="minorHAnsi"/>
                <w:sz w:val="19"/>
                <w:szCs w:val="19"/>
              </w:rPr>
            </w:pPr>
            <w:r w:rsidRPr="00627FA4">
              <w:rPr>
                <w:rFonts w:cstheme="minorHAnsi"/>
                <w:sz w:val="19"/>
                <w:szCs w:val="19"/>
              </w:rPr>
              <w:t>2015).</w:t>
            </w:r>
          </w:p>
        </w:tc>
        <w:tc>
          <w:tcPr>
            <w:tcW w:w="1916" w:type="dxa"/>
          </w:tcPr>
          <w:p w14:paraId="4EA46B44" w14:textId="2B79E9B6" w:rsidR="00E52BC5" w:rsidRPr="00627FA4" w:rsidRDefault="00E52BC5" w:rsidP="00E52BC5">
            <w:pPr>
              <w:rPr>
                <w:rFonts w:cstheme="minorHAnsi"/>
                <w:sz w:val="19"/>
                <w:szCs w:val="19"/>
              </w:rPr>
            </w:pPr>
            <w:r w:rsidRPr="00627FA4">
              <w:rPr>
                <w:rFonts w:cstheme="minorHAnsi"/>
                <w:sz w:val="19"/>
                <w:szCs w:val="19"/>
              </w:rPr>
              <w:t>Unlikely to occur; possibly</w:t>
            </w:r>
            <w:r w:rsidR="00627FA4" w:rsidRPr="00627FA4">
              <w:rPr>
                <w:rFonts w:cstheme="minorHAnsi"/>
                <w:sz w:val="19"/>
                <w:szCs w:val="19"/>
              </w:rPr>
              <w:t xml:space="preserve"> </w:t>
            </w:r>
            <w:r w:rsidRPr="00627FA4">
              <w:rPr>
                <w:rFonts w:cstheme="minorHAnsi"/>
                <w:sz w:val="19"/>
                <w:szCs w:val="19"/>
              </w:rPr>
              <w:t>extinct in the area (IUCN, 2015).</w:t>
            </w:r>
            <w:r w:rsidR="00627FA4" w:rsidRPr="00627FA4">
              <w:rPr>
                <w:rFonts w:cstheme="minorHAnsi"/>
                <w:sz w:val="19"/>
                <w:szCs w:val="19"/>
              </w:rPr>
              <w:t xml:space="preserve"> Also,</w:t>
            </w:r>
            <w:r w:rsidRPr="00627FA4">
              <w:rPr>
                <w:rFonts w:cstheme="minorHAnsi"/>
                <w:sz w:val="19"/>
                <w:szCs w:val="19"/>
              </w:rPr>
              <w:t xml:space="preserve"> a lack of nesting and floral</w:t>
            </w:r>
          </w:p>
          <w:p w14:paraId="43379EB5" w14:textId="14B3E400" w:rsidR="00B22DC6" w:rsidRPr="00627FA4" w:rsidRDefault="00E52BC5" w:rsidP="00E52BC5">
            <w:pPr>
              <w:rPr>
                <w:rFonts w:cstheme="minorHAnsi"/>
                <w:sz w:val="19"/>
                <w:szCs w:val="19"/>
              </w:rPr>
            </w:pPr>
            <w:r w:rsidRPr="00627FA4">
              <w:rPr>
                <w:rFonts w:cstheme="minorHAnsi"/>
                <w:sz w:val="19"/>
                <w:szCs w:val="19"/>
              </w:rPr>
              <w:t>habitat.</w:t>
            </w:r>
          </w:p>
        </w:tc>
      </w:tr>
      <w:tr w:rsidR="00A0756C" w:rsidRPr="00DD5ACB" w14:paraId="7CD08353" w14:textId="77777777" w:rsidTr="004E18A3">
        <w:tc>
          <w:tcPr>
            <w:tcW w:w="1915" w:type="dxa"/>
          </w:tcPr>
          <w:p w14:paraId="1B1999C6" w14:textId="77777777" w:rsidR="00E52BC5" w:rsidRPr="00627FA4" w:rsidRDefault="00E52BC5" w:rsidP="00E52BC5">
            <w:pPr>
              <w:rPr>
                <w:rFonts w:cstheme="minorHAnsi"/>
                <w:sz w:val="19"/>
                <w:szCs w:val="19"/>
              </w:rPr>
            </w:pPr>
            <w:r w:rsidRPr="00627FA4">
              <w:rPr>
                <w:rFonts w:cstheme="minorHAnsi"/>
                <w:sz w:val="19"/>
                <w:szCs w:val="19"/>
              </w:rPr>
              <w:t>Morrison bumble bee</w:t>
            </w:r>
          </w:p>
          <w:p w14:paraId="77CF32E0" w14:textId="6E00D536" w:rsidR="00A0756C" w:rsidRPr="00627FA4" w:rsidRDefault="00E52BC5" w:rsidP="00E52BC5">
            <w:pPr>
              <w:rPr>
                <w:rFonts w:cstheme="minorHAnsi"/>
                <w:sz w:val="19"/>
                <w:szCs w:val="19"/>
              </w:rPr>
            </w:pPr>
            <w:proofErr w:type="spellStart"/>
            <w:r w:rsidRPr="00627FA4">
              <w:rPr>
                <w:rFonts w:cstheme="minorHAnsi"/>
                <w:sz w:val="19"/>
                <w:szCs w:val="19"/>
              </w:rPr>
              <w:t>Bombas</w:t>
            </w:r>
            <w:proofErr w:type="spellEnd"/>
            <w:r w:rsidRPr="00627FA4">
              <w:rPr>
                <w:rFonts w:cstheme="minorHAnsi"/>
                <w:sz w:val="19"/>
                <w:szCs w:val="19"/>
              </w:rPr>
              <w:t xml:space="preserve"> </w:t>
            </w:r>
            <w:proofErr w:type="spellStart"/>
            <w:r w:rsidRPr="00627FA4">
              <w:rPr>
                <w:rFonts w:cstheme="minorHAnsi"/>
                <w:sz w:val="19"/>
                <w:szCs w:val="19"/>
              </w:rPr>
              <w:t>morrisoni</w:t>
            </w:r>
            <w:proofErr w:type="spellEnd"/>
          </w:p>
        </w:tc>
        <w:tc>
          <w:tcPr>
            <w:tcW w:w="1915" w:type="dxa"/>
          </w:tcPr>
          <w:p w14:paraId="02827B36" w14:textId="77777777" w:rsidR="00E52BC5" w:rsidRPr="00627FA4" w:rsidRDefault="00E52BC5" w:rsidP="00E52BC5">
            <w:pPr>
              <w:rPr>
                <w:rFonts w:cstheme="minorHAnsi"/>
                <w:sz w:val="19"/>
                <w:szCs w:val="19"/>
              </w:rPr>
            </w:pPr>
            <w:r w:rsidRPr="00627FA4">
              <w:rPr>
                <w:rFonts w:cstheme="minorHAnsi"/>
                <w:sz w:val="19"/>
                <w:szCs w:val="19"/>
              </w:rPr>
              <w:t>IUCN</w:t>
            </w:r>
          </w:p>
          <w:p w14:paraId="62DFB73B" w14:textId="62BD6A22" w:rsidR="00A0756C" w:rsidRPr="00627FA4" w:rsidRDefault="00E52BC5" w:rsidP="00E52BC5">
            <w:pPr>
              <w:rPr>
                <w:rFonts w:cstheme="minorHAnsi"/>
                <w:sz w:val="19"/>
                <w:szCs w:val="19"/>
              </w:rPr>
            </w:pPr>
            <w:r w:rsidRPr="00627FA4">
              <w:rPr>
                <w:rFonts w:cstheme="minorHAnsi"/>
                <w:sz w:val="19"/>
                <w:szCs w:val="19"/>
              </w:rPr>
              <w:t>Vulnerable</w:t>
            </w:r>
          </w:p>
        </w:tc>
        <w:tc>
          <w:tcPr>
            <w:tcW w:w="1915" w:type="dxa"/>
          </w:tcPr>
          <w:p w14:paraId="1C3A03AE" w14:textId="0608430D" w:rsidR="00E52BC5" w:rsidRPr="00627FA4" w:rsidRDefault="00E52BC5" w:rsidP="00E52BC5">
            <w:pPr>
              <w:rPr>
                <w:rFonts w:cstheme="minorHAnsi"/>
                <w:sz w:val="19"/>
                <w:szCs w:val="19"/>
              </w:rPr>
            </w:pPr>
            <w:r w:rsidRPr="00627FA4">
              <w:rPr>
                <w:rFonts w:cstheme="minorHAnsi"/>
                <w:sz w:val="19"/>
                <w:szCs w:val="19"/>
              </w:rPr>
              <w:t>This species occurs throughout the</w:t>
            </w:r>
            <w:r w:rsidR="00627FA4" w:rsidRPr="00627FA4">
              <w:rPr>
                <w:rFonts w:cstheme="minorHAnsi"/>
                <w:sz w:val="19"/>
                <w:szCs w:val="19"/>
              </w:rPr>
              <w:t xml:space="preserve"> </w:t>
            </w:r>
            <w:r w:rsidRPr="00627FA4">
              <w:rPr>
                <w:rFonts w:cstheme="minorHAnsi"/>
                <w:sz w:val="19"/>
                <w:szCs w:val="19"/>
              </w:rPr>
              <w:t>Mountain West from California east of</w:t>
            </w:r>
            <w:r w:rsidR="00627FA4" w:rsidRPr="00627FA4">
              <w:rPr>
                <w:rFonts w:cstheme="minorHAnsi"/>
                <w:sz w:val="19"/>
                <w:szCs w:val="19"/>
              </w:rPr>
              <w:t xml:space="preserve"> </w:t>
            </w:r>
            <w:r w:rsidRPr="00627FA4">
              <w:rPr>
                <w:rFonts w:cstheme="minorHAnsi"/>
                <w:sz w:val="19"/>
                <w:szCs w:val="19"/>
              </w:rPr>
              <w:t>the Sierra-Cascade Ranges to southern</w:t>
            </w:r>
          </w:p>
          <w:p w14:paraId="3B853604" w14:textId="79E708FC" w:rsidR="00A0756C" w:rsidRPr="00627FA4" w:rsidRDefault="00E52BC5" w:rsidP="00E52BC5">
            <w:pPr>
              <w:rPr>
                <w:rFonts w:cstheme="minorHAnsi"/>
                <w:sz w:val="19"/>
                <w:szCs w:val="19"/>
              </w:rPr>
            </w:pPr>
            <w:r w:rsidRPr="00627FA4">
              <w:rPr>
                <w:rFonts w:cstheme="minorHAnsi"/>
                <w:sz w:val="19"/>
                <w:szCs w:val="19"/>
              </w:rPr>
              <w:t>British Columbia and east to New Mexico</w:t>
            </w:r>
            <w:r w:rsidR="00627FA4" w:rsidRPr="00627FA4">
              <w:rPr>
                <w:rFonts w:cstheme="minorHAnsi"/>
                <w:sz w:val="19"/>
                <w:szCs w:val="19"/>
              </w:rPr>
              <w:t xml:space="preserve"> </w:t>
            </w:r>
            <w:r w:rsidRPr="00627FA4">
              <w:rPr>
                <w:rFonts w:cstheme="minorHAnsi"/>
                <w:sz w:val="19"/>
                <w:szCs w:val="19"/>
              </w:rPr>
              <w:t xml:space="preserve">and </w:t>
            </w:r>
            <w:r w:rsidRPr="00627FA4">
              <w:rPr>
                <w:rFonts w:cstheme="minorHAnsi"/>
                <w:sz w:val="19"/>
                <w:szCs w:val="19"/>
              </w:rPr>
              <w:lastRenderedPageBreak/>
              <w:t>elsewhere (IUCN, 2014).</w:t>
            </w:r>
          </w:p>
        </w:tc>
        <w:tc>
          <w:tcPr>
            <w:tcW w:w="1915" w:type="dxa"/>
          </w:tcPr>
          <w:p w14:paraId="188FF274" w14:textId="77777777" w:rsidR="00E52BC5" w:rsidRPr="00627FA4" w:rsidRDefault="00E52BC5" w:rsidP="00E52BC5">
            <w:pPr>
              <w:rPr>
                <w:rFonts w:cstheme="minorHAnsi"/>
                <w:sz w:val="19"/>
                <w:szCs w:val="19"/>
              </w:rPr>
            </w:pPr>
            <w:r w:rsidRPr="00627FA4">
              <w:rPr>
                <w:rFonts w:cstheme="minorHAnsi"/>
                <w:sz w:val="19"/>
                <w:szCs w:val="19"/>
              </w:rPr>
              <w:lastRenderedPageBreak/>
              <w:t>Inhabits open dry scrub. Nests</w:t>
            </w:r>
          </w:p>
          <w:p w14:paraId="65550469" w14:textId="77777777" w:rsidR="00E52BC5" w:rsidRPr="00627FA4" w:rsidRDefault="00E52BC5" w:rsidP="00E52BC5">
            <w:pPr>
              <w:rPr>
                <w:rFonts w:cstheme="minorHAnsi"/>
                <w:sz w:val="19"/>
                <w:szCs w:val="19"/>
              </w:rPr>
            </w:pPr>
            <w:r w:rsidRPr="00627FA4">
              <w:rPr>
                <w:rFonts w:cstheme="minorHAnsi"/>
                <w:sz w:val="19"/>
                <w:szCs w:val="19"/>
              </w:rPr>
              <w:t>underground or in structures and</w:t>
            </w:r>
          </w:p>
          <w:p w14:paraId="0075FA4B" w14:textId="099719CC" w:rsidR="00A0756C" w:rsidRPr="00627FA4" w:rsidRDefault="00E52BC5" w:rsidP="00E52BC5">
            <w:pPr>
              <w:rPr>
                <w:rFonts w:cstheme="minorHAnsi"/>
                <w:sz w:val="19"/>
                <w:szCs w:val="19"/>
              </w:rPr>
            </w:pPr>
            <w:r w:rsidRPr="00627FA4">
              <w:rPr>
                <w:rFonts w:cstheme="minorHAnsi"/>
                <w:sz w:val="19"/>
                <w:szCs w:val="19"/>
              </w:rPr>
              <w:t>grass hummocks (IUCN, 2014).</w:t>
            </w:r>
          </w:p>
        </w:tc>
        <w:tc>
          <w:tcPr>
            <w:tcW w:w="1916" w:type="dxa"/>
          </w:tcPr>
          <w:p w14:paraId="76C28528" w14:textId="77777777" w:rsidR="00E52BC5" w:rsidRPr="00627FA4" w:rsidRDefault="00E52BC5" w:rsidP="00E52BC5">
            <w:pPr>
              <w:rPr>
                <w:rFonts w:cstheme="minorHAnsi"/>
                <w:sz w:val="19"/>
                <w:szCs w:val="19"/>
              </w:rPr>
            </w:pPr>
            <w:r w:rsidRPr="00627FA4">
              <w:rPr>
                <w:rFonts w:cstheme="minorHAnsi"/>
                <w:sz w:val="19"/>
                <w:szCs w:val="19"/>
              </w:rPr>
              <w:t>Unlikely to occur; possibly</w:t>
            </w:r>
          </w:p>
          <w:p w14:paraId="1F7B4E76" w14:textId="77777777" w:rsidR="00E52BC5" w:rsidRPr="00627FA4" w:rsidRDefault="00E52BC5" w:rsidP="00E52BC5">
            <w:pPr>
              <w:rPr>
                <w:rFonts w:cstheme="minorHAnsi"/>
                <w:sz w:val="19"/>
                <w:szCs w:val="19"/>
              </w:rPr>
            </w:pPr>
            <w:r w:rsidRPr="00627FA4">
              <w:rPr>
                <w:rFonts w:cstheme="minorHAnsi"/>
                <w:sz w:val="19"/>
                <w:szCs w:val="19"/>
              </w:rPr>
              <w:t>extinct in the area (IUCN, 2014).</w:t>
            </w:r>
          </w:p>
          <w:p w14:paraId="587DD351" w14:textId="490B4463" w:rsidR="00E52BC5" w:rsidRPr="00627FA4" w:rsidRDefault="00627FA4" w:rsidP="00E52BC5">
            <w:pPr>
              <w:rPr>
                <w:rFonts w:cstheme="minorHAnsi"/>
                <w:sz w:val="19"/>
                <w:szCs w:val="19"/>
              </w:rPr>
            </w:pPr>
            <w:r w:rsidRPr="00627FA4">
              <w:rPr>
                <w:rFonts w:cstheme="minorHAnsi"/>
                <w:sz w:val="19"/>
                <w:szCs w:val="19"/>
              </w:rPr>
              <w:t>Also,</w:t>
            </w:r>
            <w:r w:rsidR="00E52BC5" w:rsidRPr="00627FA4">
              <w:rPr>
                <w:rFonts w:cstheme="minorHAnsi"/>
                <w:sz w:val="19"/>
                <w:szCs w:val="19"/>
              </w:rPr>
              <w:t xml:space="preserve"> a lack of nesting and floral</w:t>
            </w:r>
          </w:p>
          <w:p w14:paraId="490FC39F" w14:textId="6E20AB15" w:rsidR="00A0756C" w:rsidRPr="00627FA4" w:rsidRDefault="00E52BC5" w:rsidP="00E52BC5">
            <w:pPr>
              <w:rPr>
                <w:rFonts w:cstheme="minorHAnsi"/>
                <w:sz w:val="19"/>
                <w:szCs w:val="19"/>
              </w:rPr>
            </w:pPr>
            <w:r w:rsidRPr="00627FA4">
              <w:rPr>
                <w:rFonts w:cstheme="minorHAnsi"/>
                <w:sz w:val="19"/>
                <w:szCs w:val="19"/>
              </w:rPr>
              <w:t>habitat.</w:t>
            </w:r>
          </w:p>
        </w:tc>
      </w:tr>
      <w:tr w:rsidR="00A0756C" w:rsidRPr="00DD5ACB" w14:paraId="7A78DDD3" w14:textId="77777777" w:rsidTr="004E18A3">
        <w:tc>
          <w:tcPr>
            <w:tcW w:w="1915" w:type="dxa"/>
          </w:tcPr>
          <w:p w14:paraId="0AB1C740" w14:textId="77777777" w:rsidR="00E52BC5" w:rsidRPr="00627FA4" w:rsidRDefault="00E52BC5" w:rsidP="00E52BC5">
            <w:pPr>
              <w:rPr>
                <w:rFonts w:cstheme="minorHAnsi"/>
                <w:sz w:val="19"/>
                <w:szCs w:val="19"/>
              </w:rPr>
            </w:pPr>
            <w:r w:rsidRPr="00627FA4">
              <w:rPr>
                <w:rFonts w:cstheme="minorHAnsi"/>
                <w:sz w:val="19"/>
                <w:szCs w:val="19"/>
              </w:rPr>
              <w:t>Franklin’s bumble bee</w:t>
            </w:r>
          </w:p>
          <w:p w14:paraId="5CCA0090" w14:textId="6135908E" w:rsidR="00A0756C" w:rsidRPr="00627FA4" w:rsidRDefault="00E52BC5" w:rsidP="00E52BC5">
            <w:pPr>
              <w:rPr>
                <w:rFonts w:cstheme="minorHAnsi"/>
                <w:sz w:val="19"/>
                <w:szCs w:val="19"/>
              </w:rPr>
            </w:pPr>
            <w:proofErr w:type="spellStart"/>
            <w:r w:rsidRPr="00627FA4">
              <w:rPr>
                <w:rFonts w:cstheme="minorHAnsi"/>
                <w:sz w:val="19"/>
                <w:szCs w:val="19"/>
              </w:rPr>
              <w:t>Bombasfranklini</w:t>
            </w:r>
            <w:proofErr w:type="spellEnd"/>
          </w:p>
        </w:tc>
        <w:tc>
          <w:tcPr>
            <w:tcW w:w="1915" w:type="dxa"/>
          </w:tcPr>
          <w:p w14:paraId="58CC280E" w14:textId="77777777" w:rsidR="00E52BC5" w:rsidRPr="00627FA4" w:rsidRDefault="00E52BC5" w:rsidP="00E52BC5">
            <w:pPr>
              <w:rPr>
                <w:rFonts w:cstheme="minorHAnsi"/>
                <w:sz w:val="19"/>
                <w:szCs w:val="19"/>
              </w:rPr>
            </w:pPr>
            <w:r w:rsidRPr="00627FA4">
              <w:rPr>
                <w:rFonts w:cstheme="minorHAnsi"/>
                <w:sz w:val="19"/>
                <w:szCs w:val="19"/>
              </w:rPr>
              <w:t>IUCN Critically</w:t>
            </w:r>
          </w:p>
          <w:p w14:paraId="4C847891" w14:textId="2B299500" w:rsidR="00A0756C" w:rsidRPr="00627FA4" w:rsidRDefault="00E52BC5" w:rsidP="00E52BC5">
            <w:pPr>
              <w:rPr>
                <w:rFonts w:cstheme="minorHAnsi"/>
                <w:sz w:val="19"/>
                <w:szCs w:val="19"/>
              </w:rPr>
            </w:pPr>
            <w:r w:rsidRPr="00627FA4">
              <w:rPr>
                <w:rFonts w:cstheme="minorHAnsi"/>
                <w:sz w:val="19"/>
                <w:szCs w:val="19"/>
              </w:rPr>
              <w:t>Endangered</w:t>
            </w:r>
          </w:p>
        </w:tc>
        <w:tc>
          <w:tcPr>
            <w:tcW w:w="1915" w:type="dxa"/>
          </w:tcPr>
          <w:p w14:paraId="0A7B9995" w14:textId="0E61BF2C" w:rsidR="00E52BC5" w:rsidRPr="00627FA4" w:rsidRDefault="00E52BC5" w:rsidP="00E52BC5">
            <w:pPr>
              <w:rPr>
                <w:rFonts w:cstheme="minorHAnsi"/>
                <w:sz w:val="19"/>
                <w:szCs w:val="19"/>
              </w:rPr>
            </w:pPr>
            <w:r w:rsidRPr="00627FA4">
              <w:rPr>
                <w:rFonts w:cstheme="minorHAnsi"/>
                <w:sz w:val="19"/>
                <w:szCs w:val="19"/>
              </w:rPr>
              <w:t>Occurs only from southern Oregon to</w:t>
            </w:r>
            <w:r w:rsidR="00627FA4" w:rsidRPr="00627FA4">
              <w:rPr>
                <w:rFonts w:cstheme="minorHAnsi"/>
                <w:sz w:val="19"/>
                <w:szCs w:val="19"/>
              </w:rPr>
              <w:t xml:space="preserve"> </w:t>
            </w:r>
            <w:r w:rsidRPr="00627FA4">
              <w:rPr>
                <w:rFonts w:cstheme="minorHAnsi"/>
                <w:sz w:val="19"/>
                <w:szCs w:val="19"/>
              </w:rPr>
              <w:t>northern California between the Coast</w:t>
            </w:r>
            <w:r w:rsidR="0035045B">
              <w:rPr>
                <w:rFonts w:cstheme="minorHAnsi"/>
                <w:sz w:val="19"/>
                <w:szCs w:val="19"/>
              </w:rPr>
              <w:t>al</w:t>
            </w:r>
          </w:p>
          <w:p w14:paraId="11122DDE" w14:textId="42BFA8AB" w:rsidR="00A0756C" w:rsidRPr="00627FA4" w:rsidRDefault="00E52BC5" w:rsidP="00E52BC5">
            <w:pPr>
              <w:rPr>
                <w:rFonts w:cstheme="minorHAnsi"/>
                <w:sz w:val="19"/>
                <w:szCs w:val="19"/>
              </w:rPr>
            </w:pPr>
            <w:r w:rsidRPr="00627FA4">
              <w:rPr>
                <w:rFonts w:cstheme="minorHAnsi"/>
                <w:sz w:val="19"/>
                <w:szCs w:val="19"/>
              </w:rPr>
              <w:t>and Cascade Ranges.</w:t>
            </w:r>
          </w:p>
        </w:tc>
        <w:tc>
          <w:tcPr>
            <w:tcW w:w="1915" w:type="dxa"/>
          </w:tcPr>
          <w:p w14:paraId="4ACCF8B9"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Open areas with abundant floral</w:t>
            </w:r>
          </w:p>
          <w:p w14:paraId="346EB84F"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resources and abandoned rodent</w:t>
            </w:r>
          </w:p>
          <w:p w14:paraId="0176534D" w14:textId="16A18625" w:rsidR="00A0756C" w:rsidRPr="00627FA4" w:rsidRDefault="00E52BC5" w:rsidP="00E52BC5">
            <w:pPr>
              <w:rPr>
                <w:rFonts w:cstheme="minorHAnsi"/>
                <w:sz w:val="19"/>
                <w:szCs w:val="19"/>
              </w:rPr>
            </w:pPr>
            <w:r w:rsidRPr="00627FA4">
              <w:rPr>
                <w:rFonts w:cstheme="minorHAnsi"/>
                <w:sz w:val="19"/>
                <w:szCs w:val="19"/>
              </w:rPr>
              <w:t>burrows.</w:t>
            </w:r>
          </w:p>
        </w:tc>
        <w:tc>
          <w:tcPr>
            <w:tcW w:w="1916" w:type="dxa"/>
          </w:tcPr>
          <w:p w14:paraId="5A7B263D"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Unlikely to occur due to lack of</w:t>
            </w:r>
          </w:p>
          <w:p w14:paraId="3366668C" w14:textId="4176C7E1" w:rsidR="00A0756C" w:rsidRPr="00627FA4" w:rsidRDefault="00E52BC5" w:rsidP="00E52BC5">
            <w:pPr>
              <w:rPr>
                <w:rFonts w:cstheme="minorHAnsi"/>
                <w:sz w:val="19"/>
                <w:szCs w:val="19"/>
              </w:rPr>
            </w:pPr>
            <w:r w:rsidRPr="00627FA4">
              <w:rPr>
                <w:rFonts w:cstheme="minorHAnsi"/>
                <w:sz w:val="19"/>
                <w:szCs w:val="19"/>
              </w:rPr>
              <w:t>nesting and floral habitat.</w:t>
            </w:r>
          </w:p>
        </w:tc>
      </w:tr>
      <w:tr w:rsidR="00A0756C" w:rsidRPr="00DD5ACB" w14:paraId="2EB02D94" w14:textId="77777777" w:rsidTr="004E18A3">
        <w:tc>
          <w:tcPr>
            <w:tcW w:w="1915" w:type="dxa"/>
          </w:tcPr>
          <w:p w14:paraId="72D06111"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Western pond turtle</w:t>
            </w:r>
          </w:p>
          <w:p w14:paraId="739D99D1" w14:textId="3F28B812" w:rsidR="00A0756C" w:rsidRPr="00627FA4" w:rsidRDefault="00E52BC5" w:rsidP="00E52BC5">
            <w:pPr>
              <w:rPr>
                <w:rFonts w:cstheme="minorHAnsi"/>
                <w:sz w:val="19"/>
                <w:szCs w:val="19"/>
              </w:rPr>
            </w:pPr>
            <w:proofErr w:type="spellStart"/>
            <w:r w:rsidRPr="00627FA4">
              <w:rPr>
                <w:rFonts w:cstheme="minorHAnsi"/>
                <w:i/>
                <w:iCs/>
                <w:sz w:val="19"/>
                <w:szCs w:val="19"/>
              </w:rPr>
              <w:t>Emys</w:t>
            </w:r>
            <w:proofErr w:type="spellEnd"/>
            <w:r w:rsidRPr="00627FA4">
              <w:rPr>
                <w:rFonts w:cstheme="minorHAnsi"/>
                <w:i/>
                <w:iCs/>
                <w:sz w:val="19"/>
                <w:szCs w:val="19"/>
              </w:rPr>
              <w:t xml:space="preserve"> marmorata</w:t>
            </w:r>
          </w:p>
        </w:tc>
        <w:tc>
          <w:tcPr>
            <w:tcW w:w="1915" w:type="dxa"/>
          </w:tcPr>
          <w:p w14:paraId="0022CF88" w14:textId="53DC318B" w:rsidR="00A0756C" w:rsidRPr="00627FA4" w:rsidRDefault="00E52BC5" w:rsidP="00E52BC5">
            <w:pPr>
              <w:rPr>
                <w:rFonts w:cstheme="minorHAnsi"/>
                <w:sz w:val="19"/>
                <w:szCs w:val="19"/>
              </w:rPr>
            </w:pPr>
            <w:r w:rsidRPr="00627FA4">
              <w:rPr>
                <w:rFonts w:cstheme="minorHAnsi"/>
                <w:sz w:val="19"/>
                <w:szCs w:val="19"/>
              </w:rPr>
              <w:t>-/CSC</w:t>
            </w:r>
          </w:p>
        </w:tc>
        <w:tc>
          <w:tcPr>
            <w:tcW w:w="1915" w:type="dxa"/>
          </w:tcPr>
          <w:p w14:paraId="52803766" w14:textId="42C30E8D" w:rsidR="00A0756C" w:rsidRPr="00627FA4" w:rsidRDefault="00E52BC5" w:rsidP="00627FA4">
            <w:pPr>
              <w:autoSpaceDE w:val="0"/>
              <w:autoSpaceDN w:val="0"/>
              <w:adjustRightInd w:val="0"/>
              <w:rPr>
                <w:rFonts w:cstheme="minorHAnsi"/>
                <w:sz w:val="19"/>
                <w:szCs w:val="19"/>
              </w:rPr>
            </w:pPr>
            <w:r w:rsidRPr="00627FA4">
              <w:rPr>
                <w:rFonts w:cstheme="minorHAnsi"/>
                <w:sz w:val="19"/>
                <w:szCs w:val="19"/>
              </w:rPr>
              <w:t>Native to west coast from Baja California,</w:t>
            </w:r>
            <w:r w:rsidR="00627FA4" w:rsidRPr="00627FA4">
              <w:rPr>
                <w:rFonts w:cstheme="minorHAnsi"/>
                <w:sz w:val="19"/>
                <w:szCs w:val="19"/>
              </w:rPr>
              <w:t xml:space="preserve"> </w:t>
            </w:r>
            <w:r w:rsidRPr="00627FA4">
              <w:rPr>
                <w:rFonts w:cstheme="minorHAnsi"/>
                <w:sz w:val="19"/>
                <w:szCs w:val="19"/>
              </w:rPr>
              <w:t>Mexico north through Klickitat County, Washington (Nachman, 2008).</w:t>
            </w:r>
          </w:p>
        </w:tc>
        <w:tc>
          <w:tcPr>
            <w:tcW w:w="1915" w:type="dxa"/>
          </w:tcPr>
          <w:p w14:paraId="4C8ECA8D"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Inhabits aquatic and terrestrial</w:t>
            </w:r>
          </w:p>
          <w:p w14:paraId="1CFD6B27"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habitats; rivers, lakes, ponds,</w:t>
            </w:r>
          </w:p>
          <w:p w14:paraId="4104682C" w14:textId="77777777"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wetlands, vernal pools, ephemeral</w:t>
            </w:r>
          </w:p>
          <w:p w14:paraId="1BDA173B" w14:textId="65BFB2A8" w:rsidR="00A0756C" w:rsidRPr="00627FA4" w:rsidRDefault="00E52BC5" w:rsidP="00627FA4">
            <w:pPr>
              <w:autoSpaceDE w:val="0"/>
              <w:autoSpaceDN w:val="0"/>
              <w:adjustRightInd w:val="0"/>
              <w:rPr>
                <w:rFonts w:cstheme="minorHAnsi"/>
                <w:sz w:val="19"/>
                <w:szCs w:val="19"/>
              </w:rPr>
            </w:pPr>
            <w:r w:rsidRPr="00627FA4">
              <w:rPr>
                <w:rFonts w:cstheme="minorHAnsi"/>
                <w:sz w:val="19"/>
                <w:szCs w:val="19"/>
              </w:rPr>
              <w:t>creeks. Prefers areas with cover and</w:t>
            </w:r>
            <w:r w:rsidR="00627FA4" w:rsidRPr="00627FA4">
              <w:rPr>
                <w:rFonts w:cstheme="minorHAnsi"/>
                <w:sz w:val="19"/>
                <w:szCs w:val="19"/>
              </w:rPr>
              <w:t xml:space="preserve"> </w:t>
            </w:r>
            <w:r w:rsidRPr="00627FA4">
              <w:rPr>
                <w:rFonts w:cstheme="minorHAnsi"/>
                <w:sz w:val="19"/>
                <w:szCs w:val="19"/>
              </w:rPr>
              <w:t>basking sites (Nachman, 2008).</w:t>
            </w:r>
          </w:p>
        </w:tc>
        <w:tc>
          <w:tcPr>
            <w:tcW w:w="1916" w:type="dxa"/>
          </w:tcPr>
          <w:p w14:paraId="18B9E5C3" w14:textId="52003086" w:rsidR="00A0756C" w:rsidRPr="00627FA4" w:rsidRDefault="00E52BC5" w:rsidP="00627FA4">
            <w:pPr>
              <w:autoSpaceDE w:val="0"/>
              <w:autoSpaceDN w:val="0"/>
              <w:adjustRightInd w:val="0"/>
              <w:rPr>
                <w:rFonts w:cstheme="minorHAnsi"/>
                <w:sz w:val="19"/>
                <w:szCs w:val="19"/>
              </w:rPr>
            </w:pPr>
            <w:r w:rsidRPr="00627FA4">
              <w:rPr>
                <w:rFonts w:cstheme="minorHAnsi"/>
                <w:sz w:val="19"/>
                <w:szCs w:val="19"/>
              </w:rPr>
              <w:t>Low potential to occur due to</w:t>
            </w:r>
            <w:r w:rsidR="00627FA4" w:rsidRPr="00627FA4">
              <w:rPr>
                <w:rFonts w:cstheme="minorHAnsi"/>
                <w:sz w:val="19"/>
                <w:szCs w:val="19"/>
              </w:rPr>
              <w:t xml:space="preserve"> </w:t>
            </w:r>
            <w:r w:rsidRPr="00627FA4">
              <w:rPr>
                <w:rFonts w:cstheme="minorHAnsi"/>
                <w:sz w:val="19"/>
                <w:szCs w:val="19"/>
              </w:rPr>
              <w:t>ephemeral</w:t>
            </w:r>
            <w:r w:rsidR="00627FA4" w:rsidRPr="00627FA4">
              <w:rPr>
                <w:rFonts w:cstheme="minorHAnsi"/>
                <w:sz w:val="19"/>
                <w:szCs w:val="19"/>
              </w:rPr>
              <w:t xml:space="preserve"> </w:t>
            </w:r>
            <w:r w:rsidRPr="00627FA4">
              <w:rPr>
                <w:rFonts w:cstheme="minorHAnsi"/>
                <w:sz w:val="19"/>
                <w:szCs w:val="19"/>
              </w:rPr>
              <w:t>drainages onsite.</w:t>
            </w:r>
          </w:p>
        </w:tc>
      </w:tr>
      <w:tr w:rsidR="00E52BC5" w:rsidRPr="00DD5ACB" w14:paraId="371EDBE6" w14:textId="77777777" w:rsidTr="004E18A3">
        <w:tc>
          <w:tcPr>
            <w:tcW w:w="9576" w:type="dxa"/>
            <w:gridSpan w:val="5"/>
          </w:tcPr>
          <w:p w14:paraId="28FE1957" w14:textId="7FD5380D" w:rsidR="00E52BC5" w:rsidRPr="00627FA4" w:rsidRDefault="00E52BC5" w:rsidP="00E52BC5">
            <w:pPr>
              <w:autoSpaceDE w:val="0"/>
              <w:autoSpaceDN w:val="0"/>
              <w:adjustRightInd w:val="0"/>
              <w:rPr>
                <w:rFonts w:cstheme="minorHAnsi"/>
                <w:sz w:val="19"/>
                <w:szCs w:val="19"/>
              </w:rPr>
            </w:pPr>
            <w:r w:rsidRPr="00627FA4">
              <w:rPr>
                <w:rFonts w:cstheme="minorHAnsi"/>
                <w:sz w:val="19"/>
                <w:szCs w:val="19"/>
              </w:rPr>
              <w:t>Key: Federally Endangered (TK), Threatened (F</w:t>
            </w:r>
            <w:r w:rsidR="00267F9C" w:rsidRPr="00627FA4">
              <w:rPr>
                <w:rFonts w:cstheme="minorHAnsi"/>
                <w:sz w:val="19"/>
                <w:szCs w:val="19"/>
              </w:rPr>
              <w:t>T</w:t>
            </w:r>
            <w:r w:rsidRPr="00627FA4">
              <w:rPr>
                <w:rFonts w:cstheme="minorHAnsi"/>
                <w:sz w:val="19"/>
                <w:szCs w:val="19"/>
              </w:rPr>
              <w:t>); California Endangered (CE); California Threatened (CT); California Fully Protected (CFP); California Species of Special Concern by CDFW (CSC)</w:t>
            </w:r>
          </w:p>
        </w:tc>
      </w:tr>
    </w:tbl>
    <w:p w14:paraId="75114505" w14:textId="09B1D523" w:rsidR="00B22DC6" w:rsidRDefault="00B22DC6" w:rsidP="008C797E">
      <w:pPr>
        <w:jc w:val="both"/>
        <w:rPr>
          <w:sz w:val="22"/>
          <w:szCs w:val="22"/>
        </w:rPr>
      </w:pPr>
    </w:p>
    <w:p w14:paraId="064A6015" w14:textId="239EC9A0" w:rsidR="004E18A3" w:rsidRPr="001E4AD6" w:rsidRDefault="004E18A3" w:rsidP="004E18A3">
      <w:pPr>
        <w:jc w:val="center"/>
        <w:rPr>
          <w:b/>
          <w:bCs/>
          <w:sz w:val="20"/>
          <w:szCs w:val="20"/>
        </w:rPr>
      </w:pPr>
      <w:r w:rsidRPr="001E4AD6">
        <w:rPr>
          <w:b/>
          <w:bCs/>
          <w:sz w:val="20"/>
          <w:szCs w:val="20"/>
        </w:rPr>
        <w:t xml:space="preserve">Table </w:t>
      </w:r>
      <w:r w:rsidR="00F47D4E">
        <w:rPr>
          <w:b/>
          <w:bCs/>
          <w:sz w:val="20"/>
          <w:szCs w:val="20"/>
        </w:rPr>
        <w:t>5</w:t>
      </w:r>
      <w:r w:rsidRPr="001E4AD6">
        <w:rPr>
          <w:b/>
          <w:bCs/>
          <w:sz w:val="20"/>
          <w:szCs w:val="20"/>
        </w:rPr>
        <w:t>B: Potentially Occurring Special-Status Plant Species</w:t>
      </w:r>
    </w:p>
    <w:tbl>
      <w:tblPr>
        <w:tblStyle w:val="TableGrid"/>
        <w:tblW w:w="0" w:type="auto"/>
        <w:tblLook w:val="04A0" w:firstRow="1" w:lastRow="0" w:firstColumn="1" w:lastColumn="0" w:noHBand="0" w:noVBand="1"/>
      </w:tblPr>
      <w:tblGrid>
        <w:gridCol w:w="1881"/>
        <w:gridCol w:w="1857"/>
        <w:gridCol w:w="1866"/>
        <w:gridCol w:w="1873"/>
        <w:gridCol w:w="1873"/>
      </w:tblGrid>
      <w:tr w:rsidR="00A0756C" w:rsidRPr="00627FA4" w14:paraId="4298976B" w14:textId="77777777" w:rsidTr="00C767DA">
        <w:trPr>
          <w:cantSplit/>
          <w:tblHeader/>
        </w:trPr>
        <w:tc>
          <w:tcPr>
            <w:tcW w:w="1915" w:type="dxa"/>
          </w:tcPr>
          <w:p w14:paraId="1DF54ACD" w14:textId="77777777" w:rsidR="00A0756C" w:rsidRPr="00627FA4" w:rsidRDefault="00A0756C" w:rsidP="009929D0">
            <w:pPr>
              <w:jc w:val="center"/>
              <w:rPr>
                <w:rFonts w:cstheme="minorHAnsi"/>
                <w:sz w:val="19"/>
                <w:szCs w:val="19"/>
              </w:rPr>
            </w:pPr>
            <w:r w:rsidRPr="00627FA4">
              <w:rPr>
                <w:rFonts w:cstheme="minorHAnsi"/>
                <w:sz w:val="19"/>
                <w:szCs w:val="19"/>
              </w:rPr>
              <w:t>Common and Scientific Names</w:t>
            </w:r>
          </w:p>
        </w:tc>
        <w:tc>
          <w:tcPr>
            <w:tcW w:w="1915" w:type="dxa"/>
          </w:tcPr>
          <w:p w14:paraId="66435E0E" w14:textId="77777777" w:rsidR="00A0756C" w:rsidRPr="00627FA4" w:rsidRDefault="00A0756C" w:rsidP="009929D0">
            <w:pPr>
              <w:jc w:val="center"/>
              <w:rPr>
                <w:rFonts w:cstheme="minorHAnsi"/>
                <w:sz w:val="19"/>
                <w:szCs w:val="19"/>
              </w:rPr>
            </w:pPr>
            <w:r w:rsidRPr="00627FA4">
              <w:rPr>
                <w:rFonts w:cstheme="minorHAnsi"/>
                <w:sz w:val="19"/>
                <w:szCs w:val="19"/>
              </w:rPr>
              <w:t>Status Fed/State</w:t>
            </w:r>
          </w:p>
        </w:tc>
        <w:tc>
          <w:tcPr>
            <w:tcW w:w="1915" w:type="dxa"/>
          </w:tcPr>
          <w:p w14:paraId="417C3925" w14:textId="77777777" w:rsidR="00A0756C" w:rsidRPr="00627FA4" w:rsidRDefault="00A0756C" w:rsidP="009929D0">
            <w:pPr>
              <w:jc w:val="center"/>
              <w:rPr>
                <w:rFonts w:cstheme="minorHAnsi"/>
                <w:sz w:val="19"/>
                <w:szCs w:val="19"/>
              </w:rPr>
            </w:pPr>
            <w:r w:rsidRPr="00627FA4">
              <w:rPr>
                <w:rFonts w:cstheme="minorHAnsi"/>
                <w:sz w:val="19"/>
                <w:szCs w:val="19"/>
              </w:rPr>
              <w:t>Distribution</w:t>
            </w:r>
          </w:p>
        </w:tc>
        <w:tc>
          <w:tcPr>
            <w:tcW w:w="1915" w:type="dxa"/>
          </w:tcPr>
          <w:p w14:paraId="55A91629" w14:textId="77777777" w:rsidR="00A0756C" w:rsidRPr="00627FA4" w:rsidRDefault="00A0756C" w:rsidP="009929D0">
            <w:pPr>
              <w:jc w:val="center"/>
              <w:rPr>
                <w:rFonts w:cstheme="minorHAnsi"/>
                <w:sz w:val="19"/>
                <w:szCs w:val="19"/>
              </w:rPr>
            </w:pPr>
            <w:r w:rsidRPr="00627FA4">
              <w:rPr>
                <w:rFonts w:cstheme="minorHAnsi"/>
                <w:sz w:val="19"/>
                <w:szCs w:val="19"/>
              </w:rPr>
              <w:t>Preferred Habitats</w:t>
            </w:r>
          </w:p>
        </w:tc>
        <w:tc>
          <w:tcPr>
            <w:tcW w:w="1916" w:type="dxa"/>
          </w:tcPr>
          <w:p w14:paraId="52C3F4F1" w14:textId="77777777" w:rsidR="00A0756C" w:rsidRPr="00627FA4" w:rsidRDefault="00A0756C" w:rsidP="009929D0">
            <w:pPr>
              <w:jc w:val="center"/>
              <w:rPr>
                <w:rFonts w:cstheme="minorHAnsi"/>
                <w:sz w:val="19"/>
                <w:szCs w:val="19"/>
              </w:rPr>
            </w:pPr>
            <w:r w:rsidRPr="00627FA4">
              <w:rPr>
                <w:rFonts w:cstheme="minorHAnsi"/>
                <w:sz w:val="19"/>
                <w:szCs w:val="19"/>
              </w:rPr>
              <w:t>Known and Potential Occurrence in Project Area</w:t>
            </w:r>
          </w:p>
        </w:tc>
      </w:tr>
      <w:tr w:rsidR="00A0756C" w:rsidRPr="00627FA4" w14:paraId="1AA96C92" w14:textId="77777777" w:rsidTr="004E18A3">
        <w:tc>
          <w:tcPr>
            <w:tcW w:w="1915" w:type="dxa"/>
          </w:tcPr>
          <w:p w14:paraId="457011B2" w14:textId="283C2572" w:rsidR="00714A1E" w:rsidRPr="00627FA4" w:rsidRDefault="00714A1E" w:rsidP="009929D0">
            <w:pPr>
              <w:autoSpaceDE w:val="0"/>
              <w:autoSpaceDN w:val="0"/>
              <w:adjustRightInd w:val="0"/>
              <w:rPr>
                <w:rFonts w:cstheme="minorHAnsi"/>
                <w:sz w:val="19"/>
                <w:szCs w:val="19"/>
              </w:rPr>
            </w:pPr>
            <w:r w:rsidRPr="00627FA4">
              <w:rPr>
                <w:rFonts w:cstheme="minorHAnsi"/>
                <w:sz w:val="19"/>
                <w:szCs w:val="19"/>
              </w:rPr>
              <w:t>Pendulous</w:t>
            </w:r>
            <w:r w:rsidR="00267F9C" w:rsidRPr="00627FA4">
              <w:rPr>
                <w:rFonts w:cstheme="minorHAnsi"/>
                <w:sz w:val="19"/>
                <w:szCs w:val="19"/>
              </w:rPr>
              <w:t xml:space="preserve"> </w:t>
            </w:r>
            <w:r w:rsidRPr="00627FA4">
              <w:rPr>
                <w:rFonts w:cstheme="minorHAnsi"/>
                <w:sz w:val="19"/>
                <w:szCs w:val="19"/>
              </w:rPr>
              <w:t>bulrush</w:t>
            </w:r>
          </w:p>
          <w:p w14:paraId="72F5C3DA" w14:textId="7A6881E6" w:rsidR="00A0756C" w:rsidRPr="00627FA4" w:rsidRDefault="00714A1E" w:rsidP="009929D0">
            <w:pPr>
              <w:rPr>
                <w:rFonts w:cstheme="minorHAnsi"/>
                <w:sz w:val="19"/>
                <w:szCs w:val="19"/>
              </w:rPr>
            </w:pPr>
            <w:proofErr w:type="spellStart"/>
            <w:r w:rsidRPr="00627FA4">
              <w:rPr>
                <w:rFonts w:cstheme="minorHAnsi"/>
                <w:i/>
                <w:iCs/>
                <w:sz w:val="19"/>
                <w:szCs w:val="19"/>
              </w:rPr>
              <w:t>Scirpus</w:t>
            </w:r>
            <w:proofErr w:type="spellEnd"/>
            <w:r w:rsidRPr="00627FA4">
              <w:rPr>
                <w:rFonts w:cstheme="minorHAnsi"/>
                <w:i/>
                <w:iCs/>
                <w:sz w:val="19"/>
                <w:szCs w:val="19"/>
              </w:rPr>
              <w:t xml:space="preserve"> </w:t>
            </w:r>
            <w:proofErr w:type="spellStart"/>
            <w:r w:rsidRPr="00627FA4">
              <w:rPr>
                <w:rFonts w:cstheme="minorHAnsi"/>
                <w:i/>
                <w:iCs/>
                <w:sz w:val="19"/>
                <w:szCs w:val="19"/>
              </w:rPr>
              <w:t>pendulus</w:t>
            </w:r>
            <w:proofErr w:type="spellEnd"/>
          </w:p>
        </w:tc>
        <w:tc>
          <w:tcPr>
            <w:tcW w:w="1915" w:type="dxa"/>
          </w:tcPr>
          <w:p w14:paraId="5967762F" w14:textId="694F0887" w:rsidR="00A0756C" w:rsidRPr="00627FA4" w:rsidRDefault="00714A1E" w:rsidP="009929D0">
            <w:pPr>
              <w:rPr>
                <w:rFonts w:cstheme="minorHAnsi"/>
                <w:sz w:val="19"/>
                <w:szCs w:val="19"/>
              </w:rPr>
            </w:pPr>
            <w:r w:rsidRPr="00627FA4">
              <w:rPr>
                <w:rFonts w:cstheme="minorHAnsi"/>
                <w:sz w:val="19"/>
                <w:szCs w:val="19"/>
              </w:rPr>
              <w:t>--/--/2B.2</w:t>
            </w:r>
          </w:p>
        </w:tc>
        <w:tc>
          <w:tcPr>
            <w:tcW w:w="1915" w:type="dxa"/>
          </w:tcPr>
          <w:p w14:paraId="712DC9CE" w14:textId="02D59D9C" w:rsidR="00A0756C" w:rsidRPr="00627FA4" w:rsidRDefault="00714A1E" w:rsidP="009929D0">
            <w:pPr>
              <w:rPr>
                <w:rFonts w:cstheme="minorHAnsi"/>
                <w:sz w:val="19"/>
                <w:szCs w:val="19"/>
              </w:rPr>
            </w:pPr>
            <w:r w:rsidRPr="00627FA4">
              <w:rPr>
                <w:rFonts w:cstheme="minorHAnsi"/>
                <w:sz w:val="19"/>
                <w:szCs w:val="19"/>
              </w:rPr>
              <w:t>Throughout western U.S.</w:t>
            </w:r>
          </w:p>
        </w:tc>
        <w:tc>
          <w:tcPr>
            <w:tcW w:w="1915" w:type="dxa"/>
          </w:tcPr>
          <w:p w14:paraId="04A3D0C9" w14:textId="074BC46D" w:rsidR="00A0756C" w:rsidRPr="00627FA4" w:rsidRDefault="00927406" w:rsidP="009929D0">
            <w:pPr>
              <w:rPr>
                <w:rFonts w:cstheme="minorHAnsi"/>
                <w:sz w:val="19"/>
                <w:szCs w:val="19"/>
              </w:rPr>
            </w:pPr>
            <w:r w:rsidRPr="00627FA4">
              <w:rPr>
                <w:rFonts w:cstheme="minorHAnsi"/>
                <w:sz w:val="19"/>
                <w:szCs w:val="19"/>
              </w:rPr>
              <w:t>Marshes, swamps, meadows and seeps, and wetlands.</w:t>
            </w:r>
          </w:p>
        </w:tc>
        <w:tc>
          <w:tcPr>
            <w:tcW w:w="1916" w:type="dxa"/>
          </w:tcPr>
          <w:p w14:paraId="6927CB1A" w14:textId="77777777" w:rsidR="00E004F5" w:rsidRPr="00627FA4" w:rsidRDefault="00E004F5" w:rsidP="009929D0">
            <w:pPr>
              <w:autoSpaceDE w:val="0"/>
              <w:autoSpaceDN w:val="0"/>
              <w:adjustRightInd w:val="0"/>
              <w:rPr>
                <w:rFonts w:cstheme="minorHAnsi"/>
                <w:sz w:val="19"/>
                <w:szCs w:val="19"/>
              </w:rPr>
            </w:pPr>
            <w:r w:rsidRPr="00627FA4">
              <w:rPr>
                <w:rFonts w:cstheme="minorHAnsi"/>
                <w:sz w:val="19"/>
                <w:szCs w:val="19"/>
              </w:rPr>
              <w:t>No potential to occur due to lack of</w:t>
            </w:r>
          </w:p>
          <w:p w14:paraId="1B8D66B2" w14:textId="36A7A2B4" w:rsidR="00A0756C" w:rsidRPr="00627FA4" w:rsidRDefault="00E004F5" w:rsidP="009929D0">
            <w:pPr>
              <w:rPr>
                <w:rFonts w:cstheme="minorHAnsi"/>
                <w:sz w:val="19"/>
                <w:szCs w:val="19"/>
              </w:rPr>
            </w:pPr>
            <w:r w:rsidRPr="00627FA4">
              <w:rPr>
                <w:rFonts w:cstheme="minorHAnsi"/>
                <w:sz w:val="19"/>
                <w:szCs w:val="19"/>
              </w:rPr>
              <w:t>suitable habitat.</w:t>
            </w:r>
          </w:p>
        </w:tc>
      </w:tr>
      <w:tr w:rsidR="00A0756C" w:rsidRPr="00627FA4" w14:paraId="3FE20642" w14:textId="77777777" w:rsidTr="004E18A3">
        <w:tc>
          <w:tcPr>
            <w:tcW w:w="1915" w:type="dxa"/>
          </w:tcPr>
          <w:p w14:paraId="7230DAA0" w14:textId="77777777" w:rsidR="00714A1E" w:rsidRPr="00627FA4" w:rsidRDefault="00714A1E" w:rsidP="009929D0">
            <w:pPr>
              <w:autoSpaceDE w:val="0"/>
              <w:autoSpaceDN w:val="0"/>
              <w:adjustRightInd w:val="0"/>
              <w:rPr>
                <w:rFonts w:cstheme="minorHAnsi"/>
                <w:sz w:val="19"/>
                <w:szCs w:val="19"/>
              </w:rPr>
            </w:pPr>
            <w:r w:rsidRPr="00627FA4">
              <w:rPr>
                <w:rFonts w:cstheme="minorHAnsi"/>
                <w:sz w:val="19"/>
                <w:szCs w:val="19"/>
              </w:rPr>
              <w:t xml:space="preserve">Oregon </w:t>
            </w:r>
            <w:proofErr w:type="spellStart"/>
            <w:r w:rsidRPr="00627FA4">
              <w:rPr>
                <w:rFonts w:cstheme="minorHAnsi"/>
                <w:sz w:val="19"/>
                <w:szCs w:val="19"/>
              </w:rPr>
              <w:t>polemonium</w:t>
            </w:r>
            <w:proofErr w:type="spellEnd"/>
          </w:p>
          <w:p w14:paraId="70B6CF77" w14:textId="57401E17" w:rsidR="00A0756C" w:rsidRPr="00627FA4" w:rsidRDefault="00714A1E" w:rsidP="009929D0">
            <w:pPr>
              <w:rPr>
                <w:rFonts w:cstheme="minorHAnsi"/>
                <w:sz w:val="19"/>
                <w:szCs w:val="19"/>
              </w:rPr>
            </w:pPr>
            <w:proofErr w:type="spellStart"/>
            <w:r w:rsidRPr="00627FA4">
              <w:rPr>
                <w:rFonts w:cstheme="minorHAnsi"/>
                <w:i/>
                <w:iCs/>
                <w:sz w:val="19"/>
                <w:szCs w:val="19"/>
              </w:rPr>
              <w:t>Polemonium</w:t>
            </w:r>
            <w:proofErr w:type="spellEnd"/>
            <w:r w:rsidRPr="00627FA4">
              <w:rPr>
                <w:rFonts w:cstheme="minorHAnsi"/>
                <w:i/>
                <w:iCs/>
                <w:sz w:val="19"/>
                <w:szCs w:val="19"/>
              </w:rPr>
              <w:t xml:space="preserve"> </w:t>
            </w:r>
            <w:proofErr w:type="spellStart"/>
            <w:r w:rsidRPr="00627FA4">
              <w:rPr>
                <w:rFonts w:cstheme="minorHAnsi"/>
                <w:i/>
                <w:iCs/>
                <w:sz w:val="19"/>
                <w:szCs w:val="19"/>
              </w:rPr>
              <w:t>cameum</w:t>
            </w:r>
            <w:proofErr w:type="spellEnd"/>
          </w:p>
        </w:tc>
        <w:tc>
          <w:tcPr>
            <w:tcW w:w="1915" w:type="dxa"/>
          </w:tcPr>
          <w:p w14:paraId="3041EB70" w14:textId="58921F50" w:rsidR="00A0756C" w:rsidRPr="00627FA4" w:rsidRDefault="00714A1E" w:rsidP="009929D0">
            <w:pPr>
              <w:rPr>
                <w:rFonts w:cstheme="minorHAnsi"/>
                <w:sz w:val="19"/>
                <w:szCs w:val="19"/>
              </w:rPr>
            </w:pPr>
            <w:r w:rsidRPr="00627FA4">
              <w:rPr>
                <w:rFonts w:cstheme="minorHAnsi"/>
                <w:sz w:val="19"/>
                <w:szCs w:val="19"/>
              </w:rPr>
              <w:t>--/--/2B.2</w:t>
            </w:r>
          </w:p>
        </w:tc>
        <w:tc>
          <w:tcPr>
            <w:tcW w:w="1915" w:type="dxa"/>
          </w:tcPr>
          <w:p w14:paraId="6BF1EE0B" w14:textId="0B90A500" w:rsidR="00A0756C" w:rsidRPr="00627FA4" w:rsidRDefault="00714A1E" w:rsidP="009929D0">
            <w:pPr>
              <w:rPr>
                <w:rFonts w:cstheme="minorHAnsi"/>
                <w:sz w:val="19"/>
                <w:szCs w:val="19"/>
              </w:rPr>
            </w:pPr>
            <w:r w:rsidRPr="00627FA4">
              <w:rPr>
                <w:rFonts w:cstheme="minorHAnsi"/>
                <w:sz w:val="19"/>
                <w:szCs w:val="19"/>
              </w:rPr>
              <w:t>California, Washington, and Oregon</w:t>
            </w:r>
          </w:p>
        </w:tc>
        <w:tc>
          <w:tcPr>
            <w:tcW w:w="1915" w:type="dxa"/>
          </w:tcPr>
          <w:p w14:paraId="3B460B57" w14:textId="0F098449" w:rsidR="00A0756C" w:rsidRPr="00627FA4" w:rsidRDefault="00927406" w:rsidP="009929D0">
            <w:pPr>
              <w:rPr>
                <w:rFonts w:cstheme="minorHAnsi"/>
                <w:sz w:val="19"/>
                <w:szCs w:val="19"/>
              </w:rPr>
            </w:pPr>
            <w:r w:rsidRPr="00627FA4">
              <w:rPr>
                <w:rFonts w:cstheme="minorHAnsi"/>
                <w:sz w:val="19"/>
                <w:szCs w:val="19"/>
              </w:rPr>
              <w:t>Coastal prairie, coastal scrub, and lower montane coniferous forest.</w:t>
            </w:r>
          </w:p>
        </w:tc>
        <w:tc>
          <w:tcPr>
            <w:tcW w:w="1916" w:type="dxa"/>
          </w:tcPr>
          <w:p w14:paraId="7E424F3E" w14:textId="77777777" w:rsidR="00E004F5" w:rsidRPr="00627FA4" w:rsidRDefault="00E004F5" w:rsidP="009929D0">
            <w:pPr>
              <w:autoSpaceDE w:val="0"/>
              <w:autoSpaceDN w:val="0"/>
              <w:adjustRightInd w:val="0"/>
              <w:rPr>
                <w:rFonts w:cstheme="minorHAnsi"/>
                <w:sz w:val="19"/>
                <w:szCs w:val="19"/>
              </w:rPr>
            </w:pPr>
            <w:r w:rsidRPr="00627FA4">
              <w:rPr>
                <w:rFonts w:cstheme="minorHAnsi"/>
                <w:sz w:val="19"/>
                <w:szCs w:val="19"/>
              </w:rPr>
              <w:t>Low potential for occurrence due to</w:t>
            </w:r>
          </w:p>
          <w:p w14:paraId="092DDF73" w14:textId="096FFC96" w:rsidR="00A0756C" w:rsidRPr="00627FA4" w:rsidRDefault="00E004F5" w:rsidP="009929D0">
            <w:pPr>
              <w:rPr>
                <w:rFonts w:cstheme="minorHAnsi"/>
                <w:sz w:val="19"/>
                <w:szCs w:val="19"/>
              </w:rPr>
            </w:pPr>
            <w:r w:rsidRPr="00627FA4">
              <w:rPr>
                <w:rFonts w:cstheme="minorHAnsi"/>
                <w:sz w:val="19"/>
                <w:szCs w:val="19"/>
              </w:rPr>
              <w:t>previous land disturbances.</w:t>
            </w:r>
          </w:p>
        </w:tc>
      </w:tr>
      <w:tr w:rsidR="00A0756C" w:rsidRPr="00627FA4" w14:paraId="0421E9D6" w14:textId="77777777" w:rsidTr="004E18A3">
        <w:tc>
          <w:tcPr>
            <w:tcW w:w="1915" w:type="dxa"/>
          </w:tcPr>
          <w:p w14:paraId="5D16F6C1" w14:textId="46EA2F50" w:rsidR="00A0756C" w:rsidRPr="00627FA4" w:rsidRDefault="00714A1E" w:rsidP="009929D0">
            <w:pPr>
              <w:rPr>
                <w:rFonts w:cstheme="minorHAnsi"/>
                <w:sz w:val="19"/>
                <w:szCs w:val="19"/>
              </w:rPr>
            </w:pPr>
            <w:r w:rsidRPr="00627FA4">
              <w:rPr>
                <w:rFonts w:cstheme="minorHAnsi"/>
                <w:sz w:val="19"/>
                <w:szCs w:val="19"/>
              </w:rPr>
              <w:t xml:space="preserve">Woolly balsamroot </w:t>
            </w:r>
            <w:r w:rsidRPr="00627FA4">
              <w:rPr>
                <w:rFonts w:cstheme="minorHAnsi"/>
                <w:i/>
                <w:iCs/>
                <w:sz w:val="19"/>
                <w:szCs w:val="19"/>
              </w:rPr>
              <w:t xml:space="preserve">Balsamorhiza </w:t>
            </w:r>
            <w:proofErr w:type="spellStart"/>
            <w:r w:rsidRPr="00627FA4">
              <w:rPr>
                <w:rFonts w:cstheme="minorHAnsi"/>
                <w:i/>
                <w:iCs/>
                <w:sz w:val="19"/>
                <w:szCs w:val="19"/>
              </w:rPr>
              <w:t>lanata</w:t>
            </w:r>
            <w:proofErr w:type="spellEnd"/>
          </w:p>
        </w:tc>
        <w:tc>
          <w:tcPr>
            <w:tcW w:w="1915" w:type="dxa"/>
          </w:tcPr>
          <w:p w14:paraId="55052FB7" w14:textId="01D50BE5" w:rsidR="00A0756C" w:rsidRPr="00627FA4" w:rsidRDefault="00714A1E" w:rsidP="009929D0">
            <w:pPr>
              <w:rPr>
                <w:rFonts w:cstheme="minorHAnsi"/>
                <w:sz w:val="19"/>
                <w:szCs w:val="19"/>
              </w:rPr>
            </w:pPr>
            <w:r w:rsidRPr="00627FA4">
              <w:rPr>
                <w:rFonts w:cstheme="minorHAnsi"/>
                <w:sz w:val="19"/>
                <w:szCs w:val="19"/>
              </w:rPr>
              <w:t>--/--/1B.2</w:t>
            </w:r>
          </w:p>
        </w:tc>
        <w:tc>
          <w:tcPr>
            <w:tcW w:w="1915" w:type="dxa"/>
          </w:tcPr>
          <w:p w14:paraId="43046502" w14:textId="139069DB" w:rsidR="00A0756C" w:rsidRPr="00627FA4" w:rsidRDefault="00714A1E" w:rsidP="009929D0">
            <w:pPr>
              <w:rPr>
                <w:rFonts w:cstheme="minorHAnsi"/>
                <w:sz w:val="19"/>
                <w:szCs w:val="19"/>
              </w:rPr>
            </w:pPr>
            <w:r w:rsidRPr="00627FA4">
              <w:rPr>
                <w:rFonts w:cstheme="minorHAnsi"/>
                <w:sz w:val="19"/>
                <w:szCs w:val="19"/>
              </w:rPr>
              <w:t>Oregon and California</w:t>
            </w:r>
          </w:p>
        </w:tc>
        <w:tc>
          <w:tcPr>
            <w:tcW w:w="1915" w:type="dxa"/>
          </w:tcPr>
          <w:p w14:paraId="1AA3DC4A" w14:textId="1B70AEB6" w:rsidR="00A0756C" w:rsidRPr="00627FA4" w:rsidRDefault="00927406" w:rsidP="009929D0">
            <w:pPr>
              <w:rPr>
                <w:rFonts w:cstheme="minorHAnsi"/>
                <w:sz w:val="19"/>
                <w:szCs w:val="19"/>
              </w:rPr>
            </w:pPr>
            <w:r w:rsidRPr="00627FA4">
              <w:rPr>
                <w:rFonts w:cstheme="minorHAnsi"/>
                <w:sz w:val="19"/>
                <w:szCs w:val="19"/>
              </w:rPr>
              <w:t>Volcanic substrates in cismontane woodland.</w:t>
            </w:r>
          </w:p>
        </w:tc>
        <w:tc>
          <w:tcPr>
            <w:tcW w:w="1916" w:type="dxa"/>
          </w:tcPr>
          <w:p w14:paraId="1DEC1AAE" w14:textId="77777777" w:rsidR="00E004F5" w:rsidRPr="00627FA4" w:rsidRDefault="00E004F5" w:rsidP="009929D0">
            <w:pPr>
              <w:autoSpaceDE w:val="0"/>
              <w:autoSpaceDN w:val="0"/>
              <w:adjustRightInd w:val="0"/>
              <w:rPr>
                <w:rFonts w:cstheme="minorHAnsi"/>
                <w:sz w:val="19"/>
                <w:szCs w:val="19"/>
              </w:rPr>
            </w:pPr>
            <w:r w:rsidRPr="00627FA4">
              <w:rPr>
                <w:rFonts w:cstheme="minorHAnsi"/>
                <w:sz w:val="19"/>
                <w:szCs w:val="19"/>
              </w:rPr>
              <w:t>Low potential for occurrence due to</w:t>
            </w:r>
          </w:p>
          <w:p w14:paraId="1B46BF34" w14:textId="05C8547D" w:rsidR="00A0756C" w:rsidRPr="00627FA4" w:rsidRDefault="00E004F5" w:rsidP="009929D0">
            <w:pPr>
              <w:rPr>
                <w:rFonts w:cstheme="minorHAnsi"/>
                <w:sz w:val="19"/>
                <w:szCs w:val="19"/>
              </w:rPr>
            </w:pPr>
            <w:r w:rsidRPr="00627FA4">
              <w:rPr>
                <w:rFonts w:cstheme="minorHAnsi"/>
                <w:sz w:val="19"/>
                <w:szCs w:val="19"/>
              </w:rPr>
              <w:t>previous land disturbances</w:t>
            </w:r>
          </w:p>
        </w:tc>
      </w:tr>
      <w:tr w:rsidR="00A0756C" w:rsidRPr="00627FA4" w14:paraId="6C3D4983" w14:textId="77777777" w:rsidTr="004E18A3">
        <w:tc>
          <w:tcPr>
            <w:tcW w:w="1915" w:type="dxa"/>
          </w:tcPr>
          <w:p w14:paraId="24147635" w14:textId="66A96E05" w:rsidR="00A0756C" w:rsidRPr="00627FA4" w:rsidRDefault="00714A1E" w:rsidP="009929D0">
            <w:pPr>
              <w:rPr>
                <w:rFonts w:cstheme="minorHAnsi"/>
                <w:sz w:val="19"/>
                <w:szCs w:val="19"/>
              </w:rPr>
            </w:pPr>
            <w:r w:rsidRPr="00627FA4">
              <w:rPr>
                <w:rFonts w:cstheme="minorHAnsi"/>
                <w:sz w:val="19"/>
                <w:szCs w:val="19"/>
              </w:rPr>
              <w:t xml:space="preserve">Woolly meadowfoam </w:t>
            </w:r>
            <w:proofErr w:type="spellStart"/>
            <w:r w:rsidRPr="00627FA4">
              <w:rPr>
                <w:rFonts w:cstheme="minorHAnsi"/>
                <w:i/>
                <w:iCs/>
                <w:sz w:val="19"/>
                <w:szCs w:val="19"/>
              </w:rPr>
              <w:t>Limnanthese</w:t>
            </w:r>
            <w:proofErr w:type="spellEnd"/>
            <w:r w:rsidRPr="00627FA4">
              <w:rPr>
                <w:rFonts w:cstheme="minorHAnsi"/>
                <w:i/>
                <w:iCs/>
                <w:sz w:val="19"/>
                <w:szCs w:val="19"/>
              </w:rPr>
              <w:t xml:space="preserve"> floccose</w:t>
            </w:r>
            <w:r w:rsidR="009929D0" w:rsidRPr="00627FA4">
              <w:rPr>
                <w:rFonts w:cstheme="minorHAnsi"/>
                <w:i/>
                <w:iCs/>
                <w:sz w:val="19"/>
                <w:szCs w:val="19"/>
              </w:rPr>
              <w:t xml:space="preserve"> </w:t>
            </w:r>
            <w:r w:rsidRPr="00627FA4">
              <w:rPr>
                <w:rFonts w:cstheme="minorHAnsi"/>
                <w:i/>
                <w:iCs/>
                <w:sz w:val="19"/>
                <w:szCs w:val="19"/>
              </w:rPr>
              <w:t>ssp. floccose</w:t>
            </w:r>
          </w:p>
        </w:tc>
        <w:tc>
          <w:tcPr>
            <w:tcW w:w="1915" w:type="dxa"/>
          </w:tcPr>
          <w:p w14:paraId="4007A353" w14:textId="6C96809C" w:rsidR="00A0756C" w:rsidRPr="00627FA4" w:rsidRDefault="00714A1E" w:rsidP="009929D0">
            <w:pPr>
              <w:rPr>
                <w:rFonts w:cstheme="minorHAnsi"/>
                <w:sz w:val="19"/>
                <w:szCs w:val="19"/>
              </w:rPr>
            </w:pPr>
            <w:r w:rsidRPr="00627FA4">
              <w:rPr>
                <w:rFonts w:cstheme="minorHAnsi"/>
                <w:sz w:val="19"/>
                <w:szCs w:val="19"/>
              </w:rPr>
              <w:t>--/--/1B.2</w:t>
            </w:r>
          </w:p>
        </w:tc>
        <w:tc>
          <w:tcPr>
            <w:tcW w:w="1915" w:type="dxa"/>
          </w:tcPr>
          <w:p w14:paraId="0011795A" w14:textId="0AC2F413" w:rsidR="00A0756C" w:rsidRPr="00627FA4" w:rsidRDefault="00714A1E" w:rsidP="009929D0">
            <w:pPr>
              <w:rPr>
                <w:rFonts w:cstheme="minorHAnsi"/>
                <w:sz w:val="19"/>
                <w:szCs w:val="19"/>
              </w:rPr>
            </w:pPr>
            <w:r w:rsidRPr="00627FA4">
              <w:rPr>
                <w:rFonts w:cstheme="minorHAnsi"/>
                <w:sz w:val="19"/>
                <w:szCs w:val="19"/>
              </w:rPr>
              <w:t>Oregon and California</w:t>
            </w:r>
          </w:p>
        </w:tc>
        <w:tc>
          <w:tcPr>
            <w:tcW w:w="1915" w:type="dxa"/>
          </w:tcPr>
          <w:p w14:paraId="39692F23" w14:textId="5A789406" w:rsidR="00A0756C" w:rsidRPr="00627FA4" w:rsidRDefault="00927406" w:rsidP="009929D0">
            <w:pPr>
              <w:rPr>
                <w:rFonts w:cstheme="minorHAnsi"/>
                <w:sz w:val="19"/>
                <w:szCs w:val="19"/>
              </w:rPr>
            </w:pPr>
            <w:r w:rsidRPr="00627FA4">
              <w:rPr>
                <w:rFonts w:cstheme="minorHAnsi"/>
                <w:sz w:val="19"/>
                <w:szCs w:val="19"/>
              </w:rPr>
              <w:t>Meadows, wetlands.</w:t>
            </w:r>
          </w:p>
        </w:tc>
        <w:tc>
          <w:tcPr>
            <w:tcW w:w="1916" w:type="dxa"/>
          </w:tcPr>
          <w:p w14:paraId="13422976" w14:textId="01D6E514" w:rsidR="00A0756C" w:rsidRPr="00627FA4" w:rsidRDefault="00927406" w:rsidP="009929D0">
            <w:pPr>
              <w:rPr>
                <w:rFonts w:cstheme="minorHAnsi"/>
                <w:sz w:val="19"/>
                <w:szCs w:val="19"/>
              </w:rPr>
            </w:pPr>
            <w:r w:rsidRPr="00627FA4">
              <w:rPr>
                <w:rFonts w:cstheme="minorHAnsi"/>
                <w:sz w:val="19"/>
                <w:szCs w:val="19"/>
              </w:rPr>
              <w:t>Low potential for occurrence due to lack of suitable habitat.</w:t>
            </w:r>
          </w:p>
        </w:tc>
      </w:tr>
      <w:tr w:rsidR="00A0756C" w:rsidRPr="00627FA4" w14:paraId="32A102DC" w14:textId="77777777" w:rsidTr="004E18A3">
        <w:tc>
          <w:tcPr>
            <w:tcW w:w="1915" w:type="dxa"/>
          </w:tcPr>
          <w:p w14:paraId="063A28E5" w14:textId="5E60835C" w:rsidR="00A0756C" w:rsidRPr="00627FA4" w:rsidRDefault="00714A1E" w:rsidP="009929D0">
            <w:pPr>
              <w:rPr>
                <w:rFonts w:cstheme="minorHAnsi"/>
                <w:sz w:val="19"/>
                <w:szCs w:val="19"/>
              </w:rPr>
            </w:pPr>
            <w:r w:rsidRPr="00627FA4">
              <w:rPr>
                <w:rFonts w:cstheme="minorHAnsi"/>
                <w:sz w:val="19"/>
                <w:szCs w:val="19"/>
              </w:rPr>
              <w:t xml:space="preserve">Single-flowered mariposa lily </w:t>
            </w:r>
            <w:proofErr w:type="spellStart"/>
            <w:r w:rsidRPr="00627FA4">
              <w:rPr>
                <w:rFonts w:cstheme="minorHAnsi"/>
                <w:i/>
                <w:iCs/>
                <w:sz w:val="19"/>
                <w:szCs w:val="19"/>
              </w:rPr>
              <w:t>Calochortus</w:t>
            </w:r>
            <w:proofErr w:type="spellEnd"/>
            <w:r w:rsidRPr="00627FA4">
              <w:rPr>
                <w:rFonts w:cstheme="minorHAnsi"/>
                <w:i/>
                <w:iCs/>
                <w:sz w:val="19"/>
                <w:szCs w:val="19"/>
              </w:rPr>
              <w:t xml:space="preserve"> </w:t>
            </w:r>
            <w:proofErr w:type="spellStart"/>
            <w:r w:rsidRPr="00627FA4">
              <w:rPr>
                <w:rFonts w:cstheme="minorHAnsi"/>
                <w:i/>
                <w:iCs/>
                <w:sz w:val="19"/>
                <w:szCs w:val="19"/>
              </w:rPr>
              <w:t>monanthus</w:t>
            </w:r>
            <w:proofErr w:type="spellEnd"/>
          </w:p>
        </w:tc>
        <w:tc>
          <w:tcPr>
            <w:tcW w:w="1915" w:type="dxa"/>
          </w:tcPr>
          <w:p w14:paraId="003F87E0" w14:textId="41891926" w:rsidR="00A0756C" w:rsidRPr="00627FA4" w:rsidRDefault="00714A1E" w:rsidP="009929D0">
            <w:pPr>
              <w:rPr>
                <w:rFonts w:cstheme="minorHAnsi"/>
                <w:sz w:val="19"/>
                <w:szCs w:val="19"/>
              </w:rPr>
            </w:pPr>
            <w:r w:rsidRPr="00627FA4">
              <w:rPr>
                <w:rFonts w:cstheme="minorHAnsi"/>
                <w:sz w:val="19"/>
                <w:szCs w:val="19"/>
              </w:rPr>
              <w:t>--/--/</w:t>
            </w:r>
            <w:proofErr w:type="spellStart"/>
            <w:r w:rsidRPr="00627FA4">
              <w:rPr>
                <w:rFonts w:cstheme="minorHAnsi"/>
                <w:sz w:val="19"/>
                <w:szCs w:val="19"/>
              </w:rPr>
              <w:t>lA</w:t>
            </w:r>
            <w:proofErr w:type="spellEnd"/>
          </w:p>
        </w:tc>
        <w:tc>
          <w:tcPr>
            <w:tcW w:w="1915" w:type="dxa"/>
          </w:tcPr>
          <w:p w14:paraId="204C5612" w14:textId="35725D28" w:rsidR="00A0756C" w:rsidRPr="00627FA4" w:rsidRDefault="00927406" w:rsidP="009929D0">
            <w:pPr>
              <w:rPr>
                <w:rFonts w:cstheme="minorHAnsi"/>
                <w:sz w:val="19"/>
                <w:szCs w:val="19"/>
              </w:rPr>
            </w:pPr>
            <w:r w:rsidRPr="00627FA4">
              <w:rPr>
                <w:rFonts w:cstheme="minorHAnsi"/>
                <w:sz w:val="19"/>
                <w:szCs w:val="19"/>
              </w:rPr>
              <w:t>Endemic to California</w:t>
            </w:r>
          </w:p>
        </w:tc>
        <w:tc>
          <w:tcPr>
            <w:tcW w:w="1915" w:type="dxa"/>
          </w:tcPr>
          <w:p w14:paraId="2B8EC523" w14:textId="3E026CBE" w:rsidR="00A0756C" w:rsidRPr="00627FA4" w:rsidRDefault="00927406" w:rsidP="009929D0">
            <w:pPr>
              <w:rPr>
                <w:rFonts w:cstheme="minorHAnsi"/>
                <w:sz w:val="19"/>
                <w:szCs w:val="19"/>
              </w:rPr>
            </w:pPr>
            <w:r w:rsidRPr="00627FA4">
              <w:rPr>
                <w:rFonts w:cstheme="minorHAnsi"/>
                <w:sz w:val="19"/>
                <w:szCs w:val="19"/>
              </w:rPr>
              <w:t>Riparian meadow.</w:t>
            </w:r>
          </w:p>
        </w:tc>
        <w:tc>
          <w:tcPr>
            <w:tcW w:w="1916" w:type="dxa"/>
          </w:tcPr>
          <w:p w14:paraId="1F2D945A" w14:textId="0FFD7431" w:rsidR="00A0756C" w:rsidRPr="00627FA4" w:rsidRDefault="00927406" w:rsidP="009929D0">
            <w:pPr>
              <w:rPr>
                <w:rFonts w:cstheme="minorHAnsi"/>
                <w:sz w:val="19"/>
                <w:szCs w:val="19"/>
              </w:rPr>
            </w:pPr>
            <w:r w:rsidRPr="00627FA4">
              <w:rPr>
                <w:rFonts w:cstheme="minorHAnsi"/>
                <w:sz w:val="19"/>
                <w:szCs w:val="19"/>
              </w:rPr>
              <w:t>No potential for occurrence due to lack of suitable habitat; presumed extirpated - known only from one locality along Shasta River.</w:t>
            </w:r>
          </w:p>
        </w:tc>
      </w:tr>
      <w:tr w:rsidR="00714A1E" w:rsidRPr="00627FA4" w14:paraId="05A2CFFF" w14:textId="77777777" w:rsidTr="004E18A3">
        <w:tc>
          <w:tcPr>
            <w:tcW w:w="1915" w:type="dxa"/>
          </w:tcPr>
          <w:p w14:paraId="6F4EC926" w14:textId="74C7B2AC" w:rsidR="00714A1E" w:rsidRPr="00627FA4" w:rsidRDefault="00714A1E" w:rsidP="009929D0">
            <w:pPr>
              <w:rPr>
                <w:rFonts w:cstheme="minorHAnsi"/>
                <w:sz w:val="19"/>
                <w:szCs w:val="19"/>
              </w:rPr>
            </w:pPr>
            <w:r w:rsidRPr="00627FA4">
              <w:rPr>
                <w:rFonts w:cstheme="minorHAnsi"/>
                <w:sz w:val="19"/>
                <w:szCs w:val="19"/>
              </w:rPr>
              <w:lastRenderedPageBreak/>
              <w:t xml:space="preserve">Siskiyou clover </w:t>
            </w:r>
            <w:r w:rsidRPr="00627FA4">
              <w:rPr>
                <w:rFonts w:cstheme="minorHAnsi"/>
                <w:i/>
                <w:iCs/>
                <w:sz w:val="19"/>
                <w:szCs w:val="19"/>
              </w:rPr>
              <w:t xml:space="preserve">Trifolium </w:t>
            </w:r>
            <w:proofErr w:type="spellStart"/>
            <w:r w:rsidRPr="00627FA4">
              <w:rPr>
                <w:rFonts w:cstheme="minorHAnsi"/>
                <w:i/>
                <w:iCs/>
                <w:sz w:val="19"/>
                <w:szCs w:val="19"/>
              </w:rPr>
              <w:t>siskivouense</w:t>
            </w:r>
            <w:proofErr w:type="spellEnd"/>
          </w:p>
        </w:tc>
        <w:tc>
          <w:tcPr>
            <w:tcW w:w="1915" w:type="dxa"/>
          </w:tcPr>
          <w:p w14:paraId="3C87AF24" w14:textId="4799190C" w:rsidR="00714A1E" w:rsidRPr="00627FA4" w:rsidRDefault="00714A1E" w:rsidP="009929D0">
            <w:pPr>
              <w:rPr>
                <w:rFonts w:cstheme="minorHAnsi"/>
                <w:sz w:val="19"/>
                <w:szCs w:val="19"/>
              </w:rPr>
            </w:pPr>
            <w:r w:rsidRPr="00627FA4">
              <w:rPr>
                <w:rFonts w:cstheme="minorHAnsi"/>
                <w:sz w:val="19"/>
                <w:szCs w:val="19"/>
              </w:rPr>
              <w:t>--/--/1B.1</w:t>
            </w:r>
          </w:p>
        </w:tc>
        <w:tc>
          <w:tcPr>
            <w:tcW w:w="1915" w:type="dxa"/>
          </w:tcPr>
          <w:p w14:paraId="3C56C721" w14:textId="6B0E86AF" w:rsidR="00714A1E" w:rsidRPr="00627FA4" w:rsidRDefault="00714A1E" w:rsidP="009929D0">
            <w:pPr>
              <w:rPr>
                <w:rFonts w:cstheme="minorHAnsi"/>
                <w:sz w:val="19"/>
                <w:szCs w:val="19"/>
              </w:rPr>
            </w:pPr>
            <w:r w:rsidRPr="00627FA4">
              <w:rPr>
                <w:rFonts w:cstheme="minorHAnsi"/>
                <w:sz w:val="19"/>
                <w:szCs w:val="19"/>
              </w:rPr>
              <w:t>Oregon and California</w:t>
            </w:r>
          </w:p>
        </w:tc>
        <w:tc>
          <w:tcPr>
            <w:tcW w:w="1915" w:type="dxa"/>
          </w:tcPr>
          <w:p w14:paraId="682208AA" w14:textId="091E08EF" w:rsidR="00714A1E" w:rsidRPr="00627FA4" w:rsidRDefault="00927406" w:rsidP="009929D0">
            <w:pPr>
              <w:rPr>
                <w:rFonts w:cstheme="minorHAnsi"/>
                <w:sz w:val="19"/>
                <w:szCs w:val="19"/>
              </w:rPr>
            </w:pPr>
            <w:r w:rsidRPr="00627FA4">
              <w:rPr>
                <w:rFonts w:cstheme="minorHAnsi"/>
                <w:sz w:val="19"/>
                <w:szCs w:val="19"/>
              </w:rPr>
              <w:t>Meadows and seeps, sometimes streambanks.</w:t>
            </w:r>
          </w:p>
        </w:tc>
        <w:tc>
          <w:tcPr>
            <w:tcW w:w="1916" w:type="dxa"/>
          </w:tcPr>
          <w:p w14:paraId="7CB34D20" w14:textId="583BC942" w:rsidR="00714A1E" w:rsidRPr="00627FA4" w:rsidRDefault="009929D0" w:rsidP="009929D0">
            <w:pPr>
              <w:rPr>
                <w:rFonts w:cstheme="minorHAnsi"/>
                <w:sz w:val="19"/>
                <w:szCs w:val="19"/>
              </w:rPr>
            </w:pPr>
            <w:r w:rsidRPr="00627FA4">
              <w:rPr>
                <w:rFonts w:cstheme="minorHAnsi"/>
                <w:sz w:val="19"/>
                <w:szCs w:val="19"/>
              </w:rPr>
              <w:t>No potential for occurrence due to lack of suitable habitat.</w:t>
            </w:r>
          </w:p>
        </w:tc>
      </w:tr>
      <w:tr w:rsidR="00714A1E" w:rsidRPr="00627FA4" w14:paraId="0DC377BA" w14:textId="77777777" w:rsidTr="004E18A3">
        <w:tc>
          <w:tcPr>
            <w:tcW w:w="1915" w:type="dxa"/>
          </w:tcPr>
          <w:p w14:paraId="3DCCA33B" w14:textId="57929AFE" w:rsidR="00714A1E" w:rsidRPr="00627FA4" w:rsidRDefault="00714A1E" w:rsidP="009929D0">
            <w:pPr>
              <w:rPr>
                <w:rFonts w:cstheme="minorHAnsi"/>
                <w:sz w:val="19"/>
                <w:szCs w:val="19"/>
              </w:rPr>
            </w:pPr>
            <w:r w:rsidRPr="00627FA4">
              <w:rPr>
                <w:rFonts w:cstheme="minorHAnsi"/>
                <w:sz w:val="19"/>
                <w:szCs w:val="19"/>
              </w:rPr>
              <w:t xml:space="preserve">Shasta </w:t>
            </w:r>
            <w:proofErr w:type="spellStart"/>
            <w:r w:rsidRPr="00627FA4">
              <w:rPr>
                <w:rFonts w:cstheme="minorHAnsi"/>
                <w:sz w:val="19"/>
                <w:szCs w:val="19"/>
              </w:rPr>
              <w:t>orthocarpus</w:t>
            </w:r>
            <w:proofErr w:type="spellEnd"/>
            <w:r w:rsidRPr="00627FA4">
              <w:rPr>
                <w:rFonts w:cstheme="minorHAnsi"/>
                <w:sz w:val="19"/>
                <w:szCs w:val="19"/>
              </w:rPr>
              <w:t xml:space="preserve"> </w:t>
            </w:r>
            <w:proofErr w:type="spellStart"/>
            <w:r w:rsidRPr="00627FA4">
              <w:rPr>
                <w:rFonts w:cstheme="minorHAnsi"/>
                <w:i/>
                <w:iCs/>
                <w:sz w:val="19"/>
                <w:szCs w:val="19"/>
              </w:rPr>
              <w:t>Orthocapus</w:t>
            </w:r>
            <w:proofErr w:type="spellEnd"/>
            <w:r w:rsidRPr="00627FA4">
              <w:rPr>
                <w:rFonts w:cstheme="minorHAnsi"/>
                <w:i/>
                <w:iCs/>
                <w:sz w:val="19"/>
                <w:szCs w:val="19"/>
              </w:rPr>
              <w:t xml:space="preserve"> </w:t>
            </w:r>
            <w:proofErr w:type="spellStart"/>
            <w:r w:rsidRPr="00627FA4">
              <w:rPr>
                <w:rFonts w:cstheme="minorHAnsi"/>
                <w:i/>
                <w:iCs/>
                <w:sz w:val="19"/>
                <w:szCs w:val="19"/>
              </w:rPr>
              <w:t>pachystachyus</w:t>
            </w:r>
            <w:proofErr w:type="spellEnd"/>
          </w:p>
        </w:tc>
        <w:tc>
          <w:tcPr>
            <w:tcW w:w="1915" w:type="dxa"/>
          </w:tcPr>
          <w:p w14:paraId="6E9EE712" w14:textId="3FC6D9FE" w:rsidR="00714A1E" w:rsidRPr="00627FA4" w:rsidRDefault="00714A1E" w:rsidP="009929D0">
            <w:pPr>
              <w:rPr>
                <w:rFonts w:cstheme="minorHAnsi"/>
                <w:sz w:val="19"/>
                <w:szCs w:val="19"/>
              </w:rPr>
            </w:pPr>
            <w:r w:rsidRPr="00627FA4">
              <w:rPr>
                <w:rFonts w:cstheme="minorHAnsi"/>
                <w:sz w:val="19"/>
                <w:szCs w:val="19"/>
              </w:rPr>
              <w:t>--/--/1B.1</w:t>
            </w:r>
          </w:p>
        </w:tc>
        <w:tc>
          <w:tcPr>
            <w:tcW w:w="1915" w:type="dxa"/>
          </w:tcPr>
          <w:p w14:paraId="6113992B" w14:textId="73C2C675" w:rsidR="00714A1E" w:rsidRPr="00627FA4" w:rsidRDefault="00927406" w:rsidP="009929D0">
            <w:pPr>
              <w:rPr>
                <w:rFonts w:cstheme="minorHAnsi"/>
                <w:sz w:val="19"/>
                <w:szCs w:val="19"/>
              </w:rPr>
            </w:pPr>
            <w:r w:rsidRPr="00627FA4">
              <w:rPr>
                <w:rFonts w:cstheme="minorHAnsi"/>
                <w:sz w:val="19"/>
                <w:szCs w:val="19"/>
              </w:rPr>
              <w:t>Endemic to California</w:t>
            </w:r>
          </w:p>
        </w:tc>
        <w:tc>
          <w:tcPr>
            <w:tcW w:w="1915" w:type="dxa"/>
          </w:tcPr>
          <w:p w14:paraId="47E7FBBC" w14:textId="2A344EF0" w:rsidR="00714A1E" w:rsidRPr="00627FA4" w:rsidRDefault="00927406" w:rsidP="009929D0">
            <w:pPr>
              <w:rPr>
                <w:rFonts w:cstheme="minorHAnsi"/>
                <w:sz w:val="19"/>
                <w:szCs w:val="19"/>
              </w:rPr>
            </w:pPr>
            <w:r w:rsidRPr="00627FA4">
              <w:rPr>
                <w:rFonts w:cstheme="minorHAnsi"/>
                <w:sz w:val="19"/>
                <w:szCs w:val="19"/>
              </w:rPr>
              <w:t>Great Basin scrub, meadow and seep, and valley and foothill grassland.</w:t>
            </w:r>
          </w:p>
        </w:tc>
        <w:tc>
          <w:tcPr>
            <w:tcW w:w="1916" w:type="dxa"/>
          </w:tcPr>
          <w:p w14:paraId="32B2D28D" w14:textId="77777777" w:rsidR="009929D0" w:rsidRPr="00627FA4" w:rsidRDefault="009929D0" w:rsidP="009929D0">
            <w:pPr>
              <w:rPr>
                <w:rFonts w:cstheme="minorHAnsi"/>
                <w:sz w:val="19"/>
                <w:szCs w:val="19"/>
              </w:rPr>
            </w:pPr>
            <w:r w:rsidRPr="00627FA4">
              <w:rPr>
                <w:rFonts w:cstheme="minorHAnsi"/>
                <w:sz w:val="19"/>
                <w:szCs w:val="19"/>
              </w:rPr>
              <w:t xml:space="preserve">Low potential for occurrence to due previous land disturbances; presumed extirpated in the project area </w:t>
            </w:r>
          </w:p>
          <w:p w14:paraId="29B13177" w14:textId="11443243" w:rsidR="00714A1E" w:rsidRPr="00627FA4" w:rsidRDefault="009929D0" w:rsidP="009929D0">
            <w:pPr>
              <w:rPr>
                <w:rFonts w:cstheme="minorHAnsi"/>
                <w:sz w:val="19"/>
                <w:szCs w:val="19"/>
              </w:rPr>
            </w:pPr>
            <w:r w:rsidRPr="00627FA4">
              <w:rPr>
                <w:rFonts w:cstheme="minorHAnsi"/>
                <w:sz w:val="19"/>
                <w:szCs w:val="19"/>
              </w:rPr>
              <w:t>(</w:t>
            </w:r>
            <w:proofErr w:type="spellStart"/>
            <w:r w:rsidRPr="00627FA4">
              <w:rPr>
                <w:rFonts w:cstheme="minorHAnsi"/>
                <w:sz w:val="19"/>
                <w:szCs w:val="19"/>
              </w:rPr>
              <w:t>Calflora</w:t>
            </w:r>
            <w:proofErr w:type="spellEnd"/>
            <w:r w:rsidRPr="00627FA4">
              <w:rPr>
                <w:rFonts w:cstheme="minorHAnsi"/>
                <w:sz w:val="19"/>
                <w:szCs w:val="19"/>
              </w:rPr>
              <w:t>, 2017).</w:t>
            </w:r>
          </w:p>
        </w:tc>
      </w:tr>
      <w:tr w:rsidR="00714A1E" w:rsidRPr="00627FA4" w14:paraId="1C29B231" w14:textId="77777777" w:rsidTr="004E18A3">
        <w:tc>
          <w:tcPr>
            <w:tcW w:w="1915" w:type="dxa"/>
          </w:tcPr>
          <w:p w14:paraId="3AB6C85B" w14:textId="328ECEE2" w:rsidR="00714A1E" w:rsidRPr="00627FA4" w:rsidRDefault="00714A1E" w:rsidP="009929D0">
            <w:pPr>
              <w:rPr>
                <w:rFonts w:cstheme="minorHAnsi"/>
                <w:sz w:val="19"/>
                <w:szCs w:val="19"/>
              </w:rPr>
            </w:pPr>
            <w:r w:rsidRPr="00627FA4">
              <w:rPr>
                <w:rFonts w:cstheme="minorHAnsi"/>
                <w:sz w:val="19"/>
                <w:szCs w:val="19"/>
              </w:rPr>
              <w:t xml:space="preserve">Peck's </w:t>
            </w:r>
            <w:proofErr w:type="spellStart"/>
            <w:r w:rsidRPr="00627FA4">
              <w:rPr>
                <w:rFonts w:cstheme="minorHAnsi"/>
                <w:sz w:val="19"/>
                <w:szCs w:val="19"/>
              </w:rPr>
              <w:t>lomatium</w:t>
            </w:r>
            <w:proofErr w:type="spellEnd"/>
            <w:r w:rsidRPr="00627FA4">
              <w:rPr>
                <w:rFonts w:cstheme="minorHAnsi"/>
                <w:sz w:val="19"/>
                <w:szCs w:val="19"/>
              </w:rPr>
              <w:t xml:space="preserve"> </w:t>
            </w:r>
            <w:proofErr w:type="spellStart"/>
            <w:r w:rsidRPr="00627FA4">
              <w:rPr>
                <w:rFonts w:cstheme="minorHAnsi"/>
                <w:i/>
                <w:iCs/>
                <w:sz w:val="19"/>
                <w:szCs w:val="19"/>
              </w:rPr>
              <w:t>Lomatium</w:t>
            </w:r>
            <w:proofErr w:type="spellEnd"/>
            <w:r w:rsidRPr="00627FA4">
              <w:rPr>
                <w:rFonts w:cstheme="minorHAnsi"/>
                <w:i/>
                <w:iCs/>
                <w:sz w:val="19"/>
                <w:szCs w:val="19"/>
              </w:rPr>
              <w:t xml:space="preserve"> </w:t>
            </w:r>
            <w:proofErr w:type="spellStart"/>
            <w:r w:rsidRPr="00627FA4">
              <w:rPr>
                <w:rFonts w:cstheme="minorHAnsi"/>
                <w:i/>
                <w:iCs/>
                <w:sz w:val="19"/>
                <w:szCs w:val="19"/>
              </w:rPr>
              <w:t>peckianum</w:t>
            </w:r>
            <w:proofErr w:type="spellEnd"/>
          </w:p>
        </w:tc>
        <w:tc>
          <w:tcPr>
            <w:tcW w:w="1915" w:type="dxa"/>
          </w:tcPr>
          <w:p w14:paraId="11310DE6" w14:textId="409AD71A" w:rsidR="00714A1E" w:rsidRPr="00627FA4" w:rsidRDefault="00714A1E" w:rsidP="009929D0">
            <w:pPr>
              <w:rPr>
                <w:rFonts w:cstheme="minorHAnsi"/>
                <w:sz w:val="19"/>
                <w:szCs w:val="19"/>
              </w:rPr>
            </w:pPr>
            <w:r w:rsidRPr="00627FA4">
              <w:rPr>
                <w:rFonts w:cstheme="minorHAnsi"/>
                <w:sz w:val="19"/>
                <w:szCs w:val="19"/>
              </w:rPr>
              <w:t>--/--/2B.2</w:t>
            </w:r>
          </w:p>
        </w:tc>
        <w:tc>
          <w:tcPr>
            <w:tcW w:w="1915" w:type="dxa"/>
          </w:tcPr>
          <w:p w14:paraId="21EEE4EF" w14:textId="58B6E46D" w:rsidR="00714A1E" w:rsidRPr="00627FA4" w:rsidRDefault="00927406" w:rsidP="009929D0">
            <w:pPr>
              <w:rPr>
                <w:rFonts w:cstheme="minorHAnsi"/>
                <w:sz w:val="19"/>
                <w:szCs w:val="19"/>
              </w:rPr>
            </w:pPr>
            <w:r w:rsidRPr="00627FA4">
              <w:rPr>
                <w:rFonts w:cstheme="minorHAnsi"/>
                <w:sz w:val="19"/>
                <w:szCs w:val="19"/>
              </w:rPr>
              <w:t>Oregon and California</w:t>
            </w:r>
          </w:p>
        </w:tc>
        <w:tc>
          <w:tcPr>
            <w:tcW w:w="1915" w:type="dxa"/>
          </w:tcPr>
          <w:p w14:paraId="64D15706" w14:textId="27746A5E" w:rsidR="00714A1E" w:rsidRPr="00627FA4" w:rsidRDefault="00927406" w:rsidP="009929D0">
            <w:pPr>
              <w:rPr>
                <w:rFonts w:cstheme="minorHAnsi"/>
                <w:sz w:val="19"/>
                <w:szCs w:val="19"/>
              </w:rPr>
            </w:pPr>
            <w:r w:rsidRPr="00627FA4">
              <w:rPr>
                <w:rFonts w:cstheme="minorHAnsi"/>
                <w:sz w:val="19"/>
                <w:szCs w:val="19"/>
              </w:rPr>
              <w:t xml:space="preserve">Chaparral, cismontane woodland, lower montane coniferous forest, </w:t>
            </w:r>
            <w:proofErr w:type="gramStart"/>
            <w:r w:rsidRPr="00627FA4">
              <w:rPr>
                <w:rFonts w:cstheme="minorHAnsi"/>
                <w:sz w:val="19"/>
                <w:szCs w:val="19"/>
              </w:rPr>
              <w:t>pinyon</w:t>
            </w:r>
            <w:proofErr w:type="gramEnd"/>
            <w:r w:rsidRPr="00627FA4">
              <w:rPr>
                <w:rFonts w:cstheme="minorHAnsi"/>
                <w:sz w:val="19"/>
                <w:szCs w:val="19"/>
              </w:rPr>
              <w:t xml:space="preserve"> and juniper woodland.</w:t>
            </w:r>
          </w:p>
        </w:tc>
        <w:tc>
          <w:tcPr>
            <w:tcW w:w="1916" w:type="dxa"/>
          </w:tcPr>
          <w:p w14:paraId="4E0475D8" w14:textId="6B93B601" w:rsidR="00714A1E" w:rsidRPr="00627FA4" w:rsidRDefault="009929D0" w:rsidP="009929D0">
            <w:pPr>
              <w:rPr>
                <w:rFonts w:cstheme="minorHAnsi"/>
                <w:sz w:val="19"/>
                <w:szCs w:val="19"/>
              </w:rPr>
            </w:pPr>
            <w:r w:rsidRPr="00627FA4">
              <w:rPr>
                <w:rFonts w:cstheme="minorHAnsi"/>
                <w:sz w:val="19"/>
                <w:szCs w:val="19"/>
              </w:rPr>
              <w:t>No potential for occurrence due to lack of suitable habitat.</w:t>
            </w:r>
          </w:p>
        </w:tc>
      </w:tr>
      <w:tr w:rsidR="00714A1E" w:rsidRPr="00627FA4" w14:paraId="560A1AD1" w14:textId="77777777" w:rsidTr="004E18A3">
        <w:tc>
          <w:tcPr>
            <w:tcW w:w="1915" w:type="dxa"/>
          </w:tcPr>
          <w:p w14:paraId="02765675" w14:textId="77777777" w:rsidR="00714A1E" w:rsidRPr="00627FA4" w:rsidRDefault="00714A1E" w:rsidP="009929D0">
            <w:pPr>
              <w:rPr>
                <w:rFonts w:cstheme="minorHAnsi"/>
                <w:sz w:val="19"/>
                <w:szCs w:val="19"/>
              </w:rPr>
            </w:pPr>
            <w:r w:rsidRPr="00627FA4">
              <w:rPr>
                <w:rFonts w:cstheme="minorHAnsi"/>
                <w:sz w:val="19"/>
                <w:szCs w:val="19"/>
              </w:rPr>
              <w:t>Yreka phlox</w:t>
            </w:r>
          </w:p>
          <w:p w14:paraId="6E98D715" w14:textId="1F11E52C" w:rsidR="00714A1E" w:rsidRPr="00627FA4" w:rsidRDefault="00714A1E" w:rsidP="009929D0">
            <w:pPr>
              <w:rPr>
                <w:rFonts w:cstheme="minorHAnsi"/>
                <w:i/>
                <w:iCs/>
                <w:sz w:val="19"/>
                <w:szCs w:val="19"/>
              </w:rPr>
            </w:pPr>
            <w:r w:rsidRPr="00627FA4">
              <w:rPr>
                <w:rFonts w:cstheme="minorHAnsi"/>
                <w:i/>
                <w:iCs/>
                <w:sz w:val="19"/>
                <w:szCs w:val="19"/>
              </w:rPr>
              <w:t>Phlox hirsute</w:t>
            </w:r>
          </w:p>
        </w:tc>
        <w:tc>
          <w:tcPr>
            <w:tcW w:w="1915" w:type="dxa"/>
          </w:tcPr>
          <w:p w14:paraId="788041A7" w14:textId="7D76D232" w:rsidR="00714A1E" w:rsidRPr="00627FA4" w:rsidRDefault="00714A1E" w:rsidP="009929D0">
            <w:pPr>
              <w:rPr>
                <w:rFonts w:cstheme="minorHAnsi"/>
                <w:sz w:val="19"/>
                <w:szCs w:val="19"/>
              </w:rPr>
            </w:pPr>
            <w:r w:rsidRPr="00627FA4">
              <w:rPr>
                <w:rFonts w:cstheme="minorHAnsi"/>
                <w:sz w:val="19"/>
                <w:szCs w:val="19"/>
              </w:rPr>
              <w:t>FE/CE/lB.2</w:t>
            </w:r>
          </w:p>
        </w:tc>
        <w:tc>
          <w:tcPr>
            <w:tcW w:w="1915" w:type="dxa"/>
          </w:tcPr>
          <w:p w14:paraId="6B639BC7" w14:textId="3253AB5E" w:rsidR="00714A1E" w:rsidRPr="00627FA4" w:rsidRDefault="00927406" w:rsidP="009929D0">
            <w:pPr>
              <w:rPr>
                <w:rFonts w:cstheme="minorHAnsi"/>
                <w:sz w:val="19"/>
                <w:szCs w:val="19"/>
              </w:rPr>
            </w:pPr>
            <w:r w:rsidRPr="00627FA4">
              <w:rPr>
                <w:rFonts w:cstheme="minorHAnsi"/>
                <w:sz w:val="19"/>
                <w:szCs w:val="19"/>
              </w:rPr>
              <w:t>Endemic to California</w:t>
            </w:r>
          </w:p>
        </w:tc>
        <w:tc>
          <w:tcPr>
            <w:tcW w:w="1915" w:type="dxa"/>
          </w:tcPr>
          <w:p w14:paraId="675C01B9" w14:textId="2E2AC676" w:rsidR="00714A1E" w:rsidRPr="00627FA4" w:rsidRDefault="00927406" w:rsidP="009929D0">
            <w:pPr>
              <w:rPr>
                <w:rFonts w:cstheme="minorHAnsi"/>
                <w:sz w:val="19"/>
                <w:szCs w:val="19"/>
              </w:rPr>
            </w:pPr>
            <w:r w:rsidRPr="00627FA4">
              <w:rPr>
                <w:rFonts w:cstheme="minorHAnsi"/>
                <w:sz w:val="19"/>
                <w:szCs w:val="19"/>
              </w:rPr>
              <w:t>Serpentine gravel in montane coniferous forests.</w:t>
            </w:r>
          </w:p>
        </w:tc>
        <w:tc>
          <w:tcPr>
            <w:tcW w:w="1916" w:type="dxa"/>
          </w:tcPr>
          <w:p w14:paraId="4FBB0DB8" w14:textId="1B312F08" w:rsidR="00714A1E" w:rsidRPr="00627FA4" w:rsidRDefault="009929D0" w:rsidP="009929D0">
            <w:pPr>
              <w:rPr>
                <w:rFonts w:cstheme="minorHAnsi"/>
                <w:sz w:val="19"/>
                <w:szCs w:val="19"/>
              </w:rPr>
            </w:pPr>
            <w:r w:rsidRPr="00627FA4">
              <w:rPr>
                <w:rFonts w:cstheme="minorHAnsi"/>
                <w:sz w:val="19"/>
                <w:szCs w:val="19"/>
              </w:rPr>
              <w:t>No potential for occurrence due to lack of suitable habitat.</w:t>
            </w:r>
          </w:p>
        </w:tc>
      </w:tr>
      <w:tr w:rsidR="00714A1E" w:rsidRPr="00627FA4" w14:paraId="1CBE82DA" w14:textId="77777777" w:rsidTr="004E18A3">
        <w:tc>
          <w:tcPr>
            <w:tcW w:w="1915" w:type="dxa"/>
          </w:tcPr>
          <w:p w14:paraId="57F0B969" w14:textId="757A4F12" w:rsidR="00714A1E" w:rsidRPr="00627FA4" w:rsidRDefault="00714A1E" w:rsidP="009929D0">
            <w:pPr>
              <w:rPr>
                <w:rFonts w:cstheme="minorHAnsi"/>
                <w:sz w:val="19"/>
                <w:szCs w:val="19"/>
              </w:rPr>
            </w:pPr>
            <w:r w:rsidRPr="00627FA4">
              <w:rPr>
                <w:rFonts w:cstheme="minorHAnsi"/>
                <w:sz w:val="19"/>
                <w:szCs w:val="19"/>
              </w:rPr>
              <w:t xml:space="preserve">Alkali </w:t>
            </w:r>
            <w:proofErr w:type="spellStart"/>
            <w:r w:rsidRPr="00627FA4">
              <w:rPr>
                <w:rFonts w:cstheme="minorHAnsi"/>
                <w:sz w:val="19"/>
                <w:szCs w:val="19"/>
              </w:rPr>
              <w:t>hymenoxys</w:t>
            </w:r>
            <w:proofErr w:type="spellEnd"/>
            <w:r w:rsidRPr="00627FA4">
              <w:rPr>
                <w:rFonts w:cstheme="minorHAnsi"/>
                <w:sz w:val="19"/>
                <w:szCs w:val="19"/>
              </w:rPr>
              <w:t xml:space="preserve"> </w:t>
            </w:r>
            <w:proofErr w:type="spellStart"/>
            <w:r w:rsidR="009929D0" w:rsidRPr="00627FA4">
              <w:rPr>
                <w:rFonts w:cstheme="minorHAnsi"/>
                <w:i/>
                <w:iCs/>
                <w:sz w:val="19"/>
                <w:szCs w:val="19"/>
              </w:rPr>
              <w:t>Hymenoxys</w:t>
            </w:r>
            <w:proofErr w:type="spellEnd"/>
            <w:r w:rsidR="009929D0" w:rsidRPr="00627FA4">
              <w:rPr>
                <w:rFonts w:cstheme="minorHAnsi"/>
                <w:i/>
                <w:iCs/>
                <w:sz w:val="19"/>
                <w:szCs w:val="19"/>
              </w:rPr>
              <w:t xml:space="preserve"> </w:t>
            </w:r>
            <w:proofErr w:type="spellStart"/>
            <w:r w:rsidRPr="00627FA4">
              <w:rPr>
                <w:rFonts w:cstheme="minorHAnsi"/>
                <w:i/>
                <w:iCs/>
                <w:sz w:val="19"/>
                <w:szCs w:val="19"/>
              </w:rPr>
              <w:t>lemmonii</w:t>
            </w:r>
            <w:proofErr w:type="spellEnd"/>
          </w:p>
        </w:tc>
        <w:tc>
          <w:tcPr>
            <w:tcW w:w="1915" w:type="dxa"/>
          </w:tcPr>
          <w:p w14:paraId="4905D998" w14:textId="5BD09845" w:rsidR="00714A1E" w:rsidRPr="00627FA4" w:rsidRDefault="00714A1E" w:rsidP="009929D0">
            <w:pPr>
              <w:rPr>
                <w:rFonts w:cstheme="minorHAnsi"/>
                <w:sz w:val="19"/>
                <w:szCs w:val="19"/>
              </w:rPr>
            </w:pPr>
            <w:r w:rsidRPr="00627FA4">
              <w:rPr>
                <w:rFonts w:cstheme="minorHAnsi"/>
                <w:sz w:val="19"/>
                <w:szCs w:val="19"/>
              </w:rPr>
              <w:t>--/--/2B.2</w:t>
            </w:r>
          </w:p>
        </w:tc>
        <w:tc>
          <w:tcPr>
            <w:tcW w:w="1915" w:type="dxa"/>
          </w:tcPr>
          <w:p w14:paraId="00797E01" w14:textId="7515AC48" w:rsidR="00714A1E" w:rsidRPr="00627FA4" w:rsidRDefault="00927406" w:rsidP="009929D0">
            <w:pPr>
              <w:rPr>
                <w:rFonts w:cstheme="minorHAnsi"/>
                <w:sz w:val="19"/>
                <w:szCs w:val="19"/>
              </w:rPr>
            </w:pPr>
            <w:r w:rsidRPr="00627FA4">
              <w:rPr>
                <w:rFonts w:cstheme="minorHAnsi"/>
                <w:sz w:val="19"/>
                <w:szCs w:val="19"/>
              </w:rPr>
              <w:t>Western U.S.</w:t>
            </w:r>
          </w:p>
        </w:tc>
        <w:tc>
          <w:tcPr>
            <w:tcW w:w="1915" w:type="dxa"/>
          </w:tcPr>
          <w:p w14:paraId="4FE3A169" w14:textId="6E7F257C" w:rsidR="00714A1E" w:rsidRPr="00627FA4" w:rsidRDefault="00927406" w:rsidP="009929D0">
            <w:pPr>
              <w:rPr>
                <w:rFonts w:cstheme="minorHAnsi"/>
                <w:sz w:val="19"/>
                <w:szCs w:val="19"/>
              </w:rPr>
            </w:pPr>
            <w:r w:rsidRPr="00627FA4">
              <w:rPr>
                <w:rFonts w:cstheme="minorHAnsi"/>
                <w:sz w:val="19"/>
                <w:szCs w:val="19"/>
              </w:rPr>
              <w:t>Great Basin scrub, lower montane coniferous forest, and subalkaline soils in meadows and seeps.</w:t>
            </w:r>
          </w:p>
        </w:tc>
        <w:tc>
          <w:tcPr>
            <w:tcW w:w="1916" w:type="dxa"/>
          </w:tcPr>
          <w:p w14:paraId="6AB42A0F" w14:textId="772CFCF9" w:rsidR="00714A1E" w:rsidRPr="00627FA4" w:rsidRDefault="009929D0" w:rsidP="009929D0">
            <w:pPr>
              <w:rPr>
                <w:rFonts w:cstheme="minorHAnsi"/>
                <w:sz w:val="19"/>
                <w:szCs w:val="19"/>
              </w:rPr>
            </w:pPr>
            <w:r w:rsidRPr="00627FA4">
              <w:rPr>
                <w:rFonts w:cstheme="minorHAnsi"/>
                <w:sz w:val="19"/>
                <w:szCs w:val="19"/>
              </w:rPr>
              <w:t>Low potential for occurrence to due previous land disturbances.</w:t>
            </w:r>
          </w:p>
        </w:tc>
      </w:tr>
      <w:tr w:rsidR="00927406" w:rsidRPr="00627FA4" w14:paraId="4F87CD65" w14:textId="77777777" w:rsidTr="004E18A3">
        <w:tc>
          <w:tcPr>
            <w:tcW w:w="9576" w:type="dxa"/>
            <w:gridSpan w:val="5"/>
          </w:tcPr>
          <w:p w14:paraId="25051874" w14:textId="796C9E5C" w:rsidR="00927406" w:rsidRPr="00627FA4" w:rsidRDefault="00927406" w:rsidP="00267F9C">
            <w:pPr>
              <w:rPr>
                <w:rFonts w:cstheme="minorHAnsi"/>
                <w:sz w:val="19"/>
                <w:szCs w:val="19"/>
              </w:rPr>
            </w:pPr>
            <w:r w:rsidRPr="00627FA4">
              <w:rPr>
                <w:rFonts w:cstheme="minorHAnsi"/>
                <w:sz w:val="19"/>
                <w:szCs w:val="19"/>
              </w:rPr>
              <w:t>Ke</w:t>
            </w:r>
            <w:r w:rsidR="00267F9C" w:rsidRPr="00627FA4">
              <w:rPr>
                <w:rFonts w:cstheme="minorHAnsi"/>
                <w:sz w:val="19"/>
                <w:szCs w:val="19"/>
              </w:rPr>
              <w:t>y</w:t>
            </w:r>
            <w:r w:rsidRPr="00627FA4">
              <w:rPr>
                <w:rFonts w:cstheme="minorHAnsi"/>
                <w:sz w:val="19"/>
                <w:szCs w:val="19"/>
              </w:rPr>
              <w:t xml:space="preserve">: Federally Endangered (FE), </w:t>
            </w:r>
            <w:r w:rsidR="00267F9C" w:rsidRPr="00627FA4">
              <w:rPr>
                <w:rFonts w:cstheme="minorHAnsi"/>
                <w:sz w:val="19"/>
                <w:szCs w:val="19"/>
              </w:rPr>
              <w:t>Threatened</w:t>
            </w:r>
            <w:r w:rsidRPr="00627FA4">
              <w:rPr>
                <w:rFonts w:cstheme="minorHAnsi"/>
                <w:sz w:val="19"/>
                <w:szCs w:val="19"/>
              </w:rPr>
              <w:t xml:space="preserve"> (F</w:t>
            </w:r>
            <w:r w:rsidR="00267F9C" w:rsidRPr="00627FA4">
              <w:rPr>
                <w:rFonts w:cstheme="minorHAnsi"/>
                <w:sz w:val="19"/>
                <w:szCs w:val="19"/>
              </w:rPr>
              <w:t>T</w:t>
            </w:r>
            <w:r w:rsidRPr="00627FA4">
              <w:rPr>
                <w:rFonts w:cstheme="minorHAnsi"/>
                <w:sz w:val="19"/>
                <w:szCs w:val="19"/>
              </w:rPr>
              <w:t xml:space="preserve">); California Endangered (CE); California Threatened (Cr); California Fully Protected (CFP); California Species of Special Concern </w:t>
            </w:r>
            <w:r w:rsidR="00F56F3F" w:rsidRPr="00627FA4">
              <w:rPr>
                <w:rFonts w:cstheme="minorHAnsi"/>
                <w:sz w:val="19"/>
                <w:szCs w:val="19"/>
              </w:rPr>
              <w:t>by</w:t>
            </w:r>
            <w:r w:rsidRPr="00627FA4">
              <w:rPr>
                <w:rFonts w:cstheme="minorHAnsi"/>
                <w:sz w:val="19"/>
                <w:szCs w:val="19"/>
              </w:rPr>
              <w:t xml:space="preserve"> CDFW (CSC)</w:t>
            </w:r>
          </w:p>
        </w:tc>
      </w:tr>
    </w:tbl>
    <w:p w14:paraId="4D4B3644" w14:textId="77777777" w:rsidR="005D178F" w:rsidRPr="008C797E" w:rsidRDefault="005D178F" w:rsidP="008C797E">
      <w:pPr>
        <w:jc w:val="both"/>
        <w:rPr>
          <w:sz w:val="22"/>
          <w:szCs w:val="22"/>
        </w:rPr>
      </w:pPr>
    </w:p>
    <w:p w14:paraId="617167F1" w14:textId="1144F264" w:rsidR="005D178F" w:rsidRPr="008C797E" w:rsidRDefault="00141A24" w:rsidP="00C45AF3">
      <w:pPr>
        <w:spacing w:after="240"/>
        <w:ind w:left="720"/>
        <w:jc w:val="both"/>
        <w:rPr>
          <w:sz w:val="22"/>
          <w:szCs w:val="22"/>
        </w:rPr>
      </w:pPr>
      <w:r w:rsidRPr="00902CA3">
        <w:rPr>
          <w:sz w:val="22"/>
          <w:szCs w:val="22"/>
        </w:rPr>
        <w:t>Several other special-status species are found outside the 1-mile radius but within a 5-mile radius of the project site. Figure 7 shows the locations of candidate, sensitive, and special-status species found within the search radius. Habitat types are summarized on Figure 8.</w:t>
      </w:r>
      <w:r w:rsidRPr="008C797E">
        <w:rPr>
          <w:sz w:val="22"/>
          <w:szCs w:val="22"/>
        </w:rPr>
        <w:t xml:space="preserve"> </w:t>
      </w:r>
    </w:p>
    <w:p w14:paraId="575EE893" w14:textId="77E3ADD4" w:rsidR="005D178F" w:rsidRPr="008C797E" w:rsidRDefault="00141A24" w:rsidP="00C45AF3">
      <w:pPr>
        <w:spacing w:after="240"/>
        <w:ind w:left="720"/>
        <w:jc w:val="both"/>
        <w:rPr>
          <w:sz w:val="22"/>
          <w:szCs w:val="22"/>
        </w:rPr>
      </w:pPr>
      <w:r w:rsidRPr="008C797E">
        <w:rPr>
          <w:sz w:val="22"/>
          <w:szCs w:val="22"/>
        </w:rPr>
        <w:t xml:space="preserve">Based on the previous site surveys, it has been determined that the northern parcel of the project does not contain additional species of concern that have not been discussed due to heavy previous ground disturbance. Portions of existing operations are in close proximity to the expansion area; therefore, noise levels will not be a significant issue. 1bis portion of the project area does not present suitable wildlife habitat and will not require an additional biological resources survey. </w:t>
      </w:r>
    </w:p>
    <w:p w14:paraId="664A68D3" w14:textId="503137BB" w:rsidR="00C45AF3" w:rsidRDefault="00141A24" w:rsidP="00C45AF3">
      <w:pPr>
        <w:spacing w:after="240"/>
        <w:ind w:left="720"/>
        <w:jc w:val="both"/>
        <w:rPr>
          <w:sz w:val="22"/>
          <w:szCs w:val="22"/>
        </w:rPr>
      </w:pPr>
      <w:r w:rsidRPr="008C797E">
        <w:rPr>
          <w:sz w:val="22"/>
          <w:szCs w:val="22"/>
        </w:rPr>
        <w:t>The following is a brief summary of each special-status species identified as potentially occurring within a 5-mile radius of the project site. Species with no potential for occurrence at this site are not discussed further.</w:t>
      </w:r>
    </w:p>
    <w:p w14:paraId="0B33E2CB" w14:textId="77777777" w:rsidR="00C45AF3" w:rsidRDefault="00C45AF3">
      <w:pPr>
        <w:rPr>
          <w:sz w:val="22"/>
          <w:szCs w:val="22"/>
        </w:rPr>
      </w:pPr>
      <w:r>
        <w:rPr>
          <w:sz w:val="22"/>
          <w:szCs w:val="22"/>
        </w:rPr>
        <w:br w:type="page"/>
      </w:r>
    </w:p>
    <w:p w14:paraId="52C39C6F" w14:textId="77777777" w:rsidR="00141A24" w:rsidRPr="008C797E" w:rsidRDefault="00141A24" w:rsidP="00DD5ACB">
      <w:pPr>
        <w:pStyle w:val="Heading3"/>
        <w:ind w:left="720"/>
      </w:pPr>
      <w:r w:rsidRPr="008C797E">
        <w:lastRenderedPageBreak/>
        <w:t xml:space="preserve">Prairie falcon (Falco mexicanus) </w:t>
      </w:r>
    </w:p>
    <w:p w14:paraId="355530B5" w14:textId="77777777" w:rsidR="00141A24" w:rsidRPr="005D178F" w:rsidRDefault="00141A24" w:rsidP="00DD5ACB">
      <w:pPr>
        <w:ind w:left="720"/>
        <w:jc w:val="both"/>
        <w:rPr>
          <w:i/>
          <w:iCs/>
          <w:sz w:val="22"/>
          <w:szCs w:val="22"/>
        </w:rPr>
      </w:pPr>
      <w:r w:rsidRPr="005D178F">
        <w:rPr>
          <w:i/>
          <w:iCs/>
          <w:sz w:val="22"/>
          <w:szCs w:val="22"/>
        </w:rPr>
        <w:t xml:space="preserve">California Species of Special Concern </w:t>
      </w:r>
    </w:p>
    <w:p w14:paraId="24087553" w14:textId="609041C3" w:rsidR="005D178F" w:rsidRPr="008C797E" w:rsidRDefault="00141A24" w:rsidP="00C45AF3">
      <w:pPr>
        <w:ind w:left="720"/>
        <w:jc w:val="both"/>
        <w:rPr>
          <w:sz w:val="22"/>
          <w:szCs w:val="22"/>
        </w:rPr>
      </w:pPr>
      <w:r w:rsidRPr="008C797E">
        <w:rPr>
          <w:sz w:val="22"/>
          <w:szCs w:val="22"/>
        </w:rPr>
        <w:t xml:space="preserve">Prairie falcons occur in western North America. Habitat includes open hills, plains, prairies, and deserts as well as open country above </w:t>
      </w:r>
      <w:r w:rsidR="00D03C74">
        <w:rPr>
          <w:sz w:val="22"/>
          <w:szCs w:val="22"/>
        </w:rPr>
        <w:t xml:space="preserve">the </w:t>
      </w:r>
      <w:r w:rsidR="00D03C74" w:rsidRPr="008C797E">
        <w:rPr>
          <w:sz w:val="22"/>
          <w:szCs w:val="22"/>
        </w:rPr>
        <w:t>tree line</w:t>
      </w:r>
      <w:r w:rsidRPr="008C797E">
        <w:rPr>
          <w:sz w:val="22"/>
          <w:szCs w:val="22"/>
        </w:rPr>
        <w:t xml:space="preserve"> in high mountains. In winter, they are often found in farmland around lakes and reservoirs and may regularly winter in some western cities. Nest sites are typically on a ledge of a cliff, in a recessed site, protected by an overhang of rock (Audubon, 2017). There are no suitable nesting sites for prairie falcons in the project vicinity; however, the grassland adjacent to the project site could provide foraging habitat. There is a low potential for occurrence of this species at the project site.</w:t>
      </w:r>
    </w:p>
    <w:p w14:paraId="2DFB2F8D" w14:textId="77777777" w:rsidR="00141A24" w:rsidRPr="008C797E" w:rsidRDefault="00141A24" w:rsidP="00DD5ACB">
      <w:pPr>
        <w:pStyle w:val="Heading3"/>
        <w:ind w:left="720"/>
      </w:pPr>
      <w:r w:rsidRPr="008C797E">
        <w:t xml:space="preserve">Greater sandhill crane (Grus Canadensis </w:t>
      </w:r>
      <w:proofErr w:type="spellStart"/>
      <w:r w:rsidRPr="008C797E">
        <w:t>tabida</w:t>
      </w:r>
      <w:proofErr w:type="spellEnd"/>
      <w:r w:rsidRPr="008C797E">
        <w:t xml:space="preserve">) </w:t>
      </w:r>
    </w:p>
    <w:p w14:paraId="185C09DE" w14:textId="77777777" w:rsidR="00141A24" w:rsidRPr="005D178F" w:rsidRDefault="00141A24" w:rsidP="00DD5ACB">
      <w:pPr>
        <w:ind w:left="720"/>
        <w:jc w:val="both"/>
        <w:rPr>
          <w:i/>
          <w:iCs/>
          <w:sz w:val="22"/>
          <w:szCs w:val="22"/>
        </w:rPr>
      </w:pPr>
      <w:r w:rsidRPr="005D178F">
        <w:rPr>
          <w:i/>
          <w:iCs/>
          <w:sz w:val="22"/>
          <w:szCs w:val="22"/>
        </w:rPr>
        <w:t xml:space="preserve">California Threatened Species </w:t>
      </w:r>
    </w:p>
    <w:p w14:paraId="0EB5E9D4" w14:textId="1937C2A3" w:rsidR="005D178F" w:rsidRPr="008C797E" w:rsidRDefault="00141A24" w:rsidP="00C45AF3">
      <w:pPr>
        <w:ind w:left="720"/>
        <w:jc w:val="both"/>
        <w:rPr>
          <w:sz w:val="22"/>
          <w:szCs w:val="22"/>
        </w:rPr>
      </w:pPr>
      <w:r w:rsidRPr="008C797E">
        <w:rPr>
          <w:sz w:val="22"/>
          <w:szCs w:val="22"/>
        </w:rPr>
        <w:t>The greater sandhill crane winters in California's Central Valley and nests in six northeastern counties. The bird inhabits meadows and marshy habitat and undisturbed wetlands, foraging and nesting in these areas. Agricultural crops are known to support foraging cranes during winter months, although agricultural practices threaten the species when nesting habitat is converted into farmland. Breeding pairs are found in Siskiyou County and the species has been reported within a 5-mile radius of the project site (CDFW, 1994). This species has a low potential for occurrence at the project site. The presence of only ephemeral drainages and lack of year-round surface water access makes the habitat of this species unlikely.</w:t>
      </w:r>
    </w:p>
    <w:p w14:paraId="46C9F879" w14:textId="77777777" w:rsidR="00141A24" w:rsidRPr="008C797E" w:rsidRDefault="00141A24" w:rsidP="00DD5ACB">
      <w:pPr>
        <w:pStyle w:val="Heading3"/>
        <w:ind w:left="720"/>
      </w:pPr>
      <w:r w:rsidRPr="008C797E">
        <w:t>Western pond turtle (</w:t>
      </w:r>
      <w:proofErr w:type="spellStart"/>
      <w:r w:rsidRPr="008C797E">
        <w:t>Emys</w:t>
      </w:r>
      <w:proofErr w:type="spellEnd"/>
      <w:r w:rsidRPr="008C797E">
        <w:t xml:space="preserve"> </w:t>
      </w:r>
      <w:proofErr w:type="spellStart"/>
      <w:r w:rsidRPr="008C797E">
        <w:t>mannorata</w:t>
      </w:r>
      <w:proofErr w:type="spellEnd"/>
      <w:r w:rsidRPr="008C797E">
        <w:t xml:space="preserve">) </w:t>
      </w:r>
    </w:p>
    <w:p w14:paraId="4D4E2208" w14:textId="77777777" w:rsidR="00141A24" w:rsidRPr="005D178F" w:rsidRDefault="00141A24" w:rsidP="00DD5ACB">
      <w:pPr>
        <w:ind w:left="720"/>
        <w:jc w:val="both"/>
        <w:rPr>
          <w:i/>
          <w:iCs/>
          <w:sz w:val="22"/>
          <w:szCs w:val="22"/>
        </w:rPr>
      </w:pPr>
      <w:r w:rsidRPr="005D178F">
        <w:rPr>
          <w:i/>
          <w:iCs/>
          <w:sz w:val="22"/>
          <w:szCs w:val="22"/>
        </w:rPr>
        <w:t xml:space="preserve">California Threatened Species </w:t>
      </w:r>
    </w:p>
    <w:p w14:paraId="50043DC1" w14:textId="0B32B72B" w:rsidR="005D178F" w:rsidRPr="008C797E" w:rsidRDefault="00141A24" w:rsidP="00DD5ACB">
      <w:pPr>
        <w:ind w:left="720"/>
        <w:jc w:val="both"/>
        <w:rPr>
          <w:sz w:val="22"/>
          <w:szCs w:val="22"/>
        </w:rPr>
      </w:pPr>
      <w:r w:rsidRPr="008C797E">
        <w:rPr>
          <w:sz w:val="22"/>
          <w:szCs w:val="22"/>
        </w:rPr>
        <w:t xml:space="preserve">This species ranges from the San Francisco Bay area north into Oregon and southern Washington. The turtle is found in lakes, ponds, rivers, streams, creeks, marshes, irrigation ditches, and ephemeral drainages. Areas with cover and basking sites are preferred (Nachman, 2008). There is a low potential for occurrence in the ephemeral drainages on the project site. </w:t>
      </w:r>
    </w:p>
    <w:p w14:paraId="46364B46" w14:textId="77777777" w:rsidR="00141A24" w:rsidRPr="00B23274" w:rsidRDefault="00141A24" w:rsidP="00DD5ACB">
      <w:pPr>
        <w:pStyle w:val="Heading3"/>
        <w:ind w:left="720"/>
        <w:rPr>
          <w:rStyle w:val="Heading3Char"/>
        </w:rPr>
      </w:pPr>
      <w:r w:rsidRPr="008C797E">
        <w:t xml:space="preserve">Wooly meadowfoam (Limnanthes </w:t>
      </w:r>
      <w:proofErr w:type="spellStart"/>
      <w:r w:rsidRPr="008C797E">
        <w:t>floccosa</w:t>
      </w:r>
      <w:proofErr w:type="spellEnd"/>
      <w:r w:rsidRPr="008C797E">
        <w:t xml:space="preserve"> ssp. floccose) </w:t>
      </w:r>
    </w:p>
    <w:p w14:paraId="2BF2851D" w14:textId="77777777" w:rsidR="00141A24" w:rsidRPr="00B23274" w:rsidRDefault="00141A24" w:rsidP="00DD5ACB">
      <w:pPr>
        <w:ind w:left="720"/>
        <w:jc w:val="both"/>
        <w:rPr>
          <w:i/>
          <w:iCs/>
          <w:sz w:val="22"/>
          <w:szCs w:val="22"/>
        </w:rPr>
      </w:pPr>
      <w:r w:rsidRPr="00B23274">
        <w:rPr>
          <w:i/>
          <w:iCs/>
          <w:sz w:val="22"/>
          <w:szCs w:val="22"/>
        </w:rPr>
        <w:t xml:space="preserve">CNPS4.2 Species </w:t>
      </w:r>
    </w:p>
    <w:p w14:paraId="23F5F872" w14:textId="33A998D4" w:rsidR="005D178F" w:rsidRPr="008C797E" w:rsidRDefault="00141A24" w:rsidP="00C45AF3">
      <w:pPr>
        <w:ind w:left="720"/>
        <w:jc w:val="both"/>
        <w:rPr>
          <w:sz w:val="22"/>
          <w:szCs w:val="22"/>
        </w:rPr>
      </w:pPr>
      <w:r w:rsidRPr="008C797E">
        <w:rPr>
          <w:sz w:val="22"/>
          <w:szCs w:val="22"/>
        </w:rPr>
        <w:t>Woolly meadowfoam is found in Oregon and California. The species inhabits chaparral, cismontane woodland, valley and foothill grasslands, and vernal pools (</w:t>
      </w:r>
      <w:proofErr w:type="spellStart"/>
      <w:r w:rsidRPr="008C797E">
        <w:rPr>
          <w:sz w:val="22"/>
          <w:szCs w:val="22"/>
        </w:rPr>
        <w:t>Calflora</w:t>
      </w:r>
      <w:proofErr w:type="spellEnd"/>
      <w:r w:rsidRPr="008C797E">
        <w:rPr>
          <w:sz w:val="22"/>
          <w:szCs w:val="22"/>
        </w:rPr>
        <w:t>, 2017). It has been reported in Yreka and other areas within a 5-mile radius of the project site and has a low potential for occurrence in the project area due to previous land disturbances of dry land farming in 2017.</w:t>
      </w:r>
    </w:p>
    <w:p w14:paraId="0E059B9E" w14:textId="77777777" w:rsidR="00141A24" w:rsidRPr="008C797E" w:rsidRDefault="00141A24" w:rsidP="00DD5ACB">
      <w:pPr>
        <w:pStyle w:val="Heading3"/>
        <w:ind w:left="720"/>
      </w:pPr>
      <w:r w:rsidRPr="008C797E">
        <w:t xml:space="preserve">Oregon </w:t>
      </w:r>
      <w:proofErr w:type="spellStart"/>
      <w:r w:rsidRPr="008C797E">
        <w:t>polemonium</w:t>
      </w:r>
      <w:proofErr w:type="spellEnd"/>
      <w:r w:rsidRPr="008C797E">
        <w:t xml:space="preserve"> (</w:t>
      </w:r>
      <w:proofErr w:type="spellStart"/>
      <w:r w:rsidRPr="008C797E">
        <w:t>Polemonium</w:t>
      </w:r>
      <w:proofErr w:type="spellEnd"/>
      <w:r w:rsidRPr="008C797E">
        <w:t xml:space="preserve"> </w:t>
      </w:r>
      <w:proofErr w:type="spellStart"/>
      <w:r w:rsidRPr="008C797E">
        <w:t>cameum</w:t>
      </w:r>
      <w:proofErr w:type="spellEnd"/>
      <w:r w:rsidRPr="008C797E">
        <w:t xml:space="preserve">) </w:t>
      </w:r>
    </w:p>
    <w:p w14:paraId="082FAFA7" w14:textId="77777777" w:rsidR="00141A24" w:rsidRPr="00B23274" w:rsidRDefault="00141A24" w:rsidP="00DD5ACB">
      <w:pPr>
        <w:ind w:left="720"/>
        <w:jc w:val="both"/>
        <w:rPr>
          <w:i/>
          <w:iCs/>
          <w:sz w:val="22"/>
          <w:szCs w:val="22"/>
        </w:rPr>
      </w:pPr>
      <w:r w:rsidRPr="00B23274">
        <w:rPr>
          <w:i/>
          <w:iCs/>
          <w:sz w:val="22"/>
          <w:szCs w:val="22"/>
        </w:rPr>
        <w:t xml:space="preserve">CNPS2B.2 Species </w:t>
      </w:r>
    </w:p>
    <w:p w14:paraId="3D75362A" w14:textId="71E87750" w:rsidR="00C45AF3" w:rsidRDefault="00141A24" w:rsidP="00DD5ACB">
      <w:pPr>
        <w:ind w:left="720"/>
        <w:jc w:val="both"/>
        <w:rPr>
          <w:sz w:val="22"/>
          <w:szCs w:val="22"/>
        </w:rPr>
      </w:pPr>
      <w:r w:rsidRPr="008C797E">
        <w:rPr>
          <w:sz w:val="22"/>
          <w:szCs w:val="22"/>
        </w:rPr>
        <w:t xml:space="preserve">Oregon </w:t>
      </w:r>
      <w:proofErr w:type="spellStart"/>
      <w:r w:rsidRPr="008C797E">
        <w:rPr>
          <w:sz w:val="22"/>
          <w:szCs w:val="22"/>
        </w:rPr>
        <w:t>polemonium</w:t>
      </w:r>
      <w:proofErr w:type="spellEnd"/>
      <w:r w:rsidRPr="008C797E">
        <w:rPr>
          <w:sz w:val="22"/>
          <w:szCs w:val="22"/>
        </w:rPr>
        <w:t xml:space="preserve"> occurs in Oregon, Washington, and California. The species inhabits coastal prairie and scrub, and lower montane coniferous forest. It has been reported in Yreka (</w:t>
      </w:r>
      <w:proofErr w:type="spellStart"/>
      <w:r w:rsidRPr="008C797E">
        <w:rPr>
          <w:sz w:val="22"/>
          <w:szCs w:val="22"/>
        </w:rPr>
        <w:t>Calflora</w:t>
      </w:r>
      <w:proofErr w:type="spellEnd"/>
      <w:r w:rsidRPr="008C797E">
        <w:rPr>
          <w:sz w:val="22"/>
          <w:szCs w:val="22"/>
        </w:rPr>
        <w:t xml:space="preserve">, 20171. There is a low potential for occurrence of this species at the project site due to previous land disturbances of dry land farming in 2017. </w:t>
      </w:r>
    </w:p>
    <w:p w14:paraId="7E362E39" w14:textId="77777777" w:rsidR="00C45AF3" w:rsidRDefault="00C45AF3">
      <w:pPr>
        <w:rPr>
          <w:sz w:val="22"/>
          <w:szCs w:val="22"/>
        </w:rPr>
      </w:pPr>
      <w:r>
        <w:rPr>
          <w:sz w:val="22"/>
          <w:szCs w:val="22"/>
        </w:rPr>
        <w:br w:type="page"/>
      </w:r>
    </w:p>
    <w:p w14:paraId="456AC614" w14:textId="77777777" w:rsidR="00141A24" w:rsidRPr="008C797E" w:rsidRDefault="00141A24" w:rsidP="00DD5ACB">
      <w:pPr>
        <w:pStyle w:val="Heading3"/>
        <w:ind w:left="720"/>
      </w:pPr>
      <w:r w:rsidRPr="008C797E">
        <w:lastRenderedPageBreak/>
        <w:t xml:space="preserve">Woolly balsamroot (Balsamorhiza Janata) </w:t>
      </w:r>
    </w:p>
    <w:p w14:paraId="2C3DBA5E" w14:textId="77777777" w:rsidR="00141A24" w:rsidRPr="00B23274" w:rsidRDefault="00141A24" w:rsidP="00DD5ACB">
      <w:pPr>
        <w:ind w:left="720"/>
        <w:jc w:val="both"/>
        <w:rPr>
          <w:i/>
          <w:iCs/>
          <w:sz w:val="22"/>
          <w:szCs w:val="22"/>
        </w:rPr>
      </w:pPr>
      <w:r w:rsidRPr="00B23274">
        <w:rPr>
          <w:i/>
          <w:iCs/>
          <w:sz w:val="22"/>
          <w:szCs w:val="22"/>
        </w:rPr>
        <w:t xml:space="preserve">CNPS 1B.2 Species </w:t>
      </w:r>
    </w:p>
    <w:p w14:paraId="5AD319FD" w14:textId="75A9FD96" w:rsidR="005D178F" w:rsidRPr="008C797E" w:rsidRDefault="00141A24" w:rsidP="00DD5ACB">
      <w:pPr>
        <w:ind w:left="720"/>
        <w:jc w:val="both"/>
        <w:rPr>
          <w:sz w:val="22"/>
          <w:szCs w:val="22"/>
        </w:rPr>
      </w:pPr>
      <w:r w:rsidRPr="008C797E">
        <w:rPr>
          <w:sz w:val="22"/>
          <w:szCs w:val="22"/>
        </w:rPr>
        <w:t>Woolly balsamroot is found in Oregon and California. The species inhabits rocky volcanic areas and cismontane woodlands and is endangered in California and elsewhere. In California, it is found only in the Shasta and Scott valleys. The species has been reported within 1 mile of the project site (</w:t>
      </w:r>
      <w:proofErr w:type="spellStart"/>
      <w:r w:rsidRPr="008C797E">
        <w:rPr>
          <w:sz w:val="22"/>
          <w:szCs w:val="22"/>
        </w:rPr>
        <w:t>Calflora</w:t>
      </w:r>
      <w:proofErr w:type="spellEnd"/>
      <w:r w:rsidRPr="008C797E">
        <w:rPr>
          <w:sz w:val="22"/>
          <w:szCs w:val="22"/>
        </w:rPr>
        <w:t>, 20173). There is a low potential for occurrence of this species at the project site due to previous land disturbances of dry land farming in 2017.</w:t>
      </w:r>
    </w:p>
    <w:p w14:paraId="43C217AF" w14:textId="77777777" w:rsidR="00141A24" w:rsidRPr="008C797E" w:rsidRDefault="00141A24" w:rsidP="00DD5ACB">
      <w:pPr>
        <w:pStyle w:val="Heading3"/>
        <w:ind w:left="720"/>
      </w:pPr>
      <w:r w:rsidRPr="008C797E">
        <w:t xml:space="preserve">Shasta </w:t>
      </w:r>
      <w:proofErr w:type="spellStart"/>
      <w:r w:rsidRPr="008C797E">
        <w:t>orthocarpus</w:t>
      </w:r>
      <w:proofErr w:type="spellEnd"/>
      <w:r w:rsidRPr="008C797E">
        <w:t xml:space="preserve"> (</w:t>
      </w:r>
      <w:proofErr w:type="spellStart"/>
      <w:r w:rsidRPr="008C797E">
        <w:t>Orthocarpus</w:t>
      </w:r>
      <w:proofErr w:type="spellEnd"/>
      <w:r w:rsidRPr="008C797E">
        <w:t xml:space="preserve"> </w:t>
      </w:r>
      <w:proofErr w:type="spellStart"/>
      <w:r w:rsidRPr="008C797E">
        <w:t>pachystachyus</w:t>
      </w:r>
      <w:proofErr w:type="spellEnd"/>
      <w:r w:rsidRPr="008C797E">
        <w:t xml:space="preserve">) </w:t>
      </w:r>
    </w:p>
    <w:p w14:paraId="08136188" w14:textId="77777777" w:rsidR="00141A24" w:rsidRPr="00B23274" w:rsidRDefault="00141A24" w:rsidP="00DD5ACB">
      <w:pPr>
        <w:ind w:left="720"/>
        <w:jc w:val="both"/>
        <w:rPr>
          <w:i/>
          <w:iCs/>
          <w:sz w:val="22"/>
          <w:szCs w:val="22"/>
        </w:rPr>
      </w:pPr>
      <w:r w:rsidRPr="00B23274">
        <w:rPr>
          <w:i/>
          <w:iCs/>
          <w:sz w:val="22"/>
          <w:szCs w:val="22"/>
        </w:rPr>
        <w:t xml:space="preserve">CNP S 1 B.1 Species </w:t>
      </w:r>
    </w:p>
    <w:p w14:paraId="5686667F" w14:textId="15725829" w:rsidR="005D178F" w:rsidRPr="008C797E" w:rsidRDefault="00141A24" w:rsidP="00C45D9F">
      <w:pPr>
        <w:ind w:left="720"/>
        <w:jc w:val="both"/>
        <w:rPr>
          <w:sz w:val="22"/>
          <w:szCs w:val="22"/>
        </w:rPr>
      </w:pPr>
      <w:r w:rsidRPr="008C797E">
        <w:rPr>
          <w:sz w:val="22"/>
          <w:szCs w:val="22"/>
        </w:rPr>
        <w:t xml:space="preserve">The Shasta </w:t>
      </w:r>
      <w:proofErr w:type="spellStart"/>
      <w:r w:rsidRPr="008C797E">
        <w:rPr>
          <w:sz w:val="22"/>
          <w:szCs w:val="22"/>
        </w:rPr>
        <w:t>orthocarpus</w:t>
      </w:r>
      <w:proofErr w:type="spellEnd"/>
      <w:r w:rsidRPr="008C797E">
        <w:rPr>
          <w:sz w:val="22"/>
          <w:szCs w:val="22"/>
        </w:rPr>
        <w:t xml:space="preserve"> is endemic to California and was believed to be extinct until rediscovered in 1996. It is now known from two </w:t>
      </w:r>
      <w:r w:rsidR="00267F9C" w:rsidRPr="008C797E">
        <w:rPr>
          <w:sz w:val="22"/>
          <w:szCs w:val="22"/>
        </w:rPr>
        <w:t>collections but</w:t>
      </w:r>
      <w:r w:rsidRPr="008C797E">
        <w:rPr>
          <w:sz w:val="22"/>
          <w:szCs w:val="22"/>
        </w:rPr>
        <w:t xml:space="preserve"> is presumed extirpated in the project area. The species inhabits Great Basin scrub, meadows and seeps, and valley and foothill grasslands (</w:t>
      </w:r>
      <w:proofErr w:type="spellStart"/>
      <w:r w:rsidRPr="008C797E">
        <w:rPr>
          <w:sz w:val="22"/>
          <w:szCs w:val="22"/>
        </w:rPr>
        <w:t>Calflora</w:t>
      </w:r>
      <w:proofErr w:type="spellEnd"/>
      <w:r w:rsidRPr="008C797E">
        <w:rPr>
          <w:sz w:val="22"/>
          <w:szCs w:val="22"/>
        </w:rPr>
        <w:t xml:space="preserve">, 20174). There is a low potential for occurrence of this species at the project site due to previous land disturbances of dry land farming in 2017. </w:t>
      </w:r>
    </w:p>
    <w:p w14:paraId="61615AE8" w14:textId="77777777" w:rsidR="00141A24" w:rsidRPr="008C797E" w:rsidRDefault="00141A24" w:rsidP="00DD5ACB">
      <w:pPr>
        <w:pStyle w:val="Heading3"/>
        <w:ind w:left="720"/>
      </w:pPr>
      <w:r w:rsidRPr="008C797E">
        <w:t xml:space="preserve">Alkali </w:t>
      </w:r>
      <w:proofErr w:type="spellStart"/>
      <w:r w:rsidRPr="008C797E">
        <w:t>hymenoxyes</w:t>
      </w:r>
      <w:proofErr w:type="spellEnd"/>
      <w:r w:rsidRPr="008C797E">
        <w:t xml:space="preserve"> (</w:t>
      </w:r>
      <w:proofErr w:type="spellStart"/>
      <w:r w:rsidRPr="008C797E">
        <w:t>Hymenoxys</w:t>
      </w:r>
      <w:proofErr w:type="spellEnd"/>
      <w:r w:rsidRPr="008C797E">
        <w:t xml:space="preserve"> </w:t>
      </w:r>
      <w:proofErr w:type="spellStart"/>
      <w:r w:rsidRPr="008C797E">
        <w:t>Jemmonii</w:t>
      </w:r>
      <w:proofErr w:type="spellEnd"/>
      <w:r w:rsidRPr="008C797E">
        <w:t xml:space="preserve">) </w:t>
      </w:r>
    </w:p>
    <w:p w14:paraId="6EE950CB" w14:textId="77777777" w:rsidR="00141A24" w:rsidRPr="00B23274" w:rsidRDefault="00141A24" w:rsidP="00DD5ACB">
      <w:pPr>
        <w:ind w:left="720"/>
        <w:jc w:val="both"/>
        <w:rPr>
          <w:i/>
          <w:iCs/>
          <w:sz w:val="22"/>
          <w:szCs w:val="22"/>
        </w:rPr>
      </w:pPr>
      <w:r w:rsidRPr="00B23274">
        <w:rPr>
          <w:i/>
          <w:iCs/>
          <w:sz w:val="22"/>
          <w:szCs w:val="22"/>
        </w:rPr>
        <w:t xml:space="preserve">CNPS 2B.2 Species </w:t>
      </w:r>
    </w:p>
    <w:p w14:paraId="7753F535" w14:textId="5EACC953" w:rsidR="005D178F" w:rsidRPr="008C797E" w:rsidRDefault="00141A24" w:rsidP="00DD5ACB">
      <w:pPr>
        <w:ind w:left="720"/>
        <w:jc w:val="both"/>
        <w:rPr>
          <w:sz w:val="22"/>
          <w:szCs w:val="22"/>
        </w:rPr>
      </w:pPr>
      <w:r w:rsidRPr="008C797E">
        <w:rPr>
          <w:sz w:val="22"/>
          <w:szCs w:val="22"/>
        </w:rPr>
        <w:t xml:space="preserve">The alkali </w:t>
      </w:r>
      <w:proofErr w:type="spellStart"/>
      <w:r w:rsidRPr="008C797E">
        <w:rPr>
          <w:sz w:val="22"/>
          <w:szCs w:val="22"/>
        </w:rPr>
        <w:t>hymenoxyes</w:t>
      </w:r>
      <w:proofErr w:type="spellEnd"/>
      <w:r w:rsidRPr="008C797E">
        <w:rPr>
          <w:sz w:val="22"/>
          <w:szCs w:val="22"/>
        </w:rPr>
        <w:t xml:space="preserve"> occurs in Arizona, Idaho, Nevada, Oregon, Utah, and California. It is endangered in California but common elsewhere. The species inhabits Great Basin scrub, lower montane coniferous forest, and meadows and seeps with subalkaline soils. The species has been reported in Yreka, several miles from the project site (</w:t>
      </w:r>
      <w:proofErr w:type="spellStart"/>
      <w:r w:rsidRPr="008C797E">
        <w:rPr>
          <w:sz w:val="22"/>
          <w:szCs w:val="22"/>
        </w:rPr>
        <w:t>Calflora</w:t>
      </w:r>
      <w:proofErr w:type="spellEnd"/>
      <w:r w:rsidRPr="008C797E">
        <w:rPr>
          <w:sz w:val="22"/>
          <w:szCs w:val="22"/>
        </w:rPr>
        <w:t xml:space="preserve">, 20175). There is a low potential for occurrence of this species at the project site due to previous land disturbances of dry land farming in 2017. </w:t>
      </w:r>
    </w:p>
    <w:p w14:paraId="6DC6114D" w14:textId="77777777" w:rsidR="00141A24" w:rsidRPr="008C797E" w:rsidRDefault="00141A24" w:rsidP="00DD5ACB">
      <w:pPr>
        <w:pStyle w:val="Heading3"/>
        <w:ind w:left="720"/>
      </w:pPr>
      <w:r w:rsidRPr="008C797E">
        <w:t xml:space="preserve">Morrison bumble bee (Bombus </w:t>
      </w:r>
      <w:proofErr w:type="spellStart"/>
      <w:r w:rsidRPr="008C797E">
        <w:t>morrisoni</w:t>
      </w:r>
      <w:proofErr w:type="spellEnd"/>
      <w:r w:rsidRPr="008C797E">
        <w:t xml:space="preserve">) </w:t>
      </w:r>
    </w:p>
    <w:p w14:paraId="6292B5E6" w14:textId="77777777" w:rsidR="00141A24" w:rsidRPr="00B23274" w:rsidRDefault="00141A24" w:rsidP="00DD5ACB">
      <w:pPr>
        <w:ind w:left="720"/>
        <w:jc w:val="both"/>
        <w:rPr>
          <w:i/>
          <w:iCs/>
          <w:sz w:val="22"/>
          <w:szCs w:val="22"/>
        </w:rPr>
      </w:pPr>
      <w:r w:rsidRPr="00B23274">
        <w:rPr>
          <w:i/>
          <w:iCs/>
          <w:sz w:val="22"/>
          <w:szCs w:val="22"/>
        </w:rPr>
        <w:t xml:space="preserve">Federal status: none; State status: none; IUCN Red List Vulnerable </w:t>
      </w:r>
    </w:p>
    <w:p w14:paraId="3C09128B" w14:textId="25B46A58" w:rsidR="00B23274" w:rsidRPr="008C797E" w:rsidRDefault="00141A24" w:rsidP="00C45D9F">
      <w:pPr>
        <w:ind w:left="720"/>
        <w:jc w:val="both"/>
        <w:rPr>
          <w:sz w:val="22"/>
          <w:szCs w:val="22"/>
        </w:rPr>
      </w:pPr>
      <w:r w:rsidRPr="008C797E">
        <w:rPr>
          <w:sz w:val="22"/>
          <w:szCs w:val="22"/>
        </w:rPr>
        <w:t xml:space="preserve">The Morrison bumble bee occurs from southern British Columbia to California, as well as other areas of the country, but is possibly extinct in the project area. The species colonizes dry scrub and grass hummocks as well as abandoned animal burrows, bird nests, and rock piles. Food sources include Asclepias, Astragalus, </w:t>
      </w:r>
      <w:proofErr w:type="spellStart"/>
      <w:r w:rsidRPr="008C797E">
        <w:rPr>
          <w:sz w:val="22"/>
          <w:szCs w:val="22"/>
        </w:rPr>
        <w:t>Chrysothamnus</w:t>
      </w:r>
      <w:proofErr w:type="spellEnd"/>
      <w:r w:rsidRPr="008C797E">
        <w:rPr>
          <w:sz w:val="22"/>
          <w:szCs w:val="22"/>
        </w:rPr>
        <w:t xml:space="preserve">, Cirsium, Cleome, </w:t>
      </w:r>
      <w:proofErr w:type="spellStart"/>
      <w:r w:rsidRPr="008C797E">
        <w:rPr>
          <w:sz w:val="22"/>
          <w:szCs w:val="22"/>
        </w:rPr>
        <w:t>Ericameria</w:t>
      </w:r>
      <w:proofErr w:type="spellEnd"/>
      <w:r w:rsidRPr="008C797E">
        <w:rPr>
          <w:sz w:val="22"/>
          <w:szCs w:val="22"/>
        </w:rPr>
        <w:t xml:space="preserve">, Helianthus, Melilotus, and Senecio. This species is unlikely to occur at the project site due to previous land disturbance at the site and lack of food sources and habitat. </w:t>
      </w:r>
    </w:p>
    <w:p w14:paraId="452E4FCE" w14:textId="77777777" w:rsidR="00141A24" w:rsidRPr="008C797E" w:rsidRDefault="00141A24" w:rsidP="00DD5ACB">
      <w:pPr>
        <w:pStyle w:val="Heading3"/>
        <w:ind w:left="720"/>
      </w:pPr>
      <w:r w:rsidRPr="008C797E">
        <w:t xml:space="preserve">Franklin bumble bee (Bombus </w:t>
      </w:r>
      <w:proofErr w:type="spellStart"/>
      <w:r w:rsidRPr="008C797E">
        <w:t>franklini</w:t>
      </w:r>
      <w:proofErr w:type="spellEnd"/>
      <w:r w:rsidRPr="008C797E">
        <w:t xml:space="preserve">) </w:t>
      </w:r>
    </w:p>
    <w:p w14:paraId="1CB877D1" w14:textId="77777777" w:rsidR="00141A24" w:rsidRPr="00B23274" w:rsidRDefault="00141A24" w:rsidP="00DD5ACB">
      <w:pPr>
        <w:ind w:left="720"/>
        <w:jc w:val="both"/>
        <w:rPr>
          <w:i/>
          <w:iCs/>
          <w:sz w:val="22"/>
          <w:szCs w:val="22"/>
        </w:rPr>
      </w:pPr>
      <w:r w:rsidRPr="00B23274">
        <w:rPr>
          <w:i/>
          <w:iCs/>
          <w:sz w:val="22"/>
          <w:szCs w:val="22"/>
        </w:rPr>
        <w:t xml:space="preserve">Federal status: none; State status: none; IUCN Red List </w:t>
      </w:r>
      <w:proofErr w:type="spellStart"/>
      <w:r w:rsidRPr="00B23274">
        <w:rPr>
          <w:i/>
          <w:iCs/>
          <w:sz w:val="22"/>
          <w:szCs w:val="22"/>
        </w:rPr>
        <w:t>Criticalfy</w:t>
      </w:r>
      <w:proofErr w:type="spellEnd"/>
      <w:r w:rsidRPr="00B23274">
        <w:rPr>
          <w:i/>
          <w:iCs/>
          <w:sz w:val="22"/>
          <w:szCs w:val="22"/>
        </w:rPr>
        <w:t xml:space="preserve"> Endangered </w:t>
      </w:r>
    </w:p>
    <w:p w14:paraId="2582F4A9" w14:textId="27919093" w:rsidR="00C45D9F" w:rsidRDefault="00141A24" w:rsidP="00DD5ACB">
      <w:pPr>
        <w:ind w:left="720"/>
        <w:jc w:val="both"/>
        <w:rPr>
          <w:sz w:val="22"/>
          <w:szCs w:val="22"/>
        </w:rPr>
      </w:pPr>
      <w:r w:rsidRPr="008C797E">
        <w:rPr>
          <w:sz w:val="22"/>
          <w:szCs w:val="22"/>
        </w:rPr>
        <w:t xml:space="preserve">The Franklin bumble bee is limited in distribution from northern California to southern Oregon between the Coast and Sierra-Cascade Ranges. This species lives in areas with floral resources including Lupinus, </w:t>
      </w:r>
      <w:proofErr w:type="spellStart"/>
      <w:r w:rsidRPr="008C797E">
        <w:rPr>
          <w:sz w:val="22"/>
          <w:szCs w:val="22"/>
        </w:rPr>
        <w:t>Eschscholzja</w:t>
      </w:r>
      <w:proofErr w:type="spellEnd"/>
      <w:r w:rsidRPr="008C797E">
        <w:rPr>
          <w:sz w:val="22"/>
          <w:szCs w:val="22"/>
        </w:rPr>
        <w:t xml:space="preserve">, Agastache, </w:t>
      </w:r>
      <w:proofErr w:type="spellStart"/>
      <w:r w:rsidRPr="008C797E">
        <w:rPr>
          <w:sz w:val="22"/>
          <w:szCs w:val="22"/>
        </w:rPr>
        <w:t>Monardella</w:t>
      </w:r>
      <w:proofErr w:type="spellEnd"/>
      <w:r w:rsidRPr="008C797E">
        <w:rPr>
          <w:sz w:val="22"/>
          <w:szCs w:val="22"/>
        </w:rPr>
        <w:t xml:space="preserve"> and Vicia. Abandoned animal burrows and grassy hummocks serve as nesting areas for this species (IUCN, 2008). This species is unlikely to occur at the project site due to previous land disturbance and lack of habitat and food sources.</w:t>
      </w:r>
    </w:p>
    <w:p w14:paraId="16640FC0" w14:textId="77777777" w:rsidR="00C45D9F" w:rsidRDefault="00C45D9F">
      <w:pPr>
        <w:rPr>
          <w:sz w:val="22"/>
          <w:szCs w:val="22"/>
        </w:rPr>
      </w:pPr>
      <w:r>
        <w:rPr>
          <w:sz w:val="22"/>
          <w:szCs w:val="22"/>
        </w:rPr>
        <w:br w:type="page"/>
      </w:r>
    </w:p>
    <w:p w14:paraId="2BA714AE" w14:textId="77777777" w:rsidR="00141A24" w:rsidRPr="008C797E" w:rsidRDefault="00141A24" w:rsidP="00DD5ACB">
      <w:pPr>
        <w:pStyle w:val="Heading3"/>
        <w:ind w:left="720"/>
      </w:pPr>
      <w:r w:rsidRPr="008C797E">
        <w:lastRenderedPageBreak/>
        <w:t xml:space="preserve">Crotch bumble bee (Bombus </w:t>
      </w:r>
      <w:proofErr w:type="spellStart"/>
      <w:r w:rsidRPr="008C797E">
        <w:t>crotchii</w:t>
      </w:r>
      <w:proofErr w:type="spellEnd"/>
      <w:r w:rsidRPr="008C797E">
        <w:t xml:space="preserve">) </w:t>
      </w:r>
    </w:p>
    <w:p w14:paraId="43D12AE8" w14:textId="77777777" w:rsidR="00141A24" w:rsidRPr="00B23274" w:rsidRDefault="00141A24" w:rsidP="00DD5ACB">
      <w:pPr>
        <w:ind w:left="720"/>
        <w:jc w:val="both"/>
        <w:rPr>
          <w:i/>
          <w:iCs/>
          <w:sz w:val="22"/>
          <w:szCs w:val="22"/>
        </w:rPr>
      </w:pPr>
      <w:r w:rsidRPr="00B23274">
        <w:rPr>
          <w:i/>
          <w:iCs/>
          <w:sz w:val="22"/>
          <w:szCs w:val="22"/>
        </w:rPr>
        <w:t xml:space="preserve">Federal status: none; State status: none; IUCN Red List Endangered </w:t>
      </w:r>
    </w:p>
    <w:p w14:paraId="0420B4DE" w14:textId="429ABEAC" w:rsidR="00B23274" w:rsidRPr="008C797E" w:rsidRDefault="00141A24" w:rsidP="00C45D9F">
      <w:pPr>
        <w:spacing w:after="240"/>
        <w:ind w:left="720"/>
        <w:jc w:val="both"/>
        <w:rPr>
          <w:sz w:val="22"/>
          <w:szCs w:val="22"/>
        </w:rPr>
      </w:pPr>
      <w:r w:rsidRPr="008C797E">
        <w:rPr>
          <w:sz w:val="22"/>
          <w:szCs w:val="22"/>
        </w:rPr>
        <w:t xml:space="preserve">The Crotch bumble bee is limited in distribution to southwestern North America. It occurs primarily in California including the Mediterranean region, Pacific Coast, Western Desert, Great Valley, and adjacent foothills through most of southwestern California. This species inhabits open grassland and scrub habitats. Nests are often located underground in abandoned rodent nests, or aboveground in tufts of grass, old bird nests, rock piles, or cavities in dead trees (Hatfield et al., 2015). This species is unlikely to occur at the site due to previous land disturbance, lack of habitat and food sources. </w:t>
      </w:r>
    </w:p>
    <w:p w14:paraId="7AE417C7" w14:textId="0C1EB946" w:rsidR="00B23274" w:rsidRPr="008C797E" w:rsidRDefault="00141A24" w:rsidP="00C45D9F">
      <w:pPr>
        <w:spacing w:after="240"/>
        <w:ind w:left="720"/>
        <w:jc w:val="both"/>
        <w:rPr>
          <w:sz w:val="22"/>
          <w:szCs w:val="22"/>
        </w:rPr>
      </w:pPr>
      <w:r w:rsidRPr="00267F9C">
        <w:rPr>
          <w:b/>
          <w:bCs/>
          <w:sz w:val="22"/>
          <w:szCs w:val="22"/>
        </w:rPr>
        <w:t>Based on the analysis provided above, it is concluded that the proposed project will have a less</w:t>
      </w:r>
      <w:r w:rsidR="00267F9C" w:rsidRPr="00267F9C">
        <w:rPr>
          <w:b/>
          <w:bCs/>
          <w:sz w:val="22"/>
          <w:szCs w:val="22"/>
        </w:rPr>
        <w:t xml:space="preserve"> </w:t>
      </w:r>
      <w:r w:rsidRPr="00267F9C">
        <w:rPr>
          <w:b/>
          <w:bCs/>
          <w:sz w:val="22"/>
          <w:szCs w:val="22"/>
        </w:rPr>
        <w:t>than</w:t>
      </w:r>
      <w:r w:rsidR="00267F9C" w:rsidRPr="00267F9C">
        <w:rPr>
          <w:b/>
          <w:bCs/>
          <w:sz w:val="22"/>
          <w:szCs w:val="22"/>
        </w:rPr>
        <w:t xml:space="preserve"> </w:t>
      </w:r>
      <w:r w:rsidRPr="00267F9C">
        <w:rPr>
          <w:b/>
          <w:bCs/>
          <w:sz w:val="22"/>
          <w:szCs w:val="22"/>
        </w:rPr>
        <w:t>significant impact with mitigation pedestrian biological survey on biological res</w:t>
      </w:r>
      <w:r w:rsidRPr="0035045B">
        <w:rPr>
          <w:b/>
          <w:bCs/>
          <w:sz w:val="22"/>
          <w:szCs w:val="22"/>
        </w:rPr>
        <w:t>ources.</w:t>
      </w:r>
      <w:r w:rsidRPr="0035045B">
        <w:rPr>
          <w:sz w:val="22"/>
          <w:szCs w:val="22"/>
        </w:rPr>
        <w:t xml:space="preserve"> </w:t>
      </w:r>
      <w:r w:rsidR="0035045B" w:rsidRPr="0035045B">
        <w:rPr>
          <w:sz w:val="22"/>
          <w:szCs w:val="22"/>
        </w:rPr>
        <w:t>A pedestrian survey was conducted on January 18, 2022</w:t>
      </w:r>
      <w:r w:rsidR="0091215A">
        <w:rPr>
          <w:sz w:val="22"/>
          <w:szCs w:val="22"/>
        </w:rPr>
        <w:t xml:space="preserve">. </w:t>
      </w:r>
      <w:r w:rsidR="0035045B" w:rsidRPr="0035045B">
        <w:rPr>
          <w:sz w:val="22"/>
          <w:szCs w:val="22"/>
        </w:rPr>
        <w:t>The survey covered the two project parcels as well as adjacent areas where development could</w:t>
      </w:r>
      <w:r w:rsidR="0091215A">
        <w:rPr>
          <w:sz w:val="22"/>
          <w:szCs w:val="22"/>
        </w:rPr>
        <w:t xml:space="preserve"> </w:t>
      </w:r>
      <w:r w:rsidR="0035045B" w:rsidRPr="0035045B">
        <w:rPr>
          <w:sz w:val="22"/>
          <w:szCs w:val="22"/>
        </w:rPr>
        <w:t>impact resources onsite. A Trimble Geo XT Explorer 6000, Nikon P530 camera, and binoculars</w:t>
      </w:r>
      <w:r w:rsidR="0091215A">
        <w:rPr>
          <w:sz w:val="22"/>
          <w:szCs w:val="22"/>
        </w:rPr>
        <w:t xml:space="preserve"> </w:t>
      </w:r>
      <w:r w:rsidR="0035045B" w:rsidRPr="0035045B">
        <w:rPr>
          <w:sz w:val="22"/>
          <w:szCs w:val="22"/>
        </w:rPr>
        <w:t xml:space="preserve">were used during the survey to observe and document site characteristics and species </w:t>
      </w:r>
      <w:r w:rsidR="0091215A" w:rsidRPr="0035045B">
        <w:rPr>
          <w:sz w:val="22"/>
          <w:szCs w:val="22"/>
        </w:rPr>
        <w:t>presence.</w:t>
      </w:r>
      <w:r w:rsidR="0091215A" w:rsidRPr="008C797E">
        <w:rPr>
          <w:sz w:val="22"/>
          <w:szCs w:val="22"/>
        </w:rPr>
        <w:t xml:space="preserve"> Mitigation</w:t>
      </w:r>
      <w:r w:rsidRPr="008C797E">
        <w:rPr>
          <w:sz w:val="22"/>
          <w:szCs w:val="22"/>
        </w:rPr>
        <w:t xml:space="preserve"> measures </w:t>
      </w:r>
      <w:r w:rsidR="0035045B">
        <w:rPr>
          <w:sz w:val="22"/>
          <w:szCs w:val="22"/>
        </w:rPr>
        <w:t>were</w:t>
      </w:r>
      <w:r w:rsidRPr="008C797E">
        <w:rPr>
          <w:sz w:val="22"/>
          <w:szCs w:val="22"/>
        </w:rPr>
        <w:t xml:space="preserve"> developed and implemented for these species if necessary.</w:t>
      </w:r>
    </w:p>
    <w:p w14:paraId="6D69ACCF" w14:textId="22C72BD7" w:rsidR="00DD5ACB" w:rsidRPr="00C45D9F" w:rsidRDefault="00141A24" w:rsidP="00DD5ACB">
      <w:pPr>
        <w:pStyle w:val="ListParagraph"/>
        <w:numPr>
          <w:ilvl w:val="0"/>
          <w:numId w:val="7"/>
        </w:numPr>
        <w:spacing w:after="240"/>
        <w:contextualSpacing w:val="0"/>
        <w:jc w:val="both"/>
        <w:rPr>
          <w:sz w:val="22"/>
          <w:szCs w:val="22"/>
        </w:rPr>
      </w:pPr>
      <w:r w:rsidRPr="00C45D9F">
        <w:rPr>
          <w:sz w:val="22"/>
          <w:szCs w:val="22"/>
        </w:rPr>
        <w:t xml:space="preserve">The project will not have a substantial adverse effect on any riparian habitat or other sensitive natural community. Three unnamed ephemeral drainages transect the property. The main ephemeral drainage going through the property is no longer flowing, due to a blockage from the southern property impeding the flow. These drainages converge approximately 0.4 miles northeast of the site and flow into the Shasta River approximately 2.2 miles northeast of the property. These drainages will not be disturbed. The subject property is zoned for </w:t>
      </w:r>
      <w:r w:rsidR="00005993" w:rsidRPr="00C45D9F">
        <w:rPr>
          <w:sz w:val="22"/>
          <w:szCs w:val="22"/>
        </w:rPr>
        <w:t xml:space="preserve">agricultural uses </w:t>
      </w:r>
      <w:r w:rsidRPr="00C45D9F">
        <w:rPr>
          <w:sz w:val="22"/>
          <w:szCs w:val="22"/>
        </w:rPr>
        <w:t>and will be rezoned for industrial uses.</w:t>
      </w:r>
    </w:p>
    <w:p w14:paraId="3F904369" w14:textId="68C8D4D6" w:rsidR="00DD5ACB" w:rsidRPr="008C797E" w:rsidRDefault="00141A24" w:rsidP="00C45D9F">
      <w:pPr>
        <w:pStyle w:val="ListParagraph"/>
        <w:spacing w:after="240"/>
        <w:contextualSpacing w:val="0"/>
        <w:jc w:val="both"/>
        <w:rPr>
          <w:sz w:val="22"/>
          <w:szCs w:val="22"/>
        </w:rPr>
      </w:pPr>
      <w:r w:rsidRPr="008C797E">
        <w:rPr>
          <w:sz w:val="22"/>
          <w:szCs w:val="22"/>
        </w:rPr>
        <w:t xml:space="preserve">Soils at the site are generally poorly drained. No surface material will be removed from the site. No deep ripping will be performed. Surface grading may take place on the northwestern portion where the expansion area </w:t>
      </w:r>
      <w:r w:rsidR="00B23274" w:rsidRPr="008C797E">
        <w:rPr>
          <w:sz w:val="22"/>
          <w:szCs w:val="22"/>
        </w:rPr>
        <w:t>lies,</w:t>
      </w:r>
      <w:r w:rsidRPr="008C797E">
        <w:rPr>
          <w:sz w:val="22"/>
          <w:szCs w:val="22"/>
        </w:rPr>
        <w:t xml:space="preserve"> and the southeastern portion of APN 013-120-330 proposed as the work area. The graded work area and access road are rocked to mitigate dust emissions. Rocked areas may result in increased runoff in some areas. Graded and rocked areas will be designed to minimize the impact of surface runoff. A SWPPP will be implemented to protect the surrounding habitat and natural communities from impacts due to the project. </w:t>
      </w:r>
      <w:r w:rsidRPr="00B23274">
        <w:rPr>
          <w:b/>
          <w:bCs/>
          <w:sz w:val="22"/>
          <w:szCs w:val="22"/>
        </w:rPr>
        <w:t>This impact will be less than significant.</w:t>
      </w:r>
    </w:p>
    <w:p w14:paraId="13E6848B" w14:textId="1F7F7351" w:rsidR="00005993" w:rsidRPr="00C45D9F" w:rsidRDefault="00141A24" w:rsidP="00005993">
      <w:pPr>
        <w:pStyle w:val="ListParagraph"/>
        <w:numPr>
          <w:ilvl w:val="0"/>
          <w:numId w:val="7"/>
        </w:numPr>
        <w:spacing w:after="240"/>
        <w:contextualSpacing w:val="0"/>
        <w:jc w:val="both"/>
        <w:rPr>
          <w:sz w:val="22"/>
          <w:szCs w:val="22"/>
        </w:rPr>
      </w:pPr>
      <w:r w:rsidRPr="00C45D9F">
        <w:rPr>
          <w:sz w:val="22"/>
          <w:szCs w:val="22"/>
        </w:rPr>
        <w:t xml:space="preserve">Three ephemeral drainages transect the site; these drainages will not be affected. An encroachment permit was obtained as part of the planned access road from East Oberlin Road just west of South Phillipe Lane onto the subject property. The access road has a culvert to protect the ephemeral drainage. </w:t>
      </w:r>
      <w:r w:rsidRPr="00C45D9F">
        <w:rPr>
          <w:b/>
          <w:bCs/>
          <w:sz w:val="22"/>
          <w:szCs w:val="22"/>
        </w:rPr>
        <w:t>No impact.</w:t>
      </w:r>
    </w:p>
    <w:p w14:paraId="1A0C6A1C" w14:textId="17984811" w:rsidR="00DD5ACB" w:rsidRPr="00C45D9F" w:rsidRDefault="00141A24" w:rsidP="00DD5ACB">
      <w:pPr>
        <w:pStyle w:val="ListParagraph"/>
        <w:numPr>
          <w:ilvl w:val="0"/>
          <w:numId w:val="7"/>
        </w:numPr>
        <w:spacing w:after="240"/>
        <w:contextualSpacing w:val="0"/>
        <w:jc w:val="both"/>
        <w:rPr>
          <w:sz w:val="22"/>
          <w:szCs w:val="22"/>
        </w:rPr>
      </w:pPr>
      <w:r w:rsidRPr="00C45D9F">
        <w:rPr>
          <w:sz w:val="22"/>
          <w:szCs w:val="22"/>
        </w:rPr>
        <w:t xml:space="preserve">The project would not interfere with the movement of any native resident or migratory fish or wildlife species, nor impede the use of native wildlife nursery sites. </w:t>
      </w:r>
      <w:r w:rsidRPr="00C45D9F">
        <w:rPr>
          <w:b/>
          <w:bCs/>
          <w:sz w:val="22"/>
          <w:szCs w:val="22"/>
        </w:rPr>
        <w:t>There will be no impact.</w:t>
      </w:r>
    </w:p>
    <w:p w14:paraId="66A3B261" w14:textId="694F6AB8" w:rsidR="00141A24" w:rsidRPr="00DD5ACB" w:rsidRDefault="00141A24" w:rsidP="00C45D9F">
      <w:pPr>
        <w:pStyle w:val="ListParagraph"/>
        <w:numPr>
          <w:ilvl w:val="0"/>
          <w:numId w:val="7"/>
        </w:numPr>
        <w:spacing w:after="240"/>
        <w:contextualSpacing w:val="0"/>
        <w:jc w:val="both"/>
        <w:rPr>
          <w:sz w:val="22"/>
          <w:szCs w:val="22"/>
        </w:rPr>
      </w:pPr>
      <w:r w:rsidRPr="008C797E">
        <w:rPr>
          <w:sz w:val="22"/>
          <w:szCs w:val="22"/>
        </w:rPr>
        <w:t xml:space="preserve">The Siskiyou County General Plan Land Use and Conservation Element Conservation Plan requires that natural vegetation, natural resources, agricultural land, and other resources be considered prior to property development. The project is underlain by clay-rich soils with poor drainage (SCS, 1961; NRCS, 2012). The project will not remove surface soil from the site or disturb the subsurface hydrology. Rock work on the access road and work area may affect surface hydrology by redirecting flow from the work area </w:t>
      </w:r>
      <w:r w:rsidRPr="008C797E">
        <w:rPr>
          <w:sz w:val="22"/>
          <w:szCs w:val="22"/>
        </w:rPr>
        <w:lastRenderedPageBreak/>
        <w:t xml:space="preserve">into the surrounding soils. Rocked areas will be designed to reduce the chance of runoff flows causing erosion. </w:t>
      </w:r>
      <w:r w:rsidRPr="00505982">
        <w:rPr>
          <w:b/>
          <w:bCs/>
          <w:sz w:val="22"/>
          <w:szCs w:val="22"/>
        </w:rPr>
        <w:t>This impact will be less than significant.</w:t>
      </w:r>
    </w:p>
    <w:p w14:paraId="0B4891DB" w14:textId="6EA98AE5" w:rsidR="006765D8" w:rsidRPr="00005993" w:rsidRDefault="00141A24" w:rsidP="00FF582E">
      <w:pPr>
        <w:pStyle w:val="ListParagraph"/>
        <w:numPr>
          <w:ilvl w:val="0"/>
          <w:numId w:val="7"/>
        </w:numPr>
        <w:jc w:val="both"/>
        <w:rPr>
          <w:b/>
          <w:bCs/>
          <w:sz w:val="22"/>
          <w:szCs w:val="22"/>
        </w:rPr>
      </w:pPr>
      <w:r w:rsidRPr="008C797E">
        <w:rPr>
          <w:sz w:val="22"/>
          <w:szCs w:val="22"/>
        </w:rPr>
        <w:t xml:space="preserve">No habitat conservation plans, or other similar plans have been adopted for the project site. </w:t>
      </w:r>
      <w:r w:rsidRPr="00505982">
        <w:rPr>
          <w:b/>
          <w:bCs/>
          <w:sz w:val="22"/>
          <w:szCs w:val="22"/>
        </w:rPr>
        <w:t>There will be no impact.</w:t>
      </w:r>
    </w:p>
    <w:p w14:paraId="2A14B0D9" w14:textId="77777777" w:rsidR="00FF582E" w:rsidRPr="008C797E" w:rsidRDefault="00FF582E" w:rsidP="00C45D9F">
      <w:pPr>
        <w:pStyle w:val="Heading2"/>
        <w:spacing w:after="240"/>
      </w:pPr>
      <w:r w:rsidRPr="008C797E">
        <w:t xml:space="preserve">Mitigation </w:t>
      </w:r>
    </w:p>
    <w:p w14:paraId="76D138CA" w14:textId="5C097C24" w:rsidR="00FF582E" w:rsidRPr="00FF582E" w:rsidRDefault="00FF582E" w:rsidP="00FF582E">
      <w:pPr>
        <w:jc w:val="both"/>
        <w:rPr>
          <w:rFonts w:cstheme="minorHAnsi"/>
          <w:b/>
          <w:bCs/>
          <w:sz w:val="22"/>
          <w:szCs w:val="22"/>
        </w:rPr>
      </w:pPr>
      <w:r w:rsidRPr="00FF582E">
        <w:rPr>
          <w:b/>
          <w:bCs/>
          <w:sz w:val="22"/>
          <w:szCs w:val="22"/>
        </w:rPr>
        <w:t>Mitigation Measure BIO-1 (</w:t>
      </w:r>
      <w:r w:rsidRPr="00FF582E">
        <w:rPr>
          <w:rFonts w:cstheme="minorHAnsi"/>
          <w:b/>
          <w:bCs/>
          <w:sz w:val="22"/>
          <w:szCs w:val="22"/>
        </w:rPr>
        <w:t>Wetland Buffer</w:t>
      </w:r>
      <w:r w:rsidRPr="00FF582E">
        <w:rPr>
          <w:b/>
          <w:bCs/>
          <w:sz w:val="22"/>
          <w:szCs w:val="22"/>
        </w:rPr>
        <w:t xml:space="preserve">): </w:t>
      </w:r>
    </w:p>
    <w:p w14:paraId="686A29CB" w14:textId="03DEFB6E" w:rsidR="00FF582E" w:rsidRPr="003B2229" w:rsidRDefault="00FF582E" w:rsidP="00544A50">
      <w:pPr>
        <w:pStyle w:val="ListParagraph"/>
        <w:numPr>
          <w:ilvl w:val="0"/>
          <w:numId w:val="31"/>
        </w:numPr>
        <w:spacing w:after="240"/>
        <w:contextualSpacing w:val="0"/>
        <w:jc w:val="both"/>
        <w:rPr>
          <w:rFonts w:cstheme="minorHAnsi"/>
          <w:sz w:val="22"/>
          <w:szCs w:val="22"/>
        </w:rPr>
      </w:pPr>
      <w:r w:rsidRPr="003B2229">
        <w:rPr>
          <w:rFonts w:cstheme="minorHAnsi"/>
          <w:sz w:val="22"/>
          <w:szCs w:val="22"/>
        </w:rPr>
        <w:t>Any ground-disturbing activities would be restricted to areas outside of a buffer zone around any water courses onsite. Typically, ephemeral drainages require a 50-foot setback.</w:t>
      </w:r>
    </w:p>
    <w:p w14:paraId="6103A0FD" w14:textId="1272F198" w:rsidR="00FF582E" w:rsidRPr="00FF582E" w:rsidRDefault="00FF582E" w:rsidP="00FF582E">
      <w:pPr>
        <w:jc w:val="both"/>
        <w:rPr>
          <w:rFonts w:cstheme="minorHAnsi"/>
          <w:b/>
          <w:bCs/>
          <w:sz w:val="22"/>
          <w:szCs w:val="22"/>
        </w:rPr>
      </w:pPr>
      <w:r w:rsidRPr="00FF582E">
        <w:rPr>
          <w:b/>
          <w:bCs/>
          <w:sz w:val="22"/>
          <w:szCs w:val="22"/>
        </w:rPr>
        <w:t>Mitigation Measure BIO-2 (</w:t>
      </w:r>
      <w:r w:rsidRPr="00FF582E">
        <w:rPr>
          <w:rFonts w:cstheme="minorHAnsi"/>
          <w:b/>
          <w:bCs/>
          <w:sz w:val="22"/>
          <w:szCs w:val="22"/>
        </w:rPr>
        <w:t>Nesting Birds</w:t>
      </w:r>
      <w:r w:rsidRPr="00FF582E">
        <w:rPr>
          <w:b/>
          <w:bCs/>
          <w:sz w:val="22"/>
          <w:szCs w:val="22"/>
        </w:rPr>
        <w:t>):</w:t>
      </w:r>
    </w:p>
    <w:p w14:paraId="1FC0C3AB" w14:textId="2E0503A0" w:rsidR="00FF582E" w:rsidRDefault="007054D1" w:rsidP="00544A50">
      <w:pPr>
        <w:pStyle w:val="ListParagraph"/>
        <w:numPr>
          <w:ilvl w:val="0"/>
          <w:numId w:val="34"/>
        </w:numPr>
        <w:spacing w:after="240"/>
        <w:contextualSpacing w:val="0"/>
        <w:jc w:val="both"/>
        <w:rPr>
          <w:rFonts w:cstheme="minorHAnsi"/>
          <w:sz w:val="22"/>
          <w:szCs w:val="22"/>
        </w:rPr>
      </w:pPr>
      <w:r w:rsidRPr="007054D1">
        <w:rPr>
          <w:rFonts w:cstheme="minorHAnsi"/>
          <w:sz w:val="22"/>
          <w:szCs w:val="22"/>
        </w:rPr>
        <w:t>Vegetation removal and other ground-disturbance activities associated with</w:t>
      </w:r>
      <w:r>
        <w:rPr>
          <w:rFonts w:cstheme="minorHAnsi"/>
          <w:sz w:val="22"/>
          <w:szCs w:val="22"/>
        </w:rPr>
        <w:t xml:space="preserve"> </w:t>
      </w:r>
      <w:r w:rsidRPr="007054D1">
        <w:rPr>
          <w:rFonts w:cstheme="minorHAnsi"/>
          <w:sz w:val="22"/>
          <w:szCs w:val="22"/>
        </w:rPr>
        <w:t>construction shall occur between September 1 and January 31, when birds are not</w:t>
      </w:r>
      <w:r>
        <w:rPr>
          <w:rFonts w:cstheme="minorHAnsi"/>
          <w:sz w:val="22"/>
          <w:szCs w:val="22"/>
        </w:rPr>
        <w:t xml:space="preserve"> </w:t>
      </w:r>
      <w:r w:rsidRPr="007054D1">
        <w:rPr>
          <w:rFonts w:cstheme="minorHAnsi"/>
          <w:sz w:val="22"/>
          <w:szCs w:val="22"/>
        </w:rPr>
        <w:t>nesting; or</w:t>
      </w:r>
    </w:p>
    <w:p w14:paraId="49375F86" w14:textId="466EE671" w:rsidR="00FF582E" w:rsidRDefault="007054D1" w:rsidP="00544A50">
      <w:pPr>
        <w:pStyle w:val="ListParagraph"/>
        <w:numPr>
          <w:ilvl w:val="0"/>
          <w:numId w:val="34"/>
        </w:numPr>
        <w:spacing w:after="240"/>
        <w:contextualSpacing w:val="0"/>
        <w:jc w:val="both"/>
        <w:rPr>
          <w:rFonts w:cstheme="minorHAnsi"/>
          <w:sz w:val="22"/>
          <w:szCs w:val="22"/>
        </w:rPr>
      </w:pPr>
      <w:r w:rsidRPr="007054D1">
        <w:rPr>
          <w:rFonts w:cstheme="minorHAnsi"/>
          <w:sz w:val="22"/>
          <w:szCs w:val="22"/>
        </w:rPr>
        <w:t>If vegetation removal or ground disturbance activities occur during the nesting</w:t>
      </w:r>
      <w:r>
        <w:rPr>
          <w:rFonts w:cstheme="minorHAnsi"/>
          <w:sz w:val="22"/>
          <w:szCs w:val="22"/>
        </w:rPr>
        <w:t xml:space="preserve"> </w:t>
      </w:r>
      <w:r w:rsidRPr="007054D1">
        <w:rPr>
          <w:rFonts w:cstheme="minorHAnsi"/>
          <w:sz w:val="22"/>
          <w:szCs w:val="22"/>
        </w:rPr>
        <w:t>season, a pre-construction nesting bird survey shall be conducted by a qualified</w:t>
      </w:r>
      <w:r>
        <w:rPr>
          <w:rFonts w:cstheme="minorHAnsi"/>
          <w:sz w:val="22"/>
          <w:szCs w:val="22"/>
        </w:rPr>
        <w:t xml:space="preserve"> </w:t>
      </w:r>
      <w:r w:rsidRPr="007054D1">
        <w:rPr>
          <w:rFonts w:cstheme="minorHAnsi"/>
          <w:sz w:val="22"/>
          <w:szCs w:val="22"/>
        </w:rPr>
        <w:t>biologist to identify active nests in and adjacent to the Project area.</w:t>
      </w:r>
    </w:p>
    <w:p w14:paraId="4EE27232" w14:textId="77777777" w:rsidR="007054D1" w:rsidRPr="007054D1" w:rsidRDefault="007054D1" w:rsidP="007054D1">
      <w:pPr>
        <w:pStyle w:val="ListParagraph"/>
        <w:jc w:val="both"/>
        <w:rPr>
          <w:rFonts w:cstheme="minorHAnsi"/>
          <w:sz w:val="22"/>
          <w:szCs w:val="22"/>
        </w:rPr>
      </w:pPr>
      <w:r w:rsidRPr="007054D1">
        <w:rPr>
          <w:rFonts w:cstheme="minorHAnsi"/>
          <w:sz w:val="22"/>
          <w:szCs w:val="22"/>
        </w:rPr>
        <w:t>Surveys shall begin prior to sunrise and continue until vegetation and nests have been</w:t>
      </w:r>
    </w:p>
    <w:p w14:paraId="278B56D1" w14:textId="62A0D6CE" w:rsidR="007054D1" w:rsidRPr="007054D1" w:rsidRDefault="007054D1" w:rsidP="00544A50">
      <w:pPr>
        <w:pStyle w:val="ListParagraph"/>
        <w:spacing w:before="240" w:after="240"/>
        <w:contextualSpacing w:val="0"/>
        <w:jc w:val="both"/>
        <w:rPr>
          <w:rFonts w:cstheme="minorHAnsi"/>
          <w:sz w:val="22"/>
          <w:szCs w:val="22"/>
        </w:rPr>
      </w:pPr>
      <w:r w:rsidRPr="007054D1">
        <w:rPr>
          <w:rFonts w:cstheme="minorHAnsi"/>
          <w:sz w:val="22"/>
          <w:szCs w:val="22"/>
        </w:rPr>
        <w:t>sufficiently observed. The survey shall consider acoustic impacts and line-of sight</w:t>
      </w:r>
      <w:r>
        <w:rPr>
          <w:rFonts w:cstheme="minorHAnsi"/>
          <w:sz w:val="22"/>
          <w:szCs w:val="22"/>
        </w:rPr>
        <w:t xml:space="preserve"> </w:t>
      </w:r>
      <w:r w:rsidRPr="007054D1">
        <w:rPr>
          <w:rFonts w:cstheme="minorHAnsi"/>
          <w:sz w:val="22"/>
          <w:szCs w:val="22"/>
        </w:rPr>
        <w:t>disturbances occurring as a result of the Project to determine a sufficient survey radius</w:t>
      </w:r>
      <w:r>
        <w:rPr>
          <w:rFonts w:cstheme="minorHAnsi"/>
          <w:sz w:val="22"/>
          <w:szCs w:val="22"/>
        </w:rPr>
        <w:t xml:space="preserve"> </w:t>
      </w:r>
      <w:r w:rsidRPr="007054D1">
        <w:rPr>
          <w:rFonts w:cstheme="minorHAnsi"/>
          <w:sz w:val="22"/>
          <w:szCs w:val="22"/>
        </w:rPr>
        <w:t>to maximize observations of nesting birds. A nesting bird survey report should be prepared and at a minimum, the report should include a description of the area surveyed, date and time of the survey, ambient conditions, bird species observed, a description of any active nests observed, any evidence of breeding behaviors (e.g.,</w:t>
      </w:r>
      <w:r>
        <w:rPr>
          <w:rFonts w:cstheme="minorHAnsi"/>
          <w:sz w:val="22"/>
          <w:szCs w:val="22"/>
        </w:rPr>
        <w:t xml:space="preserve"> </w:t>
      </w:r>
      <w:r w:rsidRPr="007054D1">
        <w:rPr>
          <w:rFonts w:cstheme="minorHAnsi"/>
          <w:sz w:val="22"/>
          <w:szCs w:val="22"/>
        </w:rPr>
        <w:t>courtship, carrying nest materials or food, etc.), and a description of any outstanding conditions that may have impacted the survey results (e.g., weather conditions, excess</w:t>
      </w:r>
      <w:r>
        <w:rPr>
          <w:rFonts w:cstheme="minorHAnsi"/>
          <w:sz w:val="22"/>
          <w:szCs w:val="22"/>
        </w:rPr>
        <w:t xml:space="preserve"> </w:t>
      </w:r>
      <w:r w:rsidRPr="007054D1">
        <w:rPr>
          <w:rFonts w:cstheme="minorHAnsi"/>
          <w:sz w:val="22"/>
          <w:szCs w:val="22"/>
        </w:rPr>
        <w:t>noise, the presence of predators, etc.).</w:t>
      </w:r>
    </w:p>
    <w:p w14:paraId="50B95D04" w14:textId="0076A81A" w:rsidR="00FF582E" w:rsidRDefault="007054D1" w:rsidP="00544A50">
      <w:pPr>
        <w:spacing w:after="240"/>
        <w:ind w:left="720"/>
        <w:jc w:val="both"/>
        <w:rPr>
          <w:rFonts w:cstheme="minorHAnsi"/>
          <w:sz w:val="22"/>
          <w:szCs w:val="22"/>
        </w:rPr>
      </w:pPr>
      <w:r w:rsidRPr="007054D1">
        <w:rPr>
          <w:rFonts w:cstheme="minorHAnsi"/>
          <w:sz w:val="22"/>
          <w:szCs w:val="22"/>
        </w:rPr>
        <w:t>If an active nest is located during the preconstruction surveys, a non-disturbance</w:t>
      </w:r>
      <w:r>
        <w:rPr>
          <w:rFonts w:cstheme="minorHAnsi"/>
          <w:sz w:val="22"/>
          <w:szCs w:val="22"/>
        </w:rPr>
        <w:t xml:space="preserve"> </w:t>
      </w:r>
      <w:r w:rsidRPr="007054D1">
        <w:rPr>
          <w:rFonts w:cstheme="minorHAnsi"/>
          <w:sz w:val="22"/>
          <w:szCs w:val="22"/>
        </w:rPr>
        <w:t>buffer</w:t>
      </w:r>
      <w:r>
        <w:rPr>
          <w:rFonts w:cstheme="minorHAnsi"/>
          <w:sz w:val="22"/>
          <w:szCs w:val="22"/>
        </w:rPr>
        <w:t xml:space="preserve"> </w:t>
      </w:r>
      <w:r w:rsidRPr="007054D1">
        <w:rPr>
          <w:rFonts w:cstheme="minorHAnsi"/>
          <w:sz w:val="22"/>
          <w:szCs w:val="22"/>
        </w:rPr>
        <w:t>shall be established around the nest by a qualified biologist in consultation with</w:t>
      </w:r>
      <w:r>
        <w:rPr>
          <w:rFonts w:cstheme="minorHAnsi"/>
          <w:sz w:val="22"/>
          <w:szCs w:val="22"/>
        </w:rPr>
        <w:t xml:space="preserve"> </w:t>
      </w:r>
      <w:r w:rsidRPr="007054D1">
        <w:rPr>
          <w:rFonts w:cstheme="minorHAnsi"/>
          <w:sz w:val="22"/>
          <w:szCs w:val="22"/>
        </w:rPr>
        <w:t>the Department and U.S. Fish and Wildlife Service to comply with FGC sections 3503</w:t>
      </w:r>
      <w:r>
        <w:rPr>
          <w:rFonts w:cstheme="minorHAnsi"/>
          <w:sz w:val="22"/>
          <w:szCs w:val="22"/>
        </w:rPr>
        <w:t xml:space="preserve"> </w:t>
      </w:r>
      <w:r w:rsidRPr="007054D1">
        <w:rPr>
          <w:rFonts w:cstheme="minorHAnsi"/>
          <w:sz w:val="22"/>
          <w:szCs w:val="22"/>
        </w:rPr>
        <w:t>and 3503.5 and the Migratory Bird Treaty Act. Compliance measures may include, but</w:t>
      </w:r>
      <w:r>
        <w:rPr>
          <w:rFonts w:cstheme="minorHAnsi"/>
          <w:sz w:val="22"/>
          <w:szCs w:val="22"/>
        </w:rPr>
        <w:t xml:space="preserve"> </w:t>
      </w:r>
      <w:r w:rsidRPr="007054D1">
        <w:rPr>
          <w:rFonts w:cstheme="minorHAnsi"/>
          <w:sz w:val="22"/>
          <w:szCs w:val="22"/>
        </w:rPr>
        <w:t>are not limited to, exclusion buffers, sound-attenuation measures, seasonal work</w:t>
      </w:r>
      <w:r>
        <w:rPr>
          <w:rFonts w:cstheme="minorHAnsi"/>
          <w:sz w:val="22"/>
          <w:szCs w:val="22"/>
        </w:rPr>
        <w:t xml:space="preserve"> </w:t>
      </w:r>
      <w:r w:rsidRPr="007054D1">
        <w:rPr>
          <w:rFonts w:cstheme="minorHAnsi"/>
          <w:sz w:val="22"/>
          <w:szCs w:val="22"/>
        </w:rPr>
        <w:t>closures based on the known biology and life history of the species identified in the</w:t>
      </w:r>
      <w:r>
        <w:rPr>
          <w:rFonts w:cstheme="minorHAnsi"/>
          <w:sz w:val="22"/>
          <w:szCs w:val="22"/>
        </w:rPr>
        <w:t xml:space="preserve"> </w:t>
      </w:r>
      <w:r w:rsidRPr="007054D1">
        <w:rPr>
          <w:rFonts w:cstheme="minorHAnsi"/>
          <w:sz w:val="22"/>
          <w:szCs w:val="22"/>
        </w:rPr>
        <w:t>survey, as well as ongoing monitoring by biologists.</w:t>
      </w:r>
    </w:p>
    <w:p w14:paraId="655B266A" w14:textId="64B3C5FB" w:rsidR="00FF582E" w:rsidRPr="00FF582E" w:rsidRDefault="00FF582E" w:rsidP="00FF582E">
      <w:pPr>
        <w:jc w:val="both"/>
        <w:rPr>
          <w:rFonts w:cstheme="minorHAnsi"/>
          <w:b/>
          <w:bCs/>
          <w:sz w:val="22"/>
          <w:szCs w:val="22"/>
        </w:rPr>
      </w:pPr>
      <w:r w:rsidRPr="00FF582E">
        <w:rPr>
          <w:b/>
          <w:bCs/>
          <w:sz w:val="22"/>
          <w:szCs w:val="22"/>
        </w:rPr>
        <w:t>Mitigation Measure BIO-2 (</w:t>
      </w:r>
      <w:r w:rsidRPr="00FF582E">
        <w:rPr>
          <w:rFonts w:cstheme="minorHAnsi"/>
          <w:b/>
          <w:bCs/>
          <w:sz w:val="22"/>
          <w:szCs w:val="22"/>
        </w:rPr>
        <w:t>Rare Plant Survey</w:t>
      </w:r>
      <w:r w:rsidRPr="00FF582E">
        <w:rPr>
          <w:b/>
          <w:bCs/>
          <w:sz w:val="22"/>
          <w:szCs w:val="22"/>
        </w:rPr>
        <w:t>):</w:t>
      </w:r>
    </w:p>
    <w:p w14:paraId="2E53F011" w14:textId="00137906" w:rsidR="00FF582E" w:rsidRPr="003B2229" w:rsidRDefault="00FF582E" w:rsidP="003B2229">
      <w:pPr>
        <w:pStyle w:val="ListParagraph"/>
        <w:numPr>
          <w:ilvl w:val="0"/>
          <w:numId w:val="33"/>
        </w:numPr>
        <w:jc w:val="both"/>
        <w:rPr>
          <w:rFonts w:cstheme="minorHAnsi"/>
          <w:sz w:val="22"/>
          <w:szCs w:val="22"/>
        </w:rPr>
      </w:pPr>
      <w:r w:rsidRPr="003B2229">
        <w:rPr>
          <w:rFonts w:cstheme="minorHAnsi"/>
          <w:sz w:val="22"/>
          <w:szCs w:val="22"/>
        </w:rPr>
        <w:t>If ground disturbance is proposed within the annual grassland community onsite, a protocol-level pre-construction survey will be completed for the following botanical species:</w:t>
      </w:r>
    </w:p>
    <w:p w14:paraId="652D7A11" w14:textId="5756A7E0" w:rsidR="00FF582E" w:rsidRPr="00FF582E" w:rsidRDefault="00FF582E" w:rsidP="003B2229">
      <w:pPr>
        <w:pStyle w:val="ListParagraph"/>
        <w:numPr>
          <w:ilvl w:val="0"/>
          <w:numId w:val="28"/>
        </w:numPr>
        <w:jc w:val="both"/>
        <w:rPr>
          <w:rFonts w:cstheme="minorHAnsi"/>
          <w:sz w:val="22"/>
          <w:szCs w:val="22"/>
        </w:rPr>
      </w:pPr>
      <w:r w:rsidRPr="00FF582E">
        <w:rPr>
          <w:rFonts w:cstheme="minorHAnsi"/>
          <w:sz w:val="22"/>
          <w:szCs w:val="22"/>
        </w:rPr>
        <w:t xml:space="preserve">Peck’s </w:t>
      </w:r>
      <w:proofErr w:type="spellStart"/>
      <w:r w:rsidRPr="00FF582E">
        <w:rPr>
          <w:rFonts w:cstheme="minorHAnsi"/>
          <w:sz w:val="22"/>
          <w:szCs w:val="22"/>
        </w:rPr>
        <w:t>lomatium</w:t>
      </w:r>
      <w:proofErr w:type="spellEnd"/>
      <w:r w:rsidRPr="00FF582E">
        <w:rPr>
          <w:rFonts w:cstheme="minorHAnsi"/>
          <w:sz w:val="22"/>
          <w:szCs w:val="22"/>
        </w:rPr>
        <w:t xml:space="preserve"> (</w:t>
      </w:r>
      <w:proofErr w:type="spellStart"/>
      <w:r w:rsidRPr="00FF582E">
        <w:rPr>
          <w:rFonts w:cstheme="minorHAnsi"/>
          <w:i/>
          <w:iCs/>
          <w:sz w:val="22"/>
          <w:szCs w:val="22"/>
        </w:rPr>
        <w:t>Lomatium</w:t>
      </w:r>
      <w:proofErr w:type="spellEnd"/>
      <w:r w:rsidRPr="00FF582E">
        <w:rPr>
          <w:rFonts w:cstheme="minorHAnsi"/>
          <w:i/>
          <w:iCs/>
          <w:sz w:val="22"/>
          <w:szCs w:val="22"/>
        </w:rPr>
        <w:t xml:space="preserve"> </w:t>
      </w:r>
      <w:proofErr w:type="spellStart"/>
      <w:r w:rsidRPr="00FF582E">
        <w:rPr>
          <w:rFonts w:cstheme="minorHAnsi"/>
          <w:i/>
          <w:iCs/>
          <w:sz w:val="22"/>
          <w:szCs w:val="22"/>
        </w:rPr>
        <w:t>peckianum</w:t>
      </w:r>
      <w:proofErr w:type="spellEnd"/>
      <w:r w:rsidRPr="00FF582E">
        <w:rPr>
          <w:rFonts w:cstheme="minorHAnsi"/>
          <w:sz w:val="22"/>
          <w:szCs w:val="22"/>
        </w:rPr>
        <w:t>)</w:t>
      </w:r>
    </w:p>
    <w:p w14:paraId="1CB0B95E" w14:textId="5649B1EC" w:rsidR="00FF582E" w:rsidRPr="00FF582E" w:rsidRDefault="00FF582E" w:rsidP="003B2229">
      <w:pPr>
        <w:pStyle w:val="ListParagraph"/>
        <w:numPr>
          <w:ilvl w:val="0"/>
          <w:numId w:val="28"/>
        </w:numPr>
        <w:jc w:val="both"/>
        <w:rPr>
          <w:rFonts w:cstheme="minorHAnsi"/>
          <w:sz w:val="22"/>
          <w:szCs w:val="22"/>
        </w:rPr>
      </w:pPr>
      <w:r w:rsidRPr="00FF582E">
        <w:rPr>
          <w:rFonts w:cstheme="minorHAnsi"/>
          <w:sz w:val="22"/>
          <w:szCs w:val="22"/>
        </w:rPr>
        <w:t>Woolly balsamroot (</w:t>
      </w:r>
      <w:r w:rsidRPr="00FF582E">
        <w:rPr>
          <w:rFonts w:cstheme="minorHAnsi"/>
          <w:i/>
          <w:iCs/>
          <w:sz w:val="22"/>
          <w:szCs w:val="22"/>
        </w:rPr>
        <w:t xml:space="preserve">Balsamorhiza </w:t>
      </w:r>
      <w:proofErr w:type="spellStart"/>
      <w:r w:rsidRPr="00FF582E">
        <w:rPr>
          <w:rFonts w:cstheme="minorHAnsi"/>
          <w:i/>
          <w:iCs/>
          <w:sz w:val="22"/>
          <w:szCs w:val="22"/>
        </w:rPr>
        <w:t>lanata</w:t>
      </w:r>
      <w:proofErr w:type="spellEnd"/>
      <w:r w:rsidRPr="00FF582E">
        <w:rPr>
          <w:rFonts w:cstheme="minorHAnsi"/>
          <w:sz w:val="22"/>
          <w:szCs w:val="22"/>
        </w:rPr>
        <w:t>)</w:t>
      </w:r>
    </w:p>
    <w:p w14:paraId="42C400CC" w14:textId="7760A73D" w:rsidR="00FF582E" w:rsidRPr="00FF582E" w:rsidRDefault="00FF582E" w:rsidP="003B2229">
      <w:pPr>
        <w:pStyle w:val="ListParagraph"/>
        <w:numPr>
          <w:ilvl w:val="0"/>
          <w:numId w:val="28"/>
        </w:numPr>
        <w:jc w:val="both"/>
        <w:rPr>
          <w:rFonts w:cstheme="minorHAnsi"/>
          <w:sz w:val="22"/>
          <w:szCs w:val="22"/>
        </w:rPr>
      </w:pPr>
      <w:r w:rsidRPr="00FF582E">
        <w:rPr>
          <w:rFonts w:cstheme="minorHAnsi"/>
          <w:sz w:val="22"/>
          <w:szCs w:val="22"/>
        </w:rPr>
        <w:t xml:space="preserve">Shasta </w:t>
      </w:r>
      <w:proofErr w:type="spellStart"/>
      <w:r w:rsidRPr="00FF582E">
        <w:rPr>
          <w:rFonts w:cstheme="minorHAnsi"/>
          <w:sz w:val="22"/>
          <w:szCs w:val="22"/>
        </w:rPr>
        <w:t>orthocarpus</w:t>
      </w:r>
      <w:proofErr w:type="spellEnd"/>
      <w:r w:rsidRPr="00FF582E">
        <w:rPr>
          <w:rFonts w:cstheme="minorHAnsi"/>
          <w:sz w:val="22"/>
          <w:szCs w:val="22"/>
        </w:rPr>
        <w:t xml:space="preserve"> (</w:t>
      </w:r>
      <w:proofErr w:type="spellStart"/>
      <w:r w:rsidRPr="00FF582E">
        <w:rPr>
          <w:rFonts w:cstheme="minorHAnsi"/>
          <w:i/>
          <w:iCs/>
          <w:sz w:val="22"/>
          <w:szCs w:val="22"/>
        </w:rPr>
        <w:t>Orthocarpus</w:t>
      </w:r>
      <w:proofErr w:type="spellEnd"/>
      <w:r w:rsidRPr="00FF582E">
        <w:rPr>
          <w:rFonts w:cstheme="minorHAnsi"/>
          <w:i/>
          <w:iCs/>
          <w:sz w:val="22"/>
          <w:szCs w:val="22"/>
        </w:rPr>
        <w:t xml:space="preserve"> </w:t>
      </w:r>
      <w:proofErr w:type="spellStart"/>
      <w:r w:rsidRPr="00FF582E">
        <w:rPr>
          <w:rFonts w:cstheme="minorHAnsi"/>
          <w:i/>
          <w:iCs/>
          <w:sz w:val="22"/>
          <w:szCs w:val="22"/>
        </w:rPr>
        <w:t>pachystachyus</w:t>
      </w:r>
      <w:proofErr w:type="spellEnd"/>
      <w:r w:rsidRPr="00FF582E">
        <w:rPr>
          <w:rFonts w:cstheme="minorHAnsi"/>
          <w:sz w:val="22"/>
          <w:szCs w:val="22"/>
        </w:rPr>
        <w:t>)</w:t>
      </w:r>
    </w:p>
    <w:p w14:paraId="7DA6E9FB" w14:textId="5A45BA14" w:rsidR="00267F9C" w:rsidRPr="00FF582E" w:rsidRDefault="00FF582E" w:rsidP="003B2229">
      <w:pPr>
        <w:pStyle w:val="ListParagraph"/>
        <w:numPr>
          <w:ilvl w:val="0"/>
          <w:numId w:val="28"/>
        </w:numPr>
        <w:jc w:val="both"/>
        <w:rPr>
          <w:sz w:val="22"/>
          <w:szCs w:val="22"/>
        </w:rPr>
      </w:pPr>
      <w:r w:rsidRPr="00FF582E">
        <w:rPr>
          <w:rFonts w:cstheme="minorHAnsi"/>
          <w:sz w:val="22"/>
          <w:szCs w:val="22"/>
        </w:rPr>
        <w:t xml:space="preserve">Alkali </w:t>
      </w:r>
      <w:proofErr w:type="spellStart"/>
      <w:r w:rsidRPr="00FF582E">
        <w:rPr>
          <w:rFonts w:cstheme="minorHAnsi"/>
          <w:sz w:val="22"/>
          <w:szCs w:val="22"/>
        </w:rPr>
        <w:t>hymenoxys</w:t>
      </w:r>
      <w:proofErr w:type="spellEnd"/>
      <w:r w:rsidRPr="00FF582E">
        <w:rPr>
          <w:rFonts w:cstheme="minorHAnsi"/>
          <w:sz w:val="22"/>
          <w:szCs w:val="22"/>
        </w:rPr>
        <w:t xml:space="preserve"> (</w:t>
      </w:r>
      <w:proofErr w:type="spellStart"/>
      <w:r w:rsidRPr="00FF582E">
        <w:rPr>
          <w:rFonts w:cstheme="minorHAnsi"/>
          <w:i/>
          <w:iCs/>
          <w:sz w:val="22"/>
          <w:szCs w:val="22"/>
        </w:rPr>
        <w:t>Hymenoxys</w:t>
      </w:r>
      <w:proofErr w:type="spellEnd"/>
      <w:r w:rsidRPr="00FF582E">
        <w:rPr>
          <w:rFonts w:cstheme="minorHAnsi"/>
          <w:i/>
          <w:iCs/>
          <w:sz w:val="22"/>
          <w:szCs w:val="22"/>
        </w:rPr>
        <w:t xml:space="preserve"> </w:t>
      </w:r>
      <w:proofErr w:type="spellStart"/>
      <w:r w:rsidRPr="00FF582E">
        <w:rPr>
          <w:rFonts w:cstheme="minorHAnsi"/>
          <w:i/>
          <w:iCs/>
          <w:sz w:val="22"/>
          <w:szCs w:val="22"/>
        </w:rPr>
        <w:t>lemmonii</w:t>
      </w:r>
      <w:proofErr w:type="spellEnd"/>
      <w:r w:rsidRPr="00FF582E">
        <w:rPr>
          <w:rFonts w:cstheme="minorHAnsi"/>
          <w:sz w:val="22"/>
          <w:szCs w:val="22"/>
        </w:rPr>
        <w:t>)</w:t>
      </w:r>
      <w:r w:rsidR="00267F9C">
        <w:br w:type="page"/>
      </w:r>
    </w:p>
    <w:p w14:paraId="6DC2F82B" w14:textId="3849AE0D" w:rsidR="008169A6" w:rsidRDefault="008169A6" w:rsidP="0080490E">
      <w:pPr>
        <w:pStyle w:val="Heading1"/>
        <w:spacing w:after="240"/>
      </w:pPr>
      <w:r w:rsidRPr="00737396">
        <w:lastRenderedPageBreak/>
        <w:t>Cultural Resources</w:t>
      </w:r>
    </w:p>
    <w:p w14:paraId="4368B2C9" w14:textId="6E8D6601" w:rsidR="00505982" w:rsidRPr="008C797E" w:rsidRDefault="00F315D7" w:rsidP="0080490E">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DD5ACB" w14:paraId="3CC38DE5" w14:textId="77777777" w:rsidTr="00DF3B3B">
        <w:trPr>
          <w:cantSplit/>
          <w:tblHeader/>
        </w:trPr>
        <w:tc>
          <w:tcPr>
            <w:tcW w:w="6565" w:type="dxa"/>
            <w:shd w:val="clear" w:color="auto" w:fill="D9D9D9" w:themeFill="background1" w:themeFillShade="D9"/>
          </w:tcPr>
          <w:p w14:paraId="2A069797" w14:textId="77777777" w:rsidR="00F315D7" w:rsidRPr="00DD5ACB" w:rsidRDefault="00F315D7" w:rsidP="008C797E">
            <w:pPr>
              <w:jc w:val="both"/>
              <w:rPr>
                <w:b/>
              </w:rPr>
            </w:pPr>
            <w:r w:rsidRPr="00DD5ACB">
              <w:rPr>
                <w:b/>
                <w:sz w:val="22"/>
                <w:szCs w:val="22"/>
              </w:rPr>
              <w:t>Question</w:t>
            </w:r>
          </w:p>
        </w:tc>
        <w:tc>
          <w:tcPr>
            <w:tcW w:w="2785" w:type="dxa"/>
            <w:shd w:val="clear" w:color="auto" w:fill="D9D9D9" w:themeFill="background1" w:themeFillShade="D9"/>
          </w:tcPr>
          <w:p w14:paraId="59F23AB8" w14:textId="77777777" w:rsidR="00F315D7" w:rsidRPr="00DD5ACB" w:rsidRDefault="00F315D7" w:rsidP="008C797E">
            <w:pPr>
              <w:jc w:val="both"/>
              <w:rPr>
                <w:b/>
              </w:rPr>
            </w:pPr>
            <w:r w:rsidRPr="00DD5ACB">
              <w:rPr>
                <w:b/>
                <w:sz w:val="22"/>
                <w:szCs w:val="22"/>
              </w:rPr>
              <w:t>CEQA Determination</w:t>
            </w:r>
          </w:p>
        </w:tc>
      </w:tr>
      <w:tr w:rsidR="00F315D7" w:rsidRPr="00DD5ACB" w14:paraId="7CB8062D" w14:textId="77777777" w:rsidTr="00DF3B3B">
        <w:trPr>
          <w:cantSplit/>
        </w:trPr>
        <w:tc>
          <w:tcPr>
            <w:tcW w:w="6565" w:type="dxa"/>
          </w:tcPr>
          <w:p w14:paraId="352756FE" w14:textId="77777777" w:rsidR="00F315D7" w:rsidRPr="00DD5ACB" w:rsidRDefault="00F315D7" w:rsidP="008C797E">
            <w:pPr>
              <w:ind w:left="250" w:hanging="250"/>
              <w:jc w:val="both"/>
            </w:pPr>
            <w:r w:rsidRPr="00DD5ACB">
              <w:rPr>
                <w:sz w:val="22"/>
                <w:szCs w:val="22"/>
              </w:rPr>
              <w:t xml:space="preserve">a) Cause a substantial adverse change in the significance of a historical resource pursuant to in §15064.5? </w:t>
            </w:r>
          </w:p>
        </w:tc>
        <w:tc>
          <w:tcPr>
            <w:tcW w:w="2785" w:type="dxa"/>
          </w:tcPr>
          <w:sdt>
            <w:sdtPr>
              <w:rPr>
                <w:sz w:val="22"/>
                <w:szCs w:val="22"/>
              </w:rPr>
              <w:id w:val="-1395040491"/>
              <w:placeholder>
                <w:docPart w:val="18541741320D469896E783F6F5C866C0"/>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1412F15" w14:textId="1921090B" w:rsidR="00F315D7" w:rsidRPr="00DD5ACB" w:rsidRDefault="004F37D8" w:rsidP="008C797E">
                <w:pPr>
                  <w:jc w:val="both"/>
                </w:pPr>
                <w:r w:rsidRPr="00DD5ACB">
                  <w:rPr>
                    <w:sz w:val="22"/>
                    <w:szCs w:val="22"/>
                  </w:rPr>
                  <w:t>Less Than Significant with Mitigation Incorporated</w:t>
                </w:r>
              </w:p>
            </w:sdtContent>
          </w:sdt>
        </w:tc>
      </w:tr>
      <w:tr w:rsidR="00F315D7" w:rsidRPr="00DD5ACB" w14:paraId="503DB66E" w14:textId="77777777" w:rsidTr="00DF3B3B">
        <w:trPr>
          <w:cantSplit/>
        </w:trPr>
        <w:tc>
          <w:tcPr>
            <w:tcW w:w="6565" w:type="dxa"/>
          </w:tcPr>
          <w:p w14:paraId="3AD1EC7A" w14:textId="77777777" w:rsidR="00F315D7" w:rsidRPr="00DD5ACB" w:rsidRDefault="00F315D7" w:rsidP="008C797E">
            <w:pPr>
              <w:ind w:left="250" w:hanging="250"/>
              <w:jc w:val="both"/>
            </w:pPr>
            <w:r w:rsidRPr="00DD5ACB">
              <w:rPr>
                <w:sz w:val="22"/>
                <w:szCs w:val="22"/>
              </w:rPr>
              <w:t xml:space="preserve">b) Cause a substantial adverse change in the significance of an archaeological resource pursuant to §15064.5? </w:t>
            </w:r>
          </w:p>
        </w:tc>
        <w:tc>
          <w:tcPr>
            <w:tcW w:w="2785" w:type="dxa"/>
          </w:tcPr>
          <w:sdt>
            <w:sdtPr>
              <w:rPr>
                <w:sz w:val="22"/>
                <w:szCs w:val="22"/>
              </w:rPr>
              <w:id w:val="-79598573"/>
              <w:placeholder>
                <w:docPart w:val="B4159FA134B54F2BA66F6D36841A39B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269CF2D" w14:textId="6964D3FE" w:rsidR="00F315D7" w:rsidRPr="00DD5ACB" w:rsidRDefault="004F37D8" w:rsidP="008C797E">
                <w:pPr>
                  <w:jc w:val="both"/>
                </w:pPr>
                <w:r w:rsidRPr="00DD5ACB">
                  <w:rPr>
                    <w:sz w:val="22"/>
                    <w:szCs w:val="22"/>
                  </w:rPr>
                  <w:t>Less Than Significant with Mitigation Incorporated</w:t>
                </w:r>
              </w:p>
            </w:sdtContent>
          </w:sdt>
        </w:tc>
      </w:tr>
      <w:tr w:rsidR="00F315D7" w:rsidRPr="00DD5ACB" w14:paraId="551CEB5F" w14:textId="77777777" w:rsidTr="00DF3B3B">
        <w:trPr>
          <w:cantSplit/>
        </w:trPr>
        <w:tc>
          <w:tcPr>
            <w:tcW w:w="6565" w:type="dxa"/>
          </w:tcPr>
          <w:p w14:paraId="6A8C85EE" w14:textId="77777777" w:rsidR="00F315D7" w:rsidRPr="00DD5ACB" w:rsidRDefault="00F315D7" w:rsidP="008C797E">
            <w:pPr>
              <w:ind w:left="250" w:hanging="250"/>
              <w:jc w:val="both"/>
            </w:pPr>
            <w:r w:rsidRPr="00DD5ACB">
              <w:rPr>
                <w:sz w:val="22"/>
                <w:szCs w:val="22"/>
              </w:rPr>
              <w:t xml:space="preserve">c) Disturb any human remains, including those interred outside of dedicated cemeteries? </w:t>
            </w:r>
          </w:p>
        </w:tc>
        <w:tc>
          <w:tcPr>
            <w:tcW w:w="2785" w:type="dxa"/>
          </w:tcPr>
          <w:sdt>
            <w:sdtPr>
              <w:rPr>
                <w:sz w:val="22"/>
                <w:szCs w:val="22"/>
              </w:rPr>
              <w:id w:val="1713613729"/>
              <w:placeholder>
                <w:docPart w:val="78A314EDEED84E15B4753AA1A8CA26EF"/>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BFAF1D9" w14:textId="5E6C2498" w:rsidR="00F315D7" w:rsidRPr="00DD5ACB" w:rsidRDefault="00505982" w:rsidP="008C797E">
                <w:pPr>
                  <w:jc w:val="both"/>
                </w:pPr>
                <w:r w:rsidRPr="00DD5ACB">
                  <w:rPr>
                    <w:sz w:val="22"/>
                    <w:szCs w:val="22"/>
                  </w:rPr>
                  <w:t>Less Than Significant with Mitigation Incorporated</w:t>
                </w:r>
              </w:p>
            </w:sdtContent>
          </w:sdt>
        </w:tc>
      </w:tr>
    </w:tbl>
    <w:p w14:paraId="3D657CD0" w14:textId="77777777" w:rsidR="00F315D7" w:rsidRPr="008C797E" w:rsidRDefault="00F315D7" w:rsidP="008C797E">
      <w:pPr>
        <w:jc w:val="both"/>
        <w:rPr>
          <w:sz w:val="22"/>
          <w:szCs w:val="22"/>
        </w:rPr>
      </w:pPr>
    </w:p>
    <w:p w14:paraId="742C5842" w14:textId="73422B9F" w:rsidR="008169A6" w:rsidRDefault="008169A6" w:rsidP="00505982">
      <w:pPr>
        <w:pStyle w:val="Heading2"/>
      </w:pPr>
      <w:r w:rsidRPr="008C797E">
        <w:t>Discussion</w:t>
      </w:r>
    </w:p>
    <w:p w14:paraId="73038C7D" w14:textId="1073AF00" w:rsidR="004B436F" w:rsidRDefault="004B436F" w:rsidP="0080490E">
      <w:pPr>
        <w:spacing w:after="240"/>
        <w:jc w:val="both"/>
        <w:rPr>
          <w:sz w:val="22"/>
          <w:szCs w:val="22"/>
        </w:rPr>
      </w:pPr>
      <w:r w:rsidRPr="004B436F">
        <w:rPr>
          <w:sz w:val="22"/>
          <w:szCs w:val="22"/>
        </w:rPr>
        <w:t>Cultural resources in California are protected by a number of federal, state, and local</w:t>
      </w:r>
      <w:r>
        <w:rPr>
          <w:sz w:val="22"/>
          <w:szCs w:val="22"/>
        </w:rPr>
        <w:t xml:space="preserve"> </w:t>
      </w:r>
      <w:r w:rsidRPr="004B436F">
        <w:rPr>
          <w:sz w:val="22"/>
          <w:szCs w:val="22"/>
        </w:rPr>
        <w:t>regulations, statutes, and ordinances. Management of cultural resources in the state is</w:t>
      </w:r>
      <w:r>
        <w:rPr>
          <w:sz w:val="22"/>
          <w:szCs w:val="22"/>
        </w:rPr>
        <w:t xml:space="preserve"> </w:t>
      </w:r>
      <w:r w:rsidRPr="004B436F">
        <w:rPr>
          <w:sz w:val="22"/>
          <w:szCs w:val="22"/>
        </w:rPr>
        <w:t>guided in large part by the National Historic Preservation Act (NHPA) of 1966 and the</w:t>
      </w:r>
      <w:r>
        <w:rPr>
          <w:sz w:val="22"/>
          <w:szCs w:val="22"/>
        </w:rPr>
        <w:t xml:space="preserve"> </w:t>
      </w:r>
      <w:r w:rsidRPr="004B436F">
        <w:rPr>
          <w:sz w:val="22"/>
          <w:szCs w:val="22"/>
        </w:rPr>
        <w:t>provisions of CEQA.</w:t>
      </w:r>
    </w:p>
    <w:p w14:paraId="7352A822" w14:textId="451D153D" w:rsidR="004B436F" w:rsidRDefault="004B436F" w:rsidP="0080490E">
      <w:pPr>
        <w:spacing w:after="240"/>
        <w:jc w:val="both"/>
        <w:rPr>
          <w:sz w:val="22"/>
          <w:szCs w:val="22"/>
        </w:rPr>
      </w:pPr>
      <w:r w:rsidRPr="004B436F">
        <w:rPr>
          <w:sz w:val="22"/>
          <w:szCs w:val="22"/>
        </w:rPr>
        <w:t>Section 106 (36 Code of Federal Regulations [CFR] Part 800) of the NHPA does not apply to this proposed project because there is no known federal agency approval or oversight involved and there is no federal funding or federal permitting required.</w:t>
      </w:r>
    </w:p>
    <w:p w14:paraId="00474D9B" w14:textId="2B6EEB4F" w:rsidR="004B436F" w:rsidRDefault="004B436F" w:rsidP="0080490E">
      <w:pPr>
        <w:spacing w:after="240"/>
        <w:jc w:val="both"/>
        <w:rPr>
          <w:sz w:val="22"/>
          <w:szCs w:val="22"/>
        </w:rPr>
      </w:pPr>
      <w:r w:rsidRPr="004B436F">
        <w:rPr>
          <w:sz w:val="22"/>
          <w:szCs w:val="22"/>
        </w:rPr>
        <w:t xml:space="preserve">Cultural resources are defined as buildings, sites, structures, or objects, each of which may have historic, architectural, archaeological, cultural, or scientific importance. Under the State CEQA Guidelines, an impact on a cultural resource is considered significant if a project would result in an effect that may change the significance of the resource (Public Resources Code [PRC] Section 21084.1). Demolition, replacement, substantial alteration, and relocation of historic properties are actions that would change the significance of an historic resource (14 California Code of Regulations [CCR] 15064.5). Before the level of significance of impacts can be determined and appropriate mitigation measures developed, the significance of cultural resources must be determined. </w:t>
      </w:r>
    </w:p>
    <w:p w14:paraId="2ED51323" w14:textId="5DCC27F8" w:rsidR="004B436F" w:rsidRDefault="004B436F" w:rsidP="0080490E">
      <w:pPr>
        <w:spacing w:after="240"/>
        <w:jc w:val="both"/>
        <w:rPr>
          <w:sz w:val="22"/>
          <w:szCs w:val="22"/>
        </w:rPr>
      </w:pPr>
      <w:r w:rsidRPr="004B436F">
        <w:rPr>
          <w:sz w:val="22"/>
          <w:szCs w:val="22"/>
        </w:rPr>
        <w:t xml:space="preserve">The following steps are normally part of a cultural resources investigation to comply with CEQA: </w:t>
      </w:r>
    </w:p>
    <w:p w14:paraId="1B711C3D" w14:textId="09D65EA0" w:rsidR="004B436F" w:rsidRPr="004B436F" w:rsidRDefault="004B436F" w:rsidP="003B2229">
      <w:pPr>
        <w:pStyle w:val="ListParagraph"/>
        <w:numPr>
          <w:ilvl w:val="0"/>
          <w:numId w:val="29"/>
        </w:numPr>
        <w:jc w:val="both"/>
        <w:rPr>
          <w:sz w:val="22"/>
          <w:szCs w:val="22"/>
        </w:rPr>
      </w:pPr>
      <w:r w:rsidRPr="004B436F">
        <w:rPr>
          <w:sz w:val="22"/>
          <w:szCs w:val="22"/>
        </w:rPr>
        <w:t xml:space="preserve">Identify cultural resources. </w:t>
      </w:r>
    </w:p>
    <w:p w14:paraId="2353A08D" w14:textId="43ABC30E" w:rsidR="004B436F" w:rsidRPr="004B436F" w:rsidRDefault="004B436F" w:rsidP="003B2229">
      <w:pPr>
        <w:pStyle w:val="ListParagraph"/>
        <w:numPr>
          <w:ilvl w:val="0"/>
          <w:numId w:val="29"/>
        </w:numPr>
        <w:jc w:val="both"/>
        <w:rPr>
          <w:sz w:val="22"/>
          <w:szCs w:val="22"/>
        </w:rPr>
      </w:pPr>
      <w:r w:rsidRPr="004B436F">
        <w:rPr>
          <w:sz w:val="22"/>
          <w:szCs w:val="22"/>
        </w:rPr>
        <w:t xml:space="preserve">Evaluate the significance of the cultural resources based on established thresholds of significance. </w:t>
      </w:r>
    </w:p>
    <w:p w14:paraId="5736573D" w14:textId="1C4C9769" w:rsidR="004B436F" w:rsidRPr="004B436F" w:rsidRDefault="004B436F" w:rsidP="003B2229">
      <w:pPr>
        <w:pStyle w:val="ListParagraph"/>
        <w:numPr>
          <w:ilvl w:val="0"/>
          <w:numId w:val="29"/>
        </w:numPr>
        <w:jc w:val="both"/>
        <w:rPr>
          <w:sz w:val="22"/>
          <w:szCs w:val="22"/>
        </w:rPr>
      </w:pPr>
      <w:r w:rsidRPr="004B436F">
        <w:rPr>
          <w:sz w:val="22"/>
          <w:szCs w:val="22"/>
        </w:rPr>
        <w:t xml:space="preserve">Evaluate the effects of a project on all cultural resources. </w:t>
      </w:r>
    </w:p>
    <w:p w14:paraId="396F2678" w14:textId="14DD2E10" w:rsidR="004B436F" w:rsidRPr="004B436F" w:rsidRDefault="004B436F" w:rsidP="0080490E">
      <w:pPr>
        <w:pStyle w:val="ListParagraph"/>
        <w:numPr>
          <w:ilvl w:val="0"/>
          <w:numId w:val="29"/>
        </w:numPr>
        <w:spacing w:after="240"/>
        <w:contextualSpacing w:val="0"/>
        <w:jc w:val="both"/>
        <w:rPr>
          <w:sz w:val="22"/>
          <w:szCs w:val="22"/>
        </w:rPr>
      </w:pPr>
      <w:r w:rsidRPr="004B436F">
        <w:rPr>
          <w:sz w:val="22"/>
          <w:szCs w:val="22"/>
        </w:rPr>
        <w:t xml:space="preserve">Develop and implement measures to mitigate the effects of the project on significant cultural resources. </w:t>
      </w:r>
    </w:p>
    <w:p w14:paraId="16DCAF06" w14:textId="7823ACA5" w:rsidR="004B436F" w:rsidRPr="004B436F" w:rsidRDefault="004B436F" w:rsidP="0080490E">
      <w:pPr>
        <w:spacing w:after="240"/>
        <w:jc w:val="both"/>
        <w:rPr>
          <w:sz w:val="22"/>
          <w:szCs w:val="22"/>
        </w:rPr>
      </w:pPr>
      <w:r w:rsidRPr="004B436F">
        <w:rPr>
          <w:sz w:val="22"/>
          <w:szCs w:val="22"/>
        </w:rPr>
        <w:t>Because the proposed project is located on nonfederal land in California, it is also necessary to comply with state laws pertaining to the inadvertent discovery of human remains of Native American origin.</w:t>
      </w:r>
    </w:p>
    <w:p w14:paraId="7E7C7AD9" w14:textId="225AEFF3" w:rsidR="00677D5D" w:rsidRPr="00677D5D" w:rsidRDefault="00677D5D" w:rsidP="0080490E">
      <w:pPr>
        <w:spacing w:after="240"/>
        <w:jc w:val="both"/>
        <w:rPr>
          <w:sz w:val="22"/>
          <w:szCs w:val="22"/>
        </w:rPr>
      </w:pPr>
      <w:r w:rsidRPr="00677D5D">
        <w:rPr>
          <w:sz w:val="22"/>
          <w:szCs w:val="22"/>
        </w:rPr>
        <w:t xml:space="preserve">The Conservation Element of the Siskiyou County General Plan is dated 1973. The archaeology section of the Conservation Element states that Siskiyou County “has a wealth of archaeological history within its borders” and the County shall “preserve, protect, and develop the County’s Archaeological, Paleontological, and Historic as well as Geologic sites.” The County will strictly enforce state laws which prohibit unauthorized excavation on all lands under its jurisdiction and </w:t>
      </w:r>
      <w:r w:rsidRPr="00677D5D">
        <w:rPr>
          <w:sz w:val="22"/>
          <w:szCs w:val="22"/>
        </w:rPr>
        <w:lastRenderedPageBreak/>
        <w:t>encourage scientific excavation, with all projects directed to the Siskiyou County Museum or Historical Society for guidance to assure that the proper procedures are followed which will ensure the validity and authenticity of any and all finds.</w:t>
      </w:r>
    </w:p>
    <w:p w14:paraId="1816E154" w14:textId="60D371BA" w:rsidR="008169A6" w:rsidRDefault="008169A6" w:rsidP="0080490E">
      <w:pPr>
        <w:pStyle w:val="ListParagraph"/>
        <w:numPr>
          <w:ilvl w:val="0"/>
          <w:numId w:val="8"/>
        </w:numPr>
        <w:spacing w:after="240"/>
        <w:contextualSpacing w:val="0"/>
        <w:jc w:val="both"/>
        <w:rPr>
          <w:b/>
          <w:bCs/>
          <w:sz w:val="22"/>
          <w:szCs w:val="22"/>
        </w:rPr>
      </w:pPr>
      <w:r w:rsidRPr="008C797E">
        <w:rPr>
          <w:sz w:val="22"/>
          <w:szCs w:val="22"/>
        </w:rPr>
        <w:t xml:space="preserve">There are no known areas of historical significance pursuant to 15064.5 in the area of the proposed project. The project would not cause a substantial adverse change in the significance of an historical resource. </w:t>
      </w:r>
      <w:r w:rsidR="004F37D8" w:rsidRPr="00505982">
        <w:rPr>
          <w:b/>
          <w:bCs/>
          <w:sz w:val="22"/>
          <w:szCs w:val="22"/>
        </w:rPr>
        <w:t>There will be less than significant impact with mitigation incorporation.</w:t>
      </w:r>
    </w:p>
    <w:p w14:paraId="40CF23FD" w14:textId="745E3559" w:rsidR="008169A6" w:rsidRPr="00DD5ACB" w:rsidRDefault="008169A6" w:rsidP="0080490E">
      <w:pPr>
        <w:pStyle w:val="ListParagraph"/>
        <w:numPr>
          <w:ilvl w:val="0"/>
          <w:numId w:val="8"/>
        </w:numPr>
        <w:spacing w:after="240"/>
        <w:contextualSpacing w:val="0"/>
        <w:jc w:val="both"/>
        <w:rPr>
          <w:sz w:val="22"/>
          <w:szCs w:val="22"/>
        </w:rPr>
      </w:pPr>
      <w:r w:rsidRPr="008C797E">
        <w:rPr>
          <w:sz w:val="22"/>
          <w:szCs w:val="22"/>
        </w:rPr>
        <w:t xml:space="preserve">There are no known areas of archeological resource significance pursuant to 15064.5 in the area of the proposed project (Siskiyou County, 1973; Siskiyou County, 1996). </w:t>
      </w:r>
      <w:r w:rsidR="004F37D8" w:rsidRPr="00505982">
        <w:rPr>
          <w:b/>
          <w:bCs/>
          <w:sz w:val="22"/>
          <w:szCs w:val="22"/>
        </w:rPr>
        <w:t>There will be less than significant impact with mitigation incorporation.</w:t>
      </w:r>
    </w:p>
    <w:p w14:paraId="3A959451" w14:textId="198CB430" w:rsidR="008169A6" w:rsidRPr="0080490E" w:rsidRDefault="008169A6" w:rsidP="008C797E">
      <w:pPr>
        <w:pStyle w:val="ListParagraph"/>
        <w:numPr>
          <w:ilvl w:val="0"/>
          <w:numId w:val="8"/>
        </w:numPr>
        <w:jc w:val="both"/>
        <w:rPr>
          <w:sz w:val="22"/>
          <w:szCs w:val="22"/>
        </w:rPr>
      </w:pPr>
      <w:r w:rsidRPr="0080490E">
        <w:rPr>
          <w:sz w:val="22"/>
          <w:szCs w:val="22"/>
        </w:rPr>
        <w:t xml:space="preserve">No excavation is planned at the site. Surface grading may be undertaken prior to rocking the work area. The project site is not on or adjacent to any known cemetery or burial area (Siskiyou County, 1973, 1996). Therefore, there is no evidence to suggest that the project would disturb any human remains. </w:t>
      </w:r>
      <w:proofErr w:type="gramStart"/>
      <w:r w:rsidRPr="0080490E">
        <w:rPr>
          <w:sz w:val="22"/>
          <w:szCs w:val="22"/>
        </w:rPr>
        <w:t>In the event that</w:t>
      </w:r>
      <w:proofErr w:type="gramEnd"/>
      <w:r w:rsidRPr="0080490E">
        <w:rPr>
          <w:sz w:val="22"/>
          <w:szCs w:val="22"/>
        </w:rPr>
        <w:t xml:space="preserve"> human remains are encountered during or subsequent to ground-disturbing activities, work will cease immediately near the area and not resume until applicable regulations have been followed, including, but not limited to, immediately contacting the County Coroner's office and requesting consultation with the responsible agencies. </w:t>
      </w:r>
      <w:r w:rsidRPr="0080490E">
        <w:rPr>
          <w:b/>
          <w:bCs/>
          <w:sz w:val="22"/>
          <w:szCs w:val="22"/>
        </w:rPr>
        <w:t>There will be less</w:t>
      </w:r>
      <w:r w:rsidR="00505982" w:rsidRPr="0080490E">
        <w:rPr>
          <w:b/>
          <w:bCs/>
          <w:sz w:val="22"/>
          <w:szCs w:val="22"/>
        </w:rPr>
        <w:t xml:space="preserve"> </w:t>
      </w:r>
      <w:r w:rsidRPr="0080490E">
        <w:rPr>
          <w:b/>
          <w:bCs/>
          <w:sz w:val="22"/>
          <w:szCs w:val="22"/>
        </w:rPr>
        <w:t>than</w:t>
      </w:r>
      <w:r w:rsidR="00505982" w:rsidRPr="0080490E">
        <w:rPr>
          <w:b/>
          <w:bCs/>
          <w:sz w:val="22"/>
          <w:szCs w:val="22"/>
        </w:rPr>
        <w:t xml:space="preserve"> </w:t>
      </w:r>
      <w:r w:rsidRPr="0080490E">
        <w:rPr>
          <w:b/>
          <w:bCs/>
          <w:sz w:val="22"/>
          <w:szCs w:val="22"/>
        </w:rPr>
        <w:t>significant impact with mitigation incorporation.</w:t>
      </w:r>
    </w:p>
    <w:p w14:paraId="51D38A4F" w14:textId="3363EE2E" w:rsidR="008169A6" w:rsidRDefault="008169A6" w:rsidP="0080490E">
      <w:pPr>
        <w:pStyle w:val="Heading2"/>
        <w:spacing w:after="240"/>
      </w:pPr>
      <w:r w:rsidRPr="008C797E">
        <w:t xml:space="preserve">Mitigation </w:t>
      </w:r>
    </w:p>
    <w:p w14:paraId="3B6DE2B9" w14:textId="3E6CF4D3" w:rsidR="008169A6" w:rsidRDefault="008169A6" w:rsidP="008C797E">
      <w:pPr>
        <w:jc w:val="both"/>
        <w:rPr>
          <w:b/>
          <w:bCs/>
          <w:sz w:val="22"/>
          <w:szCs w:val="22"/>
        </w:rPr>
      </w:pPr>
      <w:r w:rsidRPr="00505982">
        <w:rPr>
          <w:b/>
          <w:bCs/>
          <w:sz w:val="22"/>
          <w:szCs w:val="22"/>
        </w:rPr>
        <w:t xml:space="preserve">Mitigation Measure CR-1 (Cultural Resources): </w:t>
      </w:r>
    </w:p>
    <w:p w14:paraId="2A7499F6" w14:textId="6E5989D6" w:rsidR="004F37D8" w:rsidRPr="004F37D8" w:rsidRDefault="004F37D8" w:rsidP="00E11161">
      <w:pPr>
        <w:spacing w:after="240"/>
        <w:jc w:val="both"/>
        <w:rPr>
          <w:sz w:val="22"/>
          <w:szCs w:val="22"/>
        </w:rPr>
      </w:pPr>
      <w:r w:rsidRPr="004F37D8">
        <w:rPr>
          <w:sz w:val="22"/>
          <w:szCs w:val="22"/>
        </w:rPr>
        <w:t>The</w:t>
      </w:r>
      <w:r w:rsidR="00613E72">
        <w:rPr>
          <w:sz w:val="22"/>
          <w:szCs w:val="22"/>
        </w:rPr>
        <w:t>re is</w:t>
      </w:r>
      <w:r w:rsidRPr="004F37D8">
        <w:rPr>
          <w:sz w:val="22"/>
          <w:szCs w:val="22"/>
        </w:rPr>
        <w:t xml:space="preserve"> potential to disturb or destroy any known or unknown cultural resource through ground disturbing activities associated with construction and operation.</w:t>
      </w:r>
      <w:r w:rsidR="00613E72">
        <w:rPr>
          <w:sz w:val="22"/>
          <w:szCs w:val="22"/>
        </w:rPr>
        <w:t xml:space="preserve"> </w:t>
      </w:r>
    </w:p>
    <w:p w14:paraId="0DC8AF1B" w14:textId="57FBC49C" w:rsidR="008169A6" w:rsidRDefault="008169A6" w:rsidP="00E11161">
      <w:pPr>
        <w:spacing w:after="240"/>
        <w:jc w:val="both"/>
        <w:rPr>
          <w:sz w:val="22"/>
          <w:szCs w:val="22"/>
        </w:rPr>
      </w:pPr>
      <w:r w:rsidRPr="008C797E">
        <w:rPr>
          <w:sz w:val="22"/>
          <w:szCs w:val="22"/>
        </w:rPr>
        <w:t>The following measures are generally included on all project plans in the County and shall be adhered to throughout project site work.</w:t>
      </w:r>
    </w:p>
    <w:p w14:paraId="4935912A" w14:textId="4D5A4E7F" w:rsidR="008169A6" w:rsidRDefault="008169A6" w:rsidP="00E11161">
      <w:pPr>
        <w:pStyle w:val="ListParagraph"/>
        <w:numPr>
          <w:ilvl w:val="0"/>
          <w:numId w:val="9"/>
        </w:numPr>
        <w:spacing w:after="240"/>
        <w:contextualSpacing w:val="0"/>
        <w:jc w:val="both"/>
        <w:rPr>
          <w:sz w:val="22"/>
          <w:szCs w:val="22"/>
        </w:rPr>
      </w:pPr>
      <w:r w:rsidRPr="008C797E">
        <w:rPr>
          <w:sz w:val="22"/>
          <w:szCs w:val="22"/>
        </w:rPr>
        <w:t xml:space="preserve">If any cultural resources </w:t>
      </w:r>
      <w:r w:rsidR="00505982">
        <w:rPr>
          <w:rFonts w:ascii="Century Gothic" w:eastAsia="Century Gothic" w:hAnsi="Century Gothic" w:cs="Century Gothic"/>
          <w:sz w:val="22"/>
          <w:szCs w:val="22"/>
        </w:rPr>
        <w:t>i</w:t>
      </w:r>
      <w:r w:rsidRPr="008C797E">
        <w:rPr>
          <w:sz w:val="22"/>
          <w:szCs w:val="22"/>
        </w:rPr>
        <w:t xml:space="preserve">.e., human bone or burnt animal bone, midden soils, projectile points, humanly modified lithics, historic artifacts, etc.) are encountered during any phase of construction, all earth-disturbing work shall stop within 100 feet of the find. The Siskiyou County Planning Department shall be </w:t>
      </w:r>
      <w:r w:rsidR="00505982" w:rsidRPr="008C797E">
        <w:rPr>
          <w:sz w:val="22"/>
          <w:szCs w:val="22"/>
        </w:rPr>
        <w:t>notified,</w:t>
      </w:r>
      <w:r w:rsidRPr="008C797E">
        <w:rPr>
          <w:sz w:val="22"/>
          <w:szCs w:val="22"/>
        </w:rPr>
        <w:t xml:space="preserve"> and a qualified archaeologist shall </w:t>
      </w:r>
      <w:proofErr w:type="gramStart"/>
      <w:r w:rsidRPr="008C797E">
        <w:rPr>
          <w:sz w:val="22"/>
          <w:szCs w:val="22"/>
        </w:rPr>
        <w:t>make an assessment of</w:t>
      </w:r>
      <w:proofErr w:type="gramEnd"/>
      <w:r w:rsidRPr="008C797E">
        <w:rPr>
          <w:sz w:val="22"/>
          <w:szCs w:val="22"/>
        </w:rPr>
        <w:t xml:space="preserve"> the discovery and recommend/implement mitigation measures as necessary. Siskiyou County shall consider mitigation recommendations presented by a qualified archaeologist that meets the Secretary of the Interior's Professional Qualification Standards in prehistoric or historical archaeology for any unanticipated discoveries. The County and the project applicant shall consult and agree upon implementation of a measure or measures that the C</w:t>
      </w:r>
      <w:r w:rsidR="00A31858">
        <w:rPr>
          <w:sz w:val="22"/>
          <w:szCs w:val="22"/>
        </w:rPr>
        <w:t>ounty</w:t>
      </w:r>
      <w:r w:rsidRPr="008C797E">
        <w:rPr>
          <w:sz w:val="22"/>
          <w:szCs w:val="22"/>
        </w:rPr>
        <w:t xml:space="preserve"> and project applicant deem feasible and appropriate. Such measures may include avoidance, preservation in place, excavation, documentation, curation, data recovery, or other appropriate measures. The project applicant shall be required to implement any mitigation necessary for the protection of cultural resources.</w:t>
      </w:r>
    </w:p>
    <w:p w14:paraId="270EDE63" w14:textId="227DBE66" w:rsidR="008169A6" w:rsidRDefault="008169A6" w:rsidP="00E11161">
      <w:pPr>
        <w:pStyle w:val="ListParagraph"/>
        <w:numPr>
          <w:ilvl w:val="0"/>
          <w:numId w:val="9"/>
        </w:numPr>
        <w:spacing w:after="240"/>
        <w:contextualSpacing w:val="0"/>
        <w:jc w:val="both"/>
        <w:rPr>
          <w:sz w:val="22"/>
          <w:szCs w:val="22"/>
        </w:rPr>
      </w:pPr>
      <w:r w:rsidRPr="008C797E">
        <w:rPr>
          <w:sz w:val="22"/>
          <w:szCs w:val="22"/>
        </w:rPr>
        <w:t xml:space="preserve">If human remains are discovered, all work shall be halted immediately within 50 meters (165 feet) of the discovery and the Siskiyou County Planning Department and the County Coroner shall be notified, according to Section 5097.98 of the State Public Resources Code and Section 7050.5 of California's Health and Safety Code. If the remains are </w:t>
      </w:r>
      <w:r w:rsidRPr="008C797E">
        <w:rPr>
          <w:sz w:val="22"/>
          <w:szCs w:val="22"/>
        </w:rPr>
        <w:lastRenderedPageBreak/>
        <w:t>determined to be Native American, the coroner will notify the Native American Heritage Commission, and the procedures outlined in CEQA Section 15064.5(d) and (e) shall be followed.</w:t>
      </w:r>
    </w:p>
    <w:p w14:paraId="21193F58" w14:textId="5A798209" w:rsidR="008169A6" w:rsidRDefault="008169A6" w:rsidP="00E11161">
      <w:pPr>
        <w:pStyle w:val="ListParagraph"/>
        <w:numPr>
          <w:ilvl w:val="0"/>
          <w:numId w:val="9"/>
        </w:numPr>
        <w:spacing w:after="240"/>
        <w:contextualSpacing w:val="0"/>
        <w:jc w:val="both"/>
        <w:rPr>
          <w:sz w:val="22"/>
          <w:szCs w:val="22"/>
        </w:rPr>
      </w:pPr>
      <w:r w:rsidRPr="008C797E">
        <w:rPr>
          <w:sz w:val="22"/>
          <w:szCs w:val="22"/>
        </w:rPr>
        <w:t xml:space="preserve">In the event that project plans change to include areas not included in the original project plan, additional reconnaissance shall be required prior to any </w:t>
      </w:r>
      <w:r w:rsidR="00290989" w:rsidRPr="008C797E">
        <w:rPr>
          <w:sz w:val="22"/>
          <w:szCs w:val="22"/>
        </w:rPr>
        <w:t>earth disturbing</w:t>
      </w:r>
      <w:r w:rsidRPr="008C797E">
        <w:rPr>
          <w:sz w:val="22"/>
          <w:szCs w:val="22"/>
        </w:rPr>
        <w:t xml:space="preserve"> activities to identify any potential cultural or paleontological resources or human remains. If any cultural resources are identified, Siskiyou County shall consider mitigation recommendations presented by a qualified archaeologist that meets the Secretary of the Interior's Professional Qualification Standards in prehistoric or historical archaeology for any unanticipated discoveries. The County and the project applicant shall consult and agree upon implementation of a measure or measures that the C</w:t>
      </w:r>
      <w:r w:rsidR="007D6B60">
        <w:rPr>
          <w:sz w:val="22"/>
          <w:szCs w:val="22"/>
        </w:rPr>
        <w:t>ounty</w:t>
      </w:r>
      <w:r w:rsidRPr="008C797E">
        <w:rPr>
          <w:sz w:val="22"/>
          <w:szCs w:val="22"/>
        </w:rPr>
        <w:t xml:space="preserve"> and project applicant deem feasible and appropriate. Such measures may include avoidance, preservation in place, excavation, documentation, curation, data recovery, or other appropriate measures. The project applicant shall be required to implement any mitigation necessary for the protection of cultural resources.</w:t>
      </w:r>
    </w:p>
    <w:p w14:paraId="3D9506D0" w14:textId="3BFDF055" w:rsidR="008169A6" w:rsidRPr="008C797E" w:rsidRDefault="00290989" w:rsidP="008C797E">
      <w:pPr>
        <w:ind w:left="360"/>
        <w:jc w:val="both"/>
        <w:rPr>
          <w:sz w:val="22"/>
          <w:szCs w:val="22"/>
        </w:rPr>
      </w:pPr>
      <w:r>
        <w:rPr>
          <w:sz w:val="22"/>
          <w:szCs w:val="22"/>
        </w:rPr>
        <w:t>The available data</w:t>
      </w:r>
      <w:r w:rsidR="008169A6" w:rsidRPr="008C797E">
        <w:rPr>
          <w:sz w:val="22"/>
          <w:szCs w:val="22"/>
        </w:rPr>
        <w:t xml:space="preserve"> suggest</w:t>
      </w:r>
      <w:r>
        <w:rPr>
          <w:sz w:val="22"/>
          <w:szCs w:val="22"/>
        </w:rPr>
        <w:t>s</w:t>
      </w:r>
      <w:r w:rsidR="008169A6" w:rsidRPr="008C797E">
        <w:rPr>
          <w:sz w:val="22"/>
          <w:szCs w:val="22"/>
        </w:rPr>
        <w:t xml:space="preserve"> </w:t>
      </w:r>
      <w:r>
        <w:rPr>
          <w:sz w:val="22"/>
          <w:szCs w:val="22"/>
        </w:rPr>
        <w:t xml:space="preserve">that </w:t>
      </w:r>
      <w:r w:rsidR="008169A6" w:rsidRPr="008C797E">
        <w:rPr>
          <w:sz w:val="22"/>
          <w:szCs w:val="22"/>
        </w:rPr>
        <w:t xml:space="preserve">the project would not cause a substantial adverse change in the significance of an historical resource. The northern parcel is not a known area of historical significance or is known to have archaeological resources. Historically, these parcels have been disturbed. </w:t>
      </w:r>
    </w:p>
    <w:p w14:paraId="18039F5F" w14:textId="77777777" w:rsidR="00505982" w:rsidRDefault="00505982">
      <w:pPr>
        <w:rPr>
          <w:sz w:val="22"/>
          <w:szCs w:val="22"/>
        </w:rPr>
      </w:pPr>
      <w:r>
        <w:rPr>
          <w:sz w:val="22"/>
          <w:szCs w:val="22"/>
        </w:rPr>
        <w:br w:type="page"/>
      </w:r>
    </w:p>
    <w:p w14:paraId="1AA25DBF" w14:textId="2B858F57" w:rsidR="008169A6" w:rsidRDefault="008169A6" w:rsidP="00D04710">
      <w:pPr>
        <w:pStyle w:val="Heading1"/>
        <w:spacing w:after="240"/>
      </w:pPr>
      <w:r w:rsidRPr="008C797E">
        <w:lastRenderedPageBreak/>
        <w:t>Energy</w:t>
      </w:r>
    </w:p>
    <w:p w14:paraId="2D0CE9B3" w14:textId="5E05C2DF" w:rsidR="00F315D7" w:rsidRDefault="00F315D7" w:rsidP="00D04710">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E15355" w14:paraId="3CCB0CD1" w14:textId="77777777" w:rsidTr="00DF3B3B">
        <w:trPr>
          <w:cantSplit/>
          <w:tblHeader/>
        </w:trPr>
        <w:tc>
          <w:tcPr>
            <w:tcW w:w="6565" w:type="dxa"/>
            <w:shd w:val="clear" w:color="auto" w:fill="D9D9D9" w:themeFill="background1" w:themeFillShade="D9"/>
          </w:tcPr>
          <w:p w14:paraId="636E4BF2" w14:textId="77777777" w:rsidR="00F315D7" w:rsidRPr="00E15355" w:rsidRDefault="00F315D7" w:rsidP="008C797E">
            <w:pPr>
              <w:jc w:val="both"/>
              <w:rPr>
                <w:b/>
              </w:rPr>
            </w:pPr>
            <w:r w:rsidRPr="00E15355">
              <w:rPr>
                <w:b/>
                <w:sz w:val="22"/>
                <w:szCs w:val="22"/>
              </w:rPr>
              <w:t>Question</w:t>
            </w:r>
          </w:p>
        </w:tc>
        <w:tc>
          <w:tcPr>
            <w:tcW w:w="2785" w:type="dxa"/>
            <w:shd w:val="clear" w:color="auto" w:fill="D9D9D9" w:themeFill="background1" w:themeFillShade="D9"/>
          </w:tcPr>
          <w:p w14:paraId="19646D8A" w14:textId="77777777" w:rsidR="00F315D7" w:rsidRPr="00E15355" w:rsidRDefault="00F315D7" w:rsidP="008C797E">
            <w:pPr>
              <w:jc w:val="both"/>
              <w:rPr>
                <w:b/>
              </w:rPr>
            </w:pPr>
            <w:r w:rsidRPr="00E15355">
              <w:rPr>
                <w:b/>
                <w:sz w:val="22"/>
                <w:szCs w:val="22"/>
              </w:rPr>
              <w:t>CEQA Determination</w:t>
            </w:r>
          </w:p>
        </w:tc>
      </w:tr>
      <w:tr w:rsidR="00F315D7" w:rsidRPr="00E15355" w14:paraId="19F221EC" w14:textId="77777777" w:rsidTr="00DF3B3B">
        <w:trPr>
          <w:cantSplit/>
        </w:trPr>
        <w:tc>
          <w:tcPr>
            <w:tcW w:w="6565" w:type="dxa"/>
          </w:tcPr>
          <w:p w14:paraId="54B784EB" w14:textId="77777777" w:rsidR="00F315D7" w:rsidRPr="00E15355" w:rsidRDefault="00F315D7" w:rsidP="008C797E">
            <w:pPr>
              <w:ind w:left="250" w:hanging="250"/>
              <w:jc w:val="both"/>
            </w:pPr>
            <w:r w:rsidRPr="00E15355">
              <w:rPr>
                <w:sz w:val="22"/>
                <w:szCs w:val="22"/>
              </w:rPr>
              <w:t>a) Result in potentially significant environmental impact due to wasteful, inefficient, or unnecessary consumption of energy resources, during project construction or operation?</w:t>
            </w:r>
          </w:p>
        </w:tc>
        <w:tc>
          <w:tcPr>
            <w:tcW w:w="2785" w:type="dxa"/>
          </w:tcPr>
          <w:sdt>
            <w:sdtPr>
              <w:rPr>
                <w:sz w:val="22"/>
                <w:szCs w:val="22"/>
              </w:rPr>
              <w:id w:val="604924338"/>
              <w:placeholder>
                <w:docPart w:val="3FE23D8D2D3B458FA9DD28941D0E138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F7300CB" w14:textId="3A1233F3" w:rsidR="00F315D7" w:rsidRPr="00E15355" w:rsidRDefault="00267F9C" w:rsidP="008C797E">
                <w:pPr>
                  <w:jc w:val="both"/>
                </w:pPr>
                <w:r w:rsidRPr="00E15355">
                  <w:rPr>
                    <w:sz w:val="22"/>
                    <w:szCs w:val="22"/>
                  </w:rPr>
                  <w:t>No Impact</w:t>
                </w:r>
              </w:p>
            </w:sdtContent>
          </w:sdt>
        </w:tc>
      </w:tr>
      <w:tr w:rsidR="00F315D7" w:rsidRPr="00E15355" w14:paraId="5F02A716" w14:textId="77777777" w:rsidTr="00DF3B3B">
        <w:trPr>
          <w:cantSplit/>
        </w:trPr>
        <w:tc>
          <w:tcPr>
            <w:tcW w:w="6565" w:type="dxa"/>
          </w:tcPr>
          <w:p w14:paraId="790C1AB8" w14:textId="77777777" w:rsidR="00F315D7" w:rsidRPr="00E15355" w:rsidRDefault="00F315D7" w:rsidP="008C797E">
            <w:pPr>
              <w:ind w:left="250" w:hanging="250"/>
              <w:jc w:val="both"/>
            </w:pPr>
            <w:r w:rsidRPr="00E15355">
              <w:rPr>
                <w:sz w:val="22"/>
                <w:szCs w:val="22"/>
              </w:rPr>
              <w:t>b) Conflict with or obstruct a state or local plan for renewable energy or energy efficiency?</w:t>
            </w:r>
          </w:p>
        </w:tc>
        <w:tc>
          <w:tcPr>
            <w:tcW w:w="2785" w:type="dxa"/>
          </w:tcPr>
          <w:sdt>
            <w:sdtPr>
              <w:rPr>
                <w:sz w:val="22"/>
                <w:szCs w:val="22"/>
              </w:rPr>
              <w:id w:val="703977722"/>
              <w:placeholder>
                <w:docPart w:val="250F3999E6D54AF99BD80351A90B8B3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06A09B1" w14:textId="602E3902" w:rsidR="00F315D7" w:rsidRPr="00E15355" w:rsidRDefault="00267F9C" w:rsidP="008C797E">
                <w:pPr>
                  <w:jc w:val="both"/>
                </w:pPr>
                <w:r w:rsidRPr="00E15355">
                  <w:rPr>
                    <w:sz w:val="22"/>
                    <w:szCs w:val="22"/>
                  </w:rPr>
                  <w:t>No Impact</w:t>
                </w:r>
              </w:p>
            </w:sdtContent>
          </w:sdt>
        </w:tc>
      </w:tr>
    </w:tbl>
    <w:p w14:paraId="63B505EE" w14:textId="77777777" w:rsidR="008169A6" w:rsidRPr="008C797E" w:rsidRDefault="008169A6" w:rsidP="00267F9C">
      <w:pPr>
        <w:pStyle w:val="Heading2"/>
      </w:pPr>
      <w:r w:rsidRPr="008C797E">
        <w:t xml:space="preserve">Discussion </w:t>
      </w:r>
    </w:p>
    <w:p w14:paraId="1EA24B64" w14:textId="3F33C6FC" w:rsidR="008169A6" w:rsidRDefault="008169A6" w:rsidP="00D04710">
      <w:pPr>
        <w:spacing w:after="240"/>
        <w:jc w:val="both"/>
        <w:rPr>
          <w:sz w:val="22"/>
          <w:szCs w:val="22"/>
        </w:rPr>
      </w:pPr>
      <w:r w:rsidRPr="008C797E">
        <w:rPr>
          <w:sz w:val="22"/>
          <w:szCs w:val="22"/>
        </w:rPr>
        <w:t xml:space="preserve">The Siskiyou County General Plan discusses the need for efficiency of energy </w:t>
      </w:r>
      <w:r w:rsidR="00DE5D73" w:rsidRPr="008C797E">
        <w:rPr>
          <w:sz w:val="22"/>
          <w:szCs w:val="22"/>
        </w:rPr>
        <w:t>use,</w:t>
      </w:r>
      <w:r w:rsidRPr="008C797E">
        <w:rPr>
          <w:sz w:val="22"/>
          <w:szCs w:val="22"/>
        </w:rPr>
        <w:t xml:space="preserve"> and this has been locally prioritized and implemented. This project aligns with Siskiyou County energy efficient goals of less imported supplies, using less non-renewable resources, direct energy cost savings and fewer environmental impacts from non-renewable sources and greater local employment. This recycling center for construction materials would help local resources be reused or recycled as well as creating more jobs. With recycling materials there would be less impact on the environment for having to dispose of possible waste from construction sites as well as being able to reuse the materials.</w:t>
      </w:r>
    </w:p>
    <w:p w14:paraId="70FEA59A" w14:textId="17F9BBC8" w:rsidR="008169A6" w:rsidRPr="00E15355" w:rsidRDefault="008169A6" w:rsidP="00D04710">
      <w:pPr>
        <w:pStyle w:val="ListParagraph"/>
        <w:numPr>
          <w:ilvl w:val="0"/>
          <w:numId w:val="10"/>
        </w:numPr>
        <w:spacing w:after="240"/>
        <w:contextualSpacing w:val="0"/>
        <w:jc w:val="both"/>
        <w:rPr>
          <w:sz w:val="22"/>
          <w:szCs w:val="22"/>
        </w:rPr>
      </w:pPr>
      <w:r w:rsidRPr="008C797E">
        <w:rPr>
          <w:sz w:val="22"/>
          <w:szCs w:val="22"/>
        </w:rPr>
        <w:t xml:space="preserve">This proposed project would be using Pacific Power of Yreka for future power on the property. Power hook-ups are available on the property. Because this project would require little energy to operate, at the initial start of the project Custom Crushing will be using a generator and portably powered equipment that is CARB permitted. The project uses mostly diesel-powered trucks and equipment. The project will utilize diesel fuel to power the equipment onsite as well as haul trucks transporting recycled materials to and from the site. The project will potentially decrease fuel consumption by allowing recycling for nearby construction projects. Compliance with state, federal, and local regulations (limiting engine idling times, etc.) will reduce and/ or minimize energy demand during the project to the extent feasible and will not result in wasteful or inefficient use of energy. </w:t>
      </w:r>
      <w:r w:rsidRPr="00267F9C">
        <w:rPr>
          <w:b/>
          <w:bCs/>
          <w:sz w:val="22"/>
          <w:szCs w:val="22"/>
        </w:rPr>
        <w:t>No impact.</w:t>
      </w:r>
    </w:p>
    <w:p w14:paraId="6359E3EE" w14:textId="77DB7598" w:rsidR="00D04710" w:rsidRDefault="008169A6" w:rsidP="003B2229">
      <w:pPr>
        <w:pStyle w:val="ListParagraph"/>
        <w:numPr>
          <w:ilvl w:val="0"/>
          <w:numId w:val="10"/>
        </w:numPr>
        <w:jc w:val="both"/>
        <w:rPr>
          <w:b/>
          <w:bCs/>
          <w:sz w:val="22"/>
          <w:szCs w:val="22"/>
        </w:rPr>
      </w:pPr>
      <w:r w:rsidRPr="008C797E">
        <w:rPr>
          <w:sz w:val="22"/>
          <w:szCs w:val="22"/>
        </w:rPr>
        <w:t xml:space="preserve">The project will not result in a substantial increase in energy consumption. The first few years, power will come from portable sources because the energy demand is very low. Portable sources will include generators or portably powered equipment that is CARB permitted. The project will not conflict or obstruct plans related to renewable energy or energy efficiency. </w:t>
      </w:r>
      <w:r w:rsidRPr="00267F9C">
        <w:rPr>
          <w:b/>
          <w:bCs/>
          <w:sz w:val="22"/>
          <w:szCs w:val="22"/>
        </w:rPr>
        <w:t>No impact.</w:t>
      </w:r>
    </w:p>
    <w:p w14:paraId="393B3A56" w14:textId="77777777" w:rsidR="00D04710" w:rsidRDefault="00D04710">
      <w:pPr>
        <w:rPr>
          <w:b/>
          <w:bCs/>
          <w:sz w:val="22"/>
          <w:szCs w:val="22"/>
        </w:rPr>
      </w:pPr>
      <w:r>
        <w:rPr>
          <w:b/>
          <w:bCs/>
          <w:sz w:val="22"/>
          <w:szCs w:val="22"/>
        </w:rPr>
        <w:br w:type="page"/>
      </w:r>
    </w:p>
    <w:p w14:paraId="3A35705A" w14:textId="5DC64550" w:rsidR="00651F9C" w:rsidRDefault="00651F9C" w:rsidP="005C02B9">
      <w:pPr>
        <w:pStyle w:val="Heading1"/>
        <w:spacing w:after="240"/>
      </w:pPr>
      <w:r w:rsidRPr="008C797E">
        <w:lastRenderedPageBreak/>
        <w:t>Geology and Soils</w:t>
      </w:r>
    </w:p>
    <w:p w14:paraId="4AB78FC3" w14:textId="213A07B6" w:rsidR="00F315D7" w:rsidRDefault="00F315D7" w:rsidP="005C02B9">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E15355" w14:paraId="0670ADF9" w14:textId="77777777" w:rsidTr="00DF3B3B">
        <w:trPr>
          <w:cantSplit/>
          <w:tblHeader/>
        </w:trPr>
        <w:tc>
          <w:tcPr>
            <w:tcW w:w="6565" w:type="dxa"/>
            <w:shd w:val="clear" w:color="auto" w:fill="D9D9D9" w:themeFill="background1" w:themeFillShade="D9"/>
          </w:tcPr>
          <w:p w14:paraId="7F13151C" w14:textId="77777777" w:rsidR="00F315D7" w:rsidRPr="00E15355" w:rsidRDefault="00F315D7" w:rsidP="008C797E">
            <w:pPr>
              <w:jc w:val="both"/>
              <w:rPr>
                <w:b/>
              </w:rPr>
            </w:pPr>
            <w:r w:rsidRPr="00E15355">
              <w:rPr>
                <w:b/>
                <w:sz w:val="22"/>
                <w:szCs w:val="22"/>
              </w:rPr>
              <w:t>Question</w:t>
            </w:r>
          </w:p>
        </w:tc>
        <w:tc>
          <w:tcPr>
            <w:tcW w:w="2785" w:type="dxa"/>
            <w:shd w:val="clear" w:color="auto" w:fill="D9D9D9" w:themeFill="background1" w:themeFillShade="D9"/>
          </w:tcPr>
          <w:p w14:paraId="1A1DDB3F" w14:textId="77777777" w:rsidR="00F315D7" w:rsidRPr="00E15355" w:rsidRDefault="00F315D7" w:rsidP="008C797E">
            <w:pPr>
              <w:jc w:val="both"/>
              <w:rPr>
                <w:b/>
              </w:rPr>
            </w:pPr>
            <w:r w:rsidRPr="00E15355">
              <w:rPr>
                <w:b/>
                <w:sz w:val="22"/>
                <w:szCs w:val="22"/>
              </w:rPr>
              <w:t>CEQA Determination</w:t>
            </w:r>
          </w:p>
        </w:tc>
      </w:tr>
      <w:tr w:rsidR="00F315D7" w:rsidRPr="00E15355" w14:paraId="2F64960F" w14:textId="77777777" w:rsidTr="00DF3B3B">
        <w:trPr>
          <w:cantSplit/>
        </w:trPr>
        <w:tc>
          <w:tcPr>
            <w:tcW w:w="6565" w:type="dxa"/>
          </w:tcPr>
          <w:p w14:paraId="385241C4" w14:textId="13CAC2F5" w:rsidR="00F315D7" w:rsidRPr="00E15355" w:rsidRDefault="00F315D7" w:rsidP="005C02B9">
            <w:pPr>
              <w:ind w:left="252" w:hanging="252"/>
              <w:jc w:val="both"/>
            </w:pPr>
            <w:r w:rsidRPr="00E15355">
              <w:rPr>
                <w:sz w:val="22"/>
                <w:szCs w:val="22"/>
              </w:rPr>
              <w:t>a) Directly or indirectly cause potential substantial adverse effects, including the risk of loss, injury, or death involving:</w:t>
            </w:r>
            <w:r w:rsidRPr="00E15355">
              <w:rPr>
                <w:sz w:val="22"/>
                <w:szCs w:val="22"/>
              </w:rPr>
              <w:br/>
            </w:r>
            <w:proofErr w:type="spellStart"/>
            <w:r w:rsidRPr="00E15355">
              <w:rPr>
                <w:sz w:val="22"/>
                <w:szCs w:val="22"/>
              </w:rPr>
              <w:t>i</w:t>
            </w:r>
            <w:proofErr w:type="spellEnd"/>
            <w:r w:rsidRPr="00E15355">
              <w:rPr>
                <w:sz w:val="22"/>
                <w:szCs w:val="22"/>
              </w:rPr>
              <w:t>) Rupture of a known earthquake fault, as delineated on the most recent Alquist-</w:t>
            </w:r>
            <w:proofErr w:type="spellStart"/>
            <w:r w:rsidRPr="00E15355">
              <w:rPr>
                <w:sz w:val="22"/>
                <w:szCs w:val="22"/>
              </w:rPr>
              <w:t>Priolo</w:t>
            </w:r>
            <w:proofErr w:type="spellEnd"/>
            <w:r w:rsidRPr="00E15355">
              <w:rPr>
                <w:sz w:val="22"/>
                <w:szCs w:val="22"/>
              </w:rPr>
              <w:t xml:space="preserve"> Earthquake Fault Zoning Map issued by the State Geologist for the area or based on other substantial evidence of a known fault? Refer to Division of Mines and Geology Special Publication 42.</w:t>
            </w:r>
          </w:p>
        </w:tc>
        <w:tc>
          <w:tcPr>
            <w:tcW w:w="2785" w:type="dxa"/>
          </w:tcPr>
          <w:sdt>
            <w:sdtPr>
              <w:rPr>
                <w:sz w:val="22"/>
                <w:szCs w:val="22"/>
              </w:rPr>
              <w:id w:val="-751125298"/>
              <w:placeholder>
                <w:docPart w:val="0BBCFB3BFE734365AC9818B66891D6A1"/>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6B1D5D1" w14:textId="4F676729" w:rsidR="00F315D7" w:rsidRPr="00E15355" w:rsidRDefault="00267F9C" w:rsidP="008C797E">
                <w:pPr>
                  <w:jc w:val="both"/>
                </w:pPr>
                <w:r w:rsidRPr="00E15355">
                  <w:rPr>
                    <w:sz w:val="22"/>
                    <w:szCs w:val="22"/>
                  </w:rPr>
                  <w:t>No Impact</w:t>
                </w:r>
              </w:p>
            </w:sdtContent>
          </w:sdt>
        </w:tc>
      </w:tr>
      <w:tr w:rsidR="00F315D7" w:rsidRPr="00E15355" w14:paraId="1F9FF493" w14:textId="77777777" w:rsidTr="00DF3B3B">
        <w:trPr>
          <w:cantSplit/>
        </w:trPr>
        <w:tc>
          <w:tcPr>
            <w:tcW w:w="6565" w:type="dxa"/>
          </w:tcPr>
          <w:p w14:paraId="40DD7CD7" w14:textId="77777777" w:rsidR="00F315D7" w:rsidRPr="00E15355" w:rsidRDefault="00F315D7" w:rsidP="008C797E">
            <w:pPr>
              <w:ind w:left="522" w:hanging="252"/>
              <w:jc w:val="both"/>
            </w:pPr>
            <w:r w:rsidRPr="00E15355">
              <w:rPr>
                <w:sz w:val="22"/>
                <w:szCs w:val="22"/>
              </w:rPr>
              <w:t>ii) Strong seismic ground shaking?</w:t>
            </w:r>
          </w:p>
        </w:tc>
        <w:tc>
          <w:tcPr>
            <w:tcW w:w="2785" w:type="dxa"/>
          </w:tcPr>
          <w:sdt>
            <w:sdtPr>
              <w:rPr>
                <w:sz w:val="22"/>
                <w:szCs w:val="22"/>
              </w:rPr>
              <w:id w:val="1904564434"/>
              <w:placeholder>
                <w:docPart w:val="EEA6E4F5263848DA8D7A024598E02933"/>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C0B1136" w14:textId="4C42F45B" w:rsidR="00F315D7" w:rsidRPr="00E15355" w:rsidRDefault="00267F9C" w:rsidP="008C797E">
                <w:pPr>
                  <w:jc w:val="both"/>
                </w:pPr>
                <w:r w:rsidRPr="00E15355">
                  <w:rPr>
                    <w:sz w:val="22"/>
                    <w:szCs w:val="22"/>
                  </w:rPr>
                  <w:t>No Impact</w:t>
                </w:r>
              </w:p>
            </w:sdtContent>
          </w:sdt>
        </w:tc>
      </w:tr>
      <w:tr w:rsidR="00F315D7" w:rsidRPr="00E15355" w14:paraId="6EE51A89" w14:textId="77777777" w:rsidTr="00DF3B3B">
        <w:trPr>
          <w:cantSplit/>
        </w:trPr>
        <w:tc>
          <w:tcPr>
            <w:tcW w:w="6565" w:type="dxa"/>
          </w:tcPr>
          <w:p w14:paraId="56766878" w14:textId="77777777" w:rsidR="00F315D7" w:rsidRPr="00E15355" w:rsidRDefault="00F315D7" w:rsidP="008C797E">
            <w:pPr>
              <w:ind w:left="522" w:hanging="252"/>
              <w:jc w:val="both"/>
            </w:pPr>
            <w:r w:rsidRPr="00E15355">
              <w:rPr>
                <w:sz w:val="22"/>
                <w:szCs w:val="22"/>
              </w:rPr>
              <w:t xml:space="preserve">iii) Seismic-related ground failure, including liquefaction? </w:t>
            </w:r>
          </w:p>
        </w:tc>
        <w:tc>
          <w:tcPr>
            <w:tcW w:w="2785" w:type="dxa"/>
          </w:tcPr>
          <w:sdt>
            <w:sdtPr>
              <w:rPr>
                <w:sz w:val="22"/>
                <w:szCs w:val="22"/>
              </w:rPr>
              <w:id w:val="-297304617"/>
              <w:placeholder>
                <w:docPart w:val="D0B52B28721347B3B6427114C9A3074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7929EDC" w14:textId="3C0E932F" w:rsidR="00F315D7" w:rsidRPr="00E15355" w:rsidRDefault="00267F9C" w:rsidP="008C797E">
                <w:pPr>
                  <w:jc w:val="both"/>
                </w:pPr>
                <w:r w:rsidRPr="00E15355">
                  <w:rPr>
                    <w:sz w:val="22"/>
                    <w:szCs w:val="22"/>
                  </w:rPr>
                  <w:t>No Impact</w:t>
                </w:r>
              </w:p>
            </w:sdtContent>
          </w:sdt>
        </w:tc>
      </w:tr>
      <w:tr w:rsidR="00F315D7" w:rsidRPr="00E15355" w14:paraId="27AE7B55" w14:textId="77777777" w:rsidTr="00DF3B3B">
        <w:trPr>
          <w:cantSplit/>
        </w:trPr>
        <w:tc>
          <w:tcPr>
            <w:tcW w:w="6565" w:type="dxa"/>
          </w:tcPr>
          <w:p w14:paraId="6637F7F2" w14:textId="77777777" w:rsidR="00F315D7" w:rsidRPr="00E15355" w:rsidRDefault="00F315D7" w:rsidP="008C797E">
            <w:pPr>
              <w:ind w:left="522" w:hanging="252"/>
              <w:jc w:val="both"/>
            </w:pPr>
            <w:r w:rsidRPr="00E15355">
              <w:rPr>
                <w:sz w:val="22"/>
                <w:szCs w:val="22"/>
              </w:rPr>
              <w:t>iv) Landslides?</w:t>
            </w:r>
          </w:p>
        </w:tc>
        <w:tc>
          <w:tcPr>
            <w:tcW w:w="2785" w:type="dxa"/>
          </w:tcPr>
          <w:sdt>
            <w:sdtPr>
              <w:rPr>
                <w:sz w:val="22"/>
                <w:szCs w:val="22"/>
              </w:rPr>
              <w:id w:val="-1782414677"/>
              <w:placeholder>
                <w:docPart w:val="BBEEBB21DCB64D2780797C78609A72B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C2FFAA0" w14:textId="7DB8707A" w:rsidR="00F315D7" w:rsidRPr="00E15355" w:rsidRDefault="00267F9C" w:rsidP="008C797E">
                <w:pPr>
                  <w:jc w:val="both"/>
                </w:pPr>
                <w:r w:rsidRPr="00E15355">
                  <w:rPr>
                    <w:sz w:val="22"/>
                    <w:szCs w:val="22"/>
                  </w:rPr>
                  <w:t>No Impact</w:t>
                </w:r>
              </w:p>
            </w:sdtContent>
          </w:sdt>
        </w:tc>
      </w:tr>
      <w:tr w:rsidR="00F315D7" w:rsidRPr="00E15355" w14:paraId="18362E0E" w14:textId="77777777" w:rsidTr="00DF3B3B">
        <w:trPr>
          <w:cantSplit/>
        </w:trPr>
        <w:tc>
          <w:tcPr>
            <w:tcW w:w="6565" w:type="dxa"/>
          </w:tcPr>
          <w:p w14:paraId="6BBE2FFD" w14:textId="77777777" w:rsidR="00F315D7" w:rsidRPr="00E15355" w:rsidRDefault="00F315D7" w:rsidP="008C797E">
            <w:pPr>
              <w:ind w:left="252" w:hanging="252"/>
              <w:jc w:val="both"/>
            </w:pPr>
            <w:r w:rsidRPr="00E15355">
              <w:rPr>
                <w:sz w:val="22"/>
                <w:szCs w:val="22"/>
              </w:rPr>
              <w:t>b) Result in substantial soil erosion or the loss of topsoil?</w:t>
            </w:r>
          </w:p>
        </w:tc>
        <w:tc>
          <w:tcPr>
            <w:tcW w:w="2785" w:type="dxa"/>
          </w:tcPr>
          <w:sdt>
            <w:sdtPr>
              <w:rPr>
                <w:sz w:val="22"/>
                <w:szCs w:val="22"/>
              </w:rPr>
              <w:id w:val="544722026"/>
              <w:placeholder>
                <w:docPart w:val="C6A064C8E1884BA0957FBDA4FF3551C0"/>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A43DB04" w14:textId="08F6324B" w:rsidR="00F315D7" w:rsidRPr="00E15355" w:rsidRDefault="00267F9C" w:rsidP="008C797E">
                <w:pPr>
                  <w:jc w:val="both"/>
                </w:pPr>
                <w:r w:rsidRPr="00E15355">
                  <w:rPr>
                    <w:sz w:val="22"/>
                    <w:szCs w:val="22"/>
                  </w:rPr>
                  <w:t>No Impact</w:t>
                </w:r>
              </w:p>
            </w:sdtContent>
          </w:sdt>
        </w:tc>
      </w:tr>
      <w:tr w:rsidR="00F315D7" w:rsidRPr="00E15355" w14:paraId="5D343F85" w14:textId="77777777" w:rsidTr="00DF3B3B">
        <w:trPr>
          <w:cantSplit/>
        </w:trPr>
        <w:tc>
          <w:tcPr>
            <w:tcW w:w="6565" w:type="dxa"/>
          </w:tcPr>
          <w:p w14:paraId="71917D77" w14:textId="77777777" w:rsidR="00F315D7" w:rsidRPr="00E15355" w:rsidRDefault="00F315D7" w:rsidP="008C797E">
            <w:pPr>
              <w:ind w:left="252" w:hanging="252"/>
              <w:jc w:val="both"/>
            </w:pPr>
            <w:r w:rsidRPr="00E15355">
              <w:rPr>
                <w:sz w:val="22"/>
                <w:szCs w:val="22"/>
              </w:rPr>
              <w:t xml:space="preserve">c) Be located on a geologic unit or soil that is unstable, or that would become unstable </w:t>
            </w:r>
            <w:proofErr w:type="gramStart"/>
            <w:r w:rsidRPr="00E15355">
              <w:rPr>
                <w:sz w:val="22"/>
                <w:szCs w:val="22"/>
              </w:rPr>
              <w:t>as a result of</w:t>
            </w:r>
            <w:proofErr w:type="gramEnd"/>
            <w:r w:rsidRPr="00E15355">
              <w:rPr>
                <w:sz w:val="22"/>
                <w:szCs w:val="22"/>
              </w:rPr>
              <w:t xml:space="preserve"> the project, and potentially result in on- or off-site landslide, lateral spreading, subsidence, liquefaction or collapse? </w:t>
            </w:r>
          </w:p>
        </w:tc>
        <w:tc>
          <w:tcPr>
            <w:tcW w:w="2785" w:type="dxa"/>
          </w:tcPr>
          <w:sdt>
            <w:sdtPr>
              <w:rPr>
                <w:sz w:val="22"/>
                <w:szCs w:val="22"/>
              </w:rPr>
              <w:id w:val="35786322"/>
              <w:placeholder>
                <w:docPart w:val="3D0E596692D84D90B26FA760CE7E935C"/>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58728C7" w14:textId="1978AAFA" w:rsidR="00F315D7" w:rsidRPr="00E15355" w:rsidRDefault="00267F9C" w:rsidP="008C797E">
                <w:pPr>
                  <w:jc w:val="both"/>
                </w:pPr>
                <w:r w:rsidRPr="00E15355">
                  <w:rPr>
                    <w:sz w:val="22"/>
                    <w:szCs w:val="22"/>
                  </w:rPr>
                  <w:t>No Impact</w:t>
                </w:r>
              </w:p>
            </w:sdtContent>
          </w:sdt>
        </w:tc>
      </w:tr>
      <w:tr w:rsidR="00F315D7" w:rsidRPr="00E15355" w14:paraId="6488D8F9" w14:textId="77777777" w:rsidTr="00DF3B3B">
        <w:trPr>
          <w:cantSplit/>
        </w:trPr>
        <w:tc>
          <w:tcPr>
            <w:tcW w:w="6565" w:type="dxa"/>
          </w:tcPr>
          <w:p w14:paraId="3875BA71" w14:textId="77777777" w:rsidR="00F315D7" w:rsidRPr="00E15355" w:rsidRDefault="00F315D7" w:rsidP="008C797E">
            <w:pPr>
              <w:ind w:left="252" w:hanging="252"/>
              <w:jc w:val="both"/>
            </w:pPr>
            <w:r w:rsidRPr="00E15355">
              <w:rPr>
                <w:sz w:val="22"/>
                <w:szCs w:val="22"/>
              </w:rPr>
              <w:t xml:space="preserve">d) Be located on expansive soil, as defined in Table 18-1-B of the Uniform Building Code (1994), creating substantial direct or indirect risks to life or property? </w:t>
            </w:r>
          </w:p>
        </w:tc>
        <w:tc>
          <w:tcPr>
            <w:tcW w:w="2785" w:type="dxa"/>
          </w:tcPr>
          <w:sdt>
            <w:sdtPr>
              <w:rPr>
                <w:sz w:val="22"/>
                <w:szCs w:val="22"/>
              </w:rPr>
              <w:id w:val="-260536402"/>
              <w:placeholder>
                <w:docPart w:val="52C7B7AC871D49589F729DC43428EB7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77E54D3" w14:textId="5DCF231C" w:rsidR="00F315D7" w:rsidRPr="00E15355" w:rsidRDefault="00267F9C" w:rsidP="008C797E">
                <w:pPr>
                  <w:jc w:val="both"/>
                </w:pPr>
                <w:r w:rsidRPr="00E15355">
                  <w:rPr>
                    <w:sz w:val="22"/>
                    <w:szCs w:val="22"/>
                  </w:rPr>
                  <w:t>No Impact</w:t>
                </w:r>
              </w:p>
            </w:sdtContent>
          </w:sdt>
        </w:tc>
      </w:tr>
      <w:tr w:rsidR="00F315D7" w:rsidRPr="00E15355" w14:paraId="3AAA1A06" w14:textId="77777777" w:rsidTr="00DF3B3B">
        <w:trPr>
          <w:cantSplit/>
        </w:trPr>
        <w:tc>
          <w:tcPr>
            <w:tcW w:w="6565" w:type="dxa"/>
          </w:tcPr>
          <w:p w14:paraId="70F8BCBE" w14:textId="1C386DAB" w:rsidR="00F315D7" w:rsidRPr="00E15355" w:rsidRDefault="00F315D7" w:rsidP="008C797E">
            <w:pPr>
              <w:ind w:left="252" w:hanging="252"/>
              <w:jc w:val="both"/>
            </w:pPr>
            <w:r w:rsidRPr="00E15355">
              <w:rPr>
                <w:sz w:val="22"/>
                <w:szCs w:val="22"/>
              </w:rPr>
              <w:t xml:space="preserve">e) Have soils incapable of adequately supporting the use of septic tanks or alternative </w:t>
            </w:r>
            <w:r w:rsidR="00166410" w:rsidRPr="00E15355">
              <w:rPr>
                <w:sz w:val="22"/>
                <w:szCs w:val="22"/>
              </w:rPr>
              <w:t>wastewater</w:t>
            </w:r>
            <w:r w:rsidRPr="00E15355">
              <w:rPr>
                <w:sz w:val="22"/>
                <w:szCs w:val="22"/>
              </w:rPr>
              <w:t xml:space="preserve"> disposal systems where sewers are not available for the disposal of waste water? </w:t>
            </w:r>
          </w:p>
        </w:tc>
        <w:tc>
          <w:tcPr>
            <w:tcW w:w="2785" w:type="dxa"/>
          </w:tcPr>
          <w:sdt>
            <w:sdtPr>
              <w:rPr>
                <w:sz w:val="22"/>
                <w:szCs w:val="22"/>
              </w:rPr>
              <w:id w:val="-678808825"/>
              <w:placeholder>
                <w:docPart w:val="5D6D8C8FA64B4486B353678947830148"/>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16DC1A2" w14:textId="2D2C1179" w:rsidR="00F315D7" w:rsidRPr="00E15355" w:rsidRDefault="00267F9C" w:rsidP="008C797E">
                <w:pPr>
                  <w:jc w:val="both"/>
                </w:pPr>
                <w:r w:rsidRPr="00E15355">
                  <w:rPr>
                    <w:sz w:val="22"/>
                    <w:szCs w:val="22"/>
                  </w:rPr>
                  <w:t>No Impact</w:t>
                </w:r>
              </w:p>
            </w:sdtContent>
          </w:sdt>
        </w:tc>
      </w:tr>
      <w:tr w:rsidR="00F315D7" w:rsidRPr="00E15355" w14:paraId="7EB09789" w14:textId="77777777" w:rsidTr="00DF3B3B">
        <w:trPr>
          <w:cantSplit/>
        </w:trPr>
        <w:tc>
          <w:tcPr>
            <w:tcW w:w="6565" w:type="dxa"/>
          </w:tcPr>
          <w:p w14:paraId="2AB53E89" w14:textId="77777777" w:rsidR="00F315D7" w:rsidRPr="00E15355" w:rsidRDefault="00F315D7" w:rsidP="008C797E">
            <w:pPr>
              <w:ind w:left="252" w:hanging="252"/>
              <w:jc w:val="both"/>
            </w:pPr>
            <w:r w:rsidRPr="00E15355">
              <w:rPr>
                <w:sz w:val="22"/>
                <w:szCs w:val="22"/>
              </w:rPr>
              <w:t>f) Directly or indirectly destroy a unique paleontological resource or site or unique geologic feature?</w:t>
            </w:r>
          </w:p>
        </w:tc>
        <w:tc>
          <w:tcPr>
            <w:tcW w:w="2785" w:type="dxa"/>
          </w:tcPr>
          <w:sdt>
            <w:sdtPr>
              <w:rPr>
                <w:sz w:val="22"/>
                <w:szCs w:val="22"/>
              </w:rPr>
              <w:id w:val="931627104"/>
              <w:placeholder>
                <w:docPart w:val="1CEFB56479204E75884A81C762A4EF1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62CC5E5" w14:textId="3D0BB4D6" w:rsidR="00F315D7" w:rsidRPr="00E15355" w:rsidRDefault="00267F9C" w:rsidP="008C797E">
                <w:pPr>
                  <w:jc w:val="both"/>
                </w:pPr>
                <w:r w:rsidRPr="00E15355">
                  <w:rPr>
                    <w:sz w:val="22"/>
                    <w:szCs w:val="22"/>
                  </w:rPr>
                  <w:t>No Impact</w:t>
                </w:r>
              </w:p>
            </w:sdtContent>
          </w:sdt>
        </w:tc>
      </w:tr>
    </w:tbl>
    <w:p w14:paraId="47A2C1D1" w14:textId="71D256DC" w:rsidR="00596D4B" w:rsidRDefault="00651F9C" w:rsidP="00596D4B">
      <w:pPr>
        <w:pStyle w:val="Heading2"/>
      </w:pPr>
      <w:r w:rsidRPr="008C797E">
        <w:t>Discussion</w:t>
      </w:r>
    </w:p>
    <w:p w14:paraId="6C132599" w14:textId="1E65EF87" w:rsidR="00651F9C" w:rsidRPr="008C797E" w:rsidRDefault="00651F9C" w:rsidP="008C797E">
      <w:pPr>
        <w:jc w:val="both"/>
        <w:rPr>
          <w:sz w:val="22"/>
          <w:szCs w:val="22"/>
        </w:rPr>
      </w:pPr>
      <w:r w:rsidRPr="008C797E">
        <w:rPr>
          <w:sz w:val="22"/>
          <w:szCs w:val="22"/>
        </w:rPr>
        <w:t>Based on the related documents listed in the Initial Study Checklist, and staff review of the project and observations on the project site and in the vicinity, the following findings can be made:</w:t>
      </w:r>
    </w:p>
    <w:p w14:paraId="439943A7" w14:textId="25CEED33" w:rsidR="00651F9C" w:rsidRDefault="00651F9C" w:rsidP="005C02B9">
      <w:pPr>
        <w:pStyle w:val="ListParagraph"/>
        <w:numPr>
          <w:ilvl w:val="0"/>
          <w:numId w:val="11"/>
        </w:numPr>
        <w:spacing w:after="240"/>
        <w:contextualSpacing w:val="0"/>
        <w:jc w:val="both"/>
        <w:rPr>
          <w:sz w:val="22"/>
          <w:szCs w:val="22"/>
        </w:rPr>
      </w:pPr>
      <w:r w:rsidRPr="008C797E">
        <w:rPr>
          <w:sz w:val="22"/>
          <w:szCs w:val="22"/>
        </w:rPr>
        <w:t>Would the project expose people or structures to potential substantial adverse effects, including the risk of loss, injury, or death involving:</w:t>
      </w:r>
    </w:p>
    <w:p w14:paraId="7D7C0D86" w14:textId="77777777" w:rsidR="00153E14" w:rsidRDefault="00651F9C" w:rsidP="003B2229">
      <w:pPr>
        <w:pStyle w:val="ListParagraph"/>
        <w:numPr>
          <w:ilvl w:val="1"/>
          <w:numId w:val="11"/>
        </w:numPr>
        <w:jc w:val="both"/>
        <w:rPr>
          <w:sz w:val="22"/>
          <w:szCs w:val="22"/>
        </w:rPr>
      </w:pPr>
      <w:r w:rsidRPr="008C797E">
        <w:rPr>
          <w:sz w:val="22"/>
          <w:szCs w:val="22"/>
        </w:rPr>
        <w:t xml:space="preserve">Rupture of a known earthquake fault, as delineated on the most recent </w:t>
      </w:r>
      <w:proofErr w:type="spellStart"/>
      <w:r w:rsidRPr="008C797E">
        <w:rPr>
          <w:sz w:val="22"/>
          <w:szCs w:val="22"/>
        </w:rPr>
        <w:t>Alquist­Priolo</w:t>
      </w:r>
      <w:proofErr w:type="spellEnd"/>
      <w:r w:rsidRPr="008C797E">
        <w:rPr>
          <w:sz w:val="22"/>
          <w:szCs w:val="22"/>
        </w:rPr>
        <w:t xml:space="preserve"> Earthquake Fault Zoning Map issued by the State Geologist for the area or based on other substantial evidence of a known fault? </w:t>
      </w:r>
    </w:p>
    <w:p w14:paraId="5ED997DD" w14:textId="3CF0D083" w:rsidR="00651F9C" w:rsidRDefault="00651F9C" w:rsidP="005C02B9">
      <w:pPr>
        <w:pStyle w:val="ListParagraph"/>
        <w:spacing w:after="240"/>
        <w:ind w:left="1440"/>
        <w:contextualSpacing w:val="0"/>
        <w:jc w:val="both"/>
        <w:rPr>
          <w:sz w:val="22"/>
          <w:szCs w:val="22"/>
        </w:rPr>
      </w:pPr>
      <w:r w:rsidRPr="008C797E">
        <w:rPr>
          <w:sz w:val="22"/>
          <w:szCs w:val="22"/>
        </w:rPr>
        <w:t>Refer to Division of Mines and Geology Special Publication 42.</w:t>
      </w:r>
    </w:p>
    <w:p w14:paraId="32E23201" w14:textId="20EB7AB6" w:rsidR="00651F9C" w:rsidRPr="008C797E" w:rsidRDefault="00651F9C" w:rsidP="003B2229">
      <w:pPr>
        <w:pStyle w:val="ListParagraph"/>
        <w:numPr>
          <w:ilvl w:val="1"/>
          <w:numId w:val="11"/>
        </w:numPr>
        <w:jc w:val="both"/>
        <w:rPr>
          <w:sz w:val="22"/>
          <w:szCs w:val="22"/>
        </w:rPr>
      </w:pPr>
      <w:r w:rsidRPr="008C797E">
        <w:rPr>
          <w:sz w:val="22"/>
          <w:szCs w:val="22"/>
        </w:rPr>
        <w:t>Strong seismic ground shaking?</w:t>
      </w:r>
    </w:p>
    <w:p w14:paraId="433C63EB" w14:textId="1F03E217" w:rsidR="005C02B9" w:rsidRDefault="00651F9C" w:rsidP="008C797E">
      <w:pPr>
        <w:pStyle w:val="ListParagraph"/>
        <w:ind w:left="1440"/>
        <w:jc w:val="both"/>
        <w:rPr>
          <w:sz w:val="22"/>
          <w:szCs w:val="22"/>
        </w:rPr>
      </w:pPr>
      <w:r w:rsidRPr="008C797E">
        <w:rPr>
          <w:sz w:val="22"/>
          <w:szCs w:val="22"/>
        </w:rPr>
        <w:t>According to the General Plan, Siskiyou County is an area of generally low seismic activity (Siskiyou County, 1973). The nearest Alquist-</w:t>
      </w:r>
      <w:proofErr w:type="spellStart"/>
      <w:r w:rsidRPr="008C797E">
        <w:rPr>
          <w:sz w:val="22"/>
          <w:szCs w:val="22"/>
        </w:rPr>
        <w:t>Priolo</w:t>
      </w:r>
      <w:proofErr w:type="spellEnd"/>
      <w:r w:rsidRPr="008C797E">
        <w:rPr>
          <w:sz w:val="22"/>
          <w:szCs w:val="22"/>
        </w:rPr>
        <w:t xml:space="preserve"> Special Studies Zone is approximately 23 miles east of the subject property (CGS, 2007). Based on California Geological Survey mapping, the nearest pre-Quaternary fault is approximately </w:t>
      </w:r>
      <w:r w:rsidR="001E4AD6" w:rsidRPr="008C797E">
        <w:rPr>
          <w:sz w:val="22"/>
          <w:szCs w:val="22"/>
        </w:rPr>
        <w:t>one quarter</w:t>
      </w:r>
      <w:r w:rsidRPr="008C797E">
        <w:rPr>
          <w:sz w:val="22"/>
          <w:szCs w:val="22"/>
        </w:rPr>
        <w:t xml:space="preserve"> of a mile south of the subject property. The nearest Quaternary fault is Yellow Butte Fault, approximately 14 miles southeast of the subject property (CGS, 2010). </w:t>
      </w:r>
    </w:p>
    <w:p w14:paraId="7305599B" w14:textId="77777777" w:rsidR="005C02B9" w:rsidRDefault="005C02B9">
      <w:pPr>
        <w:rPr>
          <w:sz w:val="22"/>
          <w:szCs w:val="22"/>
        </w:rPr>
      </w:pPr>
      <w:r>
        <w:rPr>
          <w:sz w:val="22"/>
          <w:szCs w:val="22"/>
        </w:rPr>
        <w:br w:type="page"/>
      </w:r>
    </w:p>
    <w:p w14:paraId="255C04F5" w14:textId="7A918D90" w:rsidR="00651F9C" w:rsidRDefault="00651F9C" w:rsidP="005C02B9">
      <w:pPr>
        <w:pStyle w:val="ListParagraph"/>
        <w:spacing w:after="240"/>
        <w:ind w:left="1440"/>
        <w:contextualSpacing w:val="0"/>
        <w:jc w:val="both"/>
        <w:rPr>
          <w:sz w:val="22"/>
          <w:szCs w:val="22"/>
        </w:rPr>
      </w:pPr>
      <w:r w:rsidRPr="008C797E">
        <w:rPr>
          <w:sz w:val="22"/>
          <w:szCs w:val="22"/>
        </w:rPr>
        <w:lastRenderedPageBreak/>
        <w:t xml:space="preserve">The </w:t>
      </w:r>
      <w:r w:rsidR="00153E14">
        <w:rPr>
          <w:sz w:val="22"/>
          <w:szCs w:val="22"/>
        </w:rPr>
        <w:t>C</w:t>
      </w:r>
      <w:r w:rsidRPr="008C797E">
        <w:rPr>
          <w:sz w:val="22"/>
          <w:szCs w:val="22"/>
        </w:rPr>
        <w:t>ounty</w:t>
      </w:r>
      <w:r w:rsidR="00153E14">
        <w:rPr>
          <w:sz w:val="22"/>
          <w:szCs w:val="22"/>
        </w:rPr>
        <w:t>’s</w:t>
      </w:r>
      <w:r w:rsidRPr="008C797E">
        <w:rPr>
          <w:sz w:val="22"/>
          <w:szCs w:val="22"/>
        </w:rPr>
        <w:t xml:space="preserve"> General Plan Seismic Safety and Safety Element was written in 1975. The Plan discusses historic earthquakes for all of northeastern California but makes no references to events specifically in Siskiyou County aside from one event in 1866 which caused the Klamath River to change course, and one event in 1956 in which plaster cracked on a home near Manzanita Lake. The General Plan notes that the event may have been a landslide that took place without an earthquake event. The magnitude and intensity of these events is not reported. The most recent earthquake recorded by the United States Geological Survey (USGS) within </w:t>
      </w:r>
      <w:r w:rsidR="00153E14">
        <w:rPr>
          <w:sz w:val="22"/>
          <w:szCs w:val="22"/>
        </w:rPr>
        <w:t>two</w:t>
      </w:r>
      <w:r w:rsidRPr="008C797E">
        <w:rPr>
          <w:sz w:val="22"/>
          <w:szCs w:val="22"/>
        </w:rPr>
        <w:t xml:space="preserve"> miles of the site was a magnitude 1.9 event at 13.2 km depth that was recorded in November 1992 (USGS, 2017). In general, Siskiyou County has had very little seismic activity (Siskiyou County, 1973). </w:t>
      </w:r>
    </w:p>
    <w:p w14:paraId="04CF50B1" w14:textId="2936713C" w:rsidR="00651F9C" w:rsidRPr="00596D4B" w:rsidRDefault="00651F9C" w:rsidP="005C02B9">
      <w:pPr>
        <w:pStyle w:val="ListParagraph"/>
        <w:spacing w:after="240"/>
        <w:ind w:left="1440"/>
        <w:contextualSpacing w:val="0"/>
        <w:jc w:val="both"/>
        <w:rPr>
          <w:b/>
          <w:bCs/>
          <w:sz w:val="22"/>
          <w:szCs w:val="22"/>
        </w:rPr>
      </w:pPr>
      <w:r w:rsidRPr="008C797E">
        <w:rPr>
          <w:sz w:val="22"/>
          <w:szCs w:val="22"/>
        </w:rPr>
        <w:t xml:space="preserve">According to the General Plan, the highest historic intensity rating for an earthquake affecting northeastern California was VII as measured by the Modified Mercalli Intensity Scale. The International Building Code (IBC) establishes standards for structures to survive earthquakes of an intensity of VII with little or no damage. </w:t>
      </w:r>
      <w:r w:rsidRPr="00FB5820">
        <w:rPr>
          <w:sz w:val="22"/>
          <w:szCs w:val="22"/>
        </w:rPr>
        <w:t xml:space="preserve">The IBC also classifies the entire county as being within a Seismic Design Category </w:t>
      </w:r>
      <w:r w:rsidR="00FB5820" w:rsidRPr="00FB5820">
        <w:rPr>
          <w:sz w:val="22"/>
          <w:szCs w:val="22"/>
        </w:rPr>
        <w:t>D0.</w:t>
      </w:r>
      <w:r w:rsidRPr="00FB5820">
        <w:rPr>
          <w:sz w:val="22"/>
          <w:szCs w:val="22"/>
        </w:rPr>
        <w:t xml:space="preserve"> A Seismic Risk Zone D0 requires</w:t>
      </w:r>
      <w:r w:rsidRPr="008C797E">
        <w:rPr>
          <w:sz w:val="22"/>
          <w:szCs w:val="22"/>
        </w:rPr>
        <w:t xml:space="preserve"> that special precautions be taken, in accordance with the IBC, during construction to avoid or minimize earthquake damage (IBC, 2015). All structures shall be constructed in accordance with seismic requirements of the currently adopted International Building Code and other applicable standards and regulations. </w:t>
      </w:r>
      <w:r w:rsidRPr="00596D4B">
        <w:rPr>
          <w:b/>
          <w:bCs/>
          <w:sz w:val="22"/>
          <w:szCs w:val="22"/>
        </w:rPr>
        <w:t>There will be no impact.</w:t>
      </w:r>
    </w:p>
    <w:p w14:paraId="0EF00CA7" w14:textId="567645BB" w:rsidR="00651F9C" w:rsidRPr="008C797E" w:rsidRDefault="00651F9C" w:rsidP="003B2229">
      <w:pPr>
        <w:pStyle w:val="ListParagraph"/>
        <w:numPr>
          <w:ilvl w:val="1"/>
          <w:numId w:val="11"/>
        </w:numPr>
        <w:jc w:val="both"/>
        <w:rPr>
          <w:sz w:val="22"/>
          <w:szCs w:val="22"/>
        </w:rPr>
      </w:pPr>
      <w:r w:rsidRPr="008C797E">
        <w:rPr>
          <w:sz w:val="22"/>
          <w:szCs w:val="22"/>
        </w:rPr>
        <w:t>Seismic-related ground failure, including liquefaction?</w:t>
      </w:r>
    </w:p>
    <w:p w14:paraId="125DF652" w14:textId="354E5B21" w:rsidR="00651F9C" w:rsidRPr="008C797E" w:rsidRDefault="00651F9C" w:rsidP="008C797E">
      <w:pPr>
        <w:pStyle w:val="ListParagraph"/>
        <w:ind w:left="1440"/>
        <w:jc w:val="both"/>
        <w:rPr>
          <w:sz w:val="22"/>
          <w:szCs w:val="22"/>
        </w:rPr>
      </w:pPr>
      <w:r w:rsidRPr="008C797E">
        <w:rPr>
          <w:sz w:val="22"/>
          <w:szCs w:val="22"/>
        </w:rPr>
        <w:t>Due to the lack of seismic activity in the western portion of the County, it is unlikely that liquefaction or other ground failure of this type would occur. Liquefaction generally occurs in low-lying areas with saturated soils and its effects are commonly observed near waterbodies. Soils with a loose structure, such as sand, are more susceptible to liquefaction when saturated. The project site consists of the following soil type as shown on Figure 9 (NRCS, 2012):</w:t>
      </w:r>
    </w:p>
    <w:p w14:paraId="7CB84D4A" w14:textId="77777777" w:rsidR="00651F9C" w:rsidRPr="008C797E" w:rsidRDefault="00651F9C" w:rsidP="003B2229">
      <w:pPr>
        <w:pStyle w:val="ListParagraph"/>
        <w:numPr>
          <w:ilvl w:val="0"/>
          <w:numId w:val="30"/>
        </w:numPr>
        <w:jc w:val="both"/>
        <w:rPr>
          <w:sz w:val="22"/>
          <w:szCs w:val="22"/>
        </w:rPr>
      </w:pPr>
      <w:r w:rsidRPr="008C797E">
        <w:rPr>
          <w:sz w:val="22"/>
          <w:szCs w:val="22"/>
        </w:rPr>
        <w:t>219 - "</w:t>
      </w:r>
      <w:proofErr w:type="spellStart"/>
      <w:r w:rsidRPr="008C797E">
        <w:rPr>
          <w:sz w:val="22"/>
          <w:szCs w:val="22"/>
        </w:rPr>
        <w:t>hdrl</w:t>
      </w:r>
      <w:proofErr w:type="spellEnd"/>
      <w:r w:rsidRPr="008C797E">
        <w:rPr>
          <w:sz w:val="22"/>
          <w:szCs w:val="22"/>
        </w:rPr>
        <w:t xml:space="preserve">" - Salisbury gravelly clay loam, 0 to 5 percent slopes </w:t>
      </w:r>
    </w:p>
    <w:p w14:paraId="7540FF53" w14:textId="77777777" w:rsidR="00651F9C" w:rsidRPr="008C797E" w:rsidRDefault="00651F9C" w:rsidP="003B2229">
      <w:pPr>
        <w:pStyle w:val="ListParagraph"/>
        <w:numPr>
          <w:ilvl w:val="0"/>
          <w:numId w:val="30"/>
        </w:numPr>
        <w:jc w:val="both"/>
        <w:rPr>
          <w:sz w:val="22"/>
          <w:szCs w:val="22"/>
        </w:rPr>
      </w:pPr>
      <w:r w:rsidRPr="008C797E">
        <w:rPr>
          <w:sz w:val="22"/>
          <w:szCs w:val="22"/>
        </w:rPr>
        <w:t>220 - "</w:t>
      </w:r>
      <w:proofErr w:type="spellStart"/>
      <w:r w:rsidRPr="008C797E">
        <w:rPr>
          <w:sz w:val="22"/>
          <w:szCs w:val="22"/>
        </w:rPr>
        <w:t>hdrm</w:t>
      </w:r>
      <w:proofErr w:type="spellEnd"/>
      <w:r w:rsidRPr="008C797E">
        <w:rPr>
          <w:sz w:val="22"/>
          <w:szCs w:val="22"/>
        </w:rPr>
        <w:t xml:space="preserve">" - Salisbury gravelly clay loam, 5 to 9 percent slopes </w:t>
      </w:r>
    </w:p>
    <w:p w14:paraId="05FE8A7F" w14:textId="77777777" w:rsidR="00651F9C" w:rsidRPr="008C797E" w:rsidRDefault="00651F9C" w:rsidP="003B2229">
      <w:pPr>
        <w:pStyle w:val="ListParagraph"/>
        <w:numPr>
          <w:ilvl w:val="0"/>
          <w:numId w:val="30"/>
        </w:numPr>
        <w:jc w:val="both"/>
        <w:rPr>
          <w:sz w:val="22"/>
          <w:szCs w:val="22"/>
        </w:rPr>
      </w:pPr>
      <w:r w:rsidRPr="008C797E">
        <w:rPr>
          <w:sz w:val="22"/>
          <w:szCs w:val="22"/>
        </w:rPr>
        <w:t>158 - "</w:t>
      </w:r>
      <w:proofErr w:type="spellStart"/>
      <w:r w:rsidRPr="008C797E">
        <w:rPr>
          <w:sz w:val="22"/>
          <w:szCs w:val="22"/>
        </w:rPr>
        <w:t>hdpm</w:t>
      </w:r>
      <w:proofErr w:type="spellEnd"/>
      <w:r w:rsidRPr="008C797E">
        <w:rPr>
          <w:sz w:val="22"/>
          <w:szCs w:val="22"/>
        </w:rPr>
        <w:t xml:space="preserve">"- Hilt-Rock outcrop complex, 2 to SO percent slopes </w:t>
      </w:r>
    </w:p>
    <w:p w14:paraId="1A0ACACC" w14:textId="5505ED1B" w:rsidR="00651F9C" w:rsidRPr="008C797E" w:rsidRDefault="00651F9C" w:rsidP="00777EF9">
      <w:pPr>
        <w:pStyle w:val="ListParagraph"/>
        <w:numPr>
          <w:ilvl w:val="0"/>
          <w:numId w:val="30"/>
        </w:numPr>
        <w:spacing w:after="240"/>
        <w:contextualSpacing w:val="0"/>
        <w:jc w:val="both"/>
        <w:rPr>
          <w:sz w:val="22"/>
          <w:szCs w:val="22"/>
        </w:rPr>
      </w:pPr>
      <w:r w:rsidRPr="008C797E">
        <w:rPr>
          <w:sz w:val="22"/>
          <w:szCs w:val="22"/>
        </w:rPr>
        <w:t>206 - "</w:t>
      </w:r>
      <w:proofErr w:type="spellStart"/>
      <w:r w:rsidRPr="008C797E">
        <w:rPr>
          <w:sz w:val="22"/>
          <w:szCs w:val="22"/>
        </w:rPr>
        <w:t>hdrS</w:t>
      </w:r>
      <w:proofErr w:type="spellEnd"/>
      <w:r w:rsidRPr="008C797E">
        <w:rPr>
          <w:sz w:val="22"/>
          <w:szCs w:val="22"/>
        </w:rPr>
        <w:t>" - Pit Clay</w:t>
      </w:r>
    </w:p>
    <w:p w14:paraId="44FB213F" w14:textId="73B898AD" w:rsidR="00651F9C" w:rsidRDefault="00651F9C" w:rsidP="00777EF9">
      <w:pPr>
        <w:pStyle w:val="ListParagraph"/>
        <w:spacing w:after="240"/>
        <w:ind w:left="1440"/>
        <w:contextualSpacing w:val="0"/>
        <w:jc w:val="both"/>
        <w:rPr>
          <w:sz w:val="22"/>
          <w:szCs w:val="22"/>
        </w:rPr>
      </w:pPr>
      <w:r w:rsidRPr="008C797E">
        <w:rPr>
          <w:sz w:val="22"/>
          <w:szCs w:val="22"/>
        </w:rPr>
        <w:t xml:space="preserve">Depending on the level of saturation, these soil types are unlikely to be subject to liquefaction during strong shaking in a seismic event. The Earthquake Shaking Potential for California map indicates that Siskiyou County is in an area that will only experience lower levels of ground shaking (CGS, 2016). </w:t>
      </w:r>
      <w:r w:rsidRPr="00153E14">
        <w:rPr>
          <w:b/>
          <w:bCs/>
          <w:sz w:val="22"/>
          <w:szCs w:val="22"/>
        </w:rPr>
        <w:t>It is concluded that there will be no impact.</w:t>
      </w:r>
      <w:r w:rsidRPr="008C797E">
        <w:rPr>
          <w:sz w:val="22"/>
          <w:szCs w:val="22"/>
        </w:rPr>
        <w:t xml:space="preserve"> Also, see VI a) i-ii above.</w:t>
      </w:r>
    </w:p>
    <w:p w14:paraId="40675009" w14:textId="67A156E0" w:rsidR="00651F9C" w:rsidRPr="008C797E" w:rsidRDefault="00651F9C" w:rsidP="003B2229">
      <w:pPr>
        <w:pStyle w:val="ListParagraph"/>
        <w:numPr>
          <w:ilvl w:val="1"/>
          <w:numId w:val="11"/>
        </w:numPr>
        <w:jc w:val="both"/>
        <w:rPr>
          <w:sz w:val="22"/>
          <w:szCs w:val="22"/>
        </w:rPr>
      </w:pPr>
      <w:r w:rsidRPr="008C797E">
        <w:rPr>
          <w:sz w:val="22"/>
          <w:szCs w:val="22"/>
        </w:rPr>
        <w:t>Landslides</w:t>
      </w:r>
    </w:p>
    <w:p w14:paraId="4D592D8B" w14:textId="602362B1" w:rsidR="00166410" w:rsidRPr="00596D4B" w:rsidRDefault="00651F9C" w:rsidP="00596D4B">
      <w:pPr>
        <w:pStyle w:val="ListParagraph"/>
        <w:ind w:left="1440"/>
        <w:jc w:val="both"/>
        <w:rPr>
          <w:sz w:val="22"/>
          <w:szCs w:val="22"/>
        </w:rPr>
      </w:pPr>
      <w:r w:rsidRPr="008C797E">
        <w:rPr>
          <w:sz w:val="22"/>
          <w:szCs w:val="22"/>
        </w:rPr>
        <w:t xml:space="preserve">Landslides include phenomena that involve the downslope displacement and movement of material, either triggered by static (gravity) or dynamic (earthquake) forces. Areas susceptible to landslides are typically characterized by steep, unstable slopes in weak soil or bedrock units. The topography of the project site and surrounding area is relatively flat; subsequently, it is not susceptible to slope failures and landslides. Digital elevation model (DEM) contours are shown on Figure 10. Therefore, </w:t>
      </w:r>
      <w:r w:rsidRPr="00153E14">
        <w:rPr>
          <w:b/>
          <w:bCs/>
          <w:sz w:val="22"/>
          <w:szCs w:val="22"/>
        </w:rPr>
        <w:t>it is concluded that there will be no impact.</w:t>
      </w:r>
      <w:r w:rsidRPr="008C797E">
        <w:rPr>
          <w:sz w:val="22"/>
          <w:szCs w:val="22"/>
        </w:rPr>
        <w:t xml:space="preserve"> Also see Section VII. a) i) above.</w:t>
      </w:r>
    </w:p>
    <w:p w14:paraId="1DBA939E" w14:textId="71351E69" w:rsidR="00651F9C" w:rsidRPr="00166410" w:rsidRDefault="00091DEF" w:rsidP="00812F38">
      <w:pPr>
        <w:pStyle w:val="ListParagraph"/>
        <w:numPr>
          <w:ilvl w:val="0"/>
          <w:numId w:val="11"/>
        </w:numPr>
        <w:spacing w:after="240"/>
        <w:contextualSpacing w:val="0"/>
        <w:jc w:val="both"/>
        <w:rPr>
          <w:sz w:val="22"/>
          <w:szCs w:val="22"/>
        </w:rPr>
      </w:pPr>
      <w:r w:rsidRPr="008C797E">
        <w:rPr>
          <w:sz w:val="22"/>
          <w:szCs w:val="22"/>
        </w:rPr>
        <w:lastRenderedPageBreak/>
        <w:t xml:space="preserve">Soils will not be removed from the site. Soils within the project area fall into land capability classifications Ille, </w:t>
      </w:r>
      <w:proofErr w:type="spellStart"/>
      <w:r w:rsidRPr="008C797E">
        <w:rPr>
          <w:sz w:val="22"/>
          <w:szCs w:val="22"/>
        </w:rPr>
        <w:t>Illw</w:t>
      </w:r>
      <w:proofErr w:type="spellEnd"/>
      <w:r w:rsidRPr="008C797E">
        <w:rPr>
          <w:sz w:val="22"/>
          <w:szCs w:val="22"/>
        </w:rPr>
        <w:t xml:space="preserve">, Vie, and </w:t>
      </w:r>
      <w:proofErr w:type="spellStart"/>
      <w:r w:rsidRPr="008C797E">
        <w:rPr>
          <w:sz w:val="22"/>
          <w:szCs w:val="22"/>
        </w:rPr>
        <w:t>Vllls</w:t>
      </w:r>
      <w:proofErr w:type="spellEnd"/>
      <w:r w:rsidRPr="008C797E">
        <w:rPr>
          <w:sz w:val="22"/>
          <w:szCs w:val="22"/>
        </w:rPr>
        <w:t xml:space="preserve"> (NRCS, 2012). Salisbury gravelly clay loam covers almost 70 percent of the subject property. This soil's land capability classification is Ille, meaning the soil has 'susceptibility and past erosion damage' as a major soil classification factor (SCS, 1961). Severe erosion typically occurs on moderate slopes of sand and steep slopes of clay subjected to concentrated water runoff. The project site is flat, reducing the chances of erosion. Areas of active operation are or will be rocked to protect the surface from erosion. </w:t>
      </w:r>
      <w:r w:rsidRPr="00596D4B">
        <w:rPr>
          <w:b/>
          <w:bCs/>
          <w:sz w:val="22"/>
          <w:szCs w:val="22"/>
        </w:rPr>
        <w:t>There will be no impact.</w:t>
      </w:r>
    </w:p>
    <w:p w14:paraId="77A86A09" w14:textId="32C333DF" w:rsidR="00091DEF" w:rsidRPr="00166410" w:rsidRDefault="00091DEF" w:rsidP="00812F38">
      <w:pPr>
        <w:pStyle w:val="ListParagraph"/>
        <w:numPr>
          <w:ilvl w:val="0"/>
          <w:numId w:val="11"/>
        </w:numPr>
        <w:spacing w:after="240"/>
        <w:contextualSpacing w:val="0"/>
        <w:jc w:val="both"/>
        <w:rPr>
          <w:sz w:val="22"/>
          <w:szCs w:val="22"/>
        </w:rPr>
      </w:pPr>
      <w:r w:rsidRPr="008C797E">
        <w:rPr>
          <w:sz w:val="22"/>
          <w:szCs w:val="22"/>
        </w:rPr>
        <w:t xml:space="preserve">This project is not located on geologic units or soils that are unstable or that would become unstable as a result of the project. The project will not result in on-or off-site landslide, lateral spreading, subsidence, </w:t>
      </w:r>
      <w:proofErr w:type="gramStart"/>
      <w:r w:rsidRPr="008C797E">
        <w:rPr>
          <w:sz w:val="22"/>
          <w:szCs w:val="22"/>
        </w:rPr>
        <w:t>liquefaction</w:t>
      </w:r>
      <w:proofErr w:type="gramEnd"/>
      <w:r w:rsidRPr="008C797E">
        <w:rPr>
          <w:sz w:val="22"/>
          <w:szCs w:val="22"/>
        </w:rPr>
        <w:t xml:space="preserve"> or collapse. </w:t>
      </w:r>
      <w:r w:rsidRPr="00596D4B">
        <w:rPr>
          <w:b/>
          <w:bCs/>
          <w:sz w:val="22"/>
          <w:szCs w:val="22"/>
        </w:rPr>
        <w:t>There will be no impact.</w:t>
      </w:r>
    </w:p>
    <w:p w14:paraId="7E22D5F2" w14:textId="50EAD099" w:rsidR="00091DEF" w:rsidRPr="00166410" w:rsidRDefault="00091DEF" w:rsidP="00812F38">
      <w:pPr>
        <w:pStyle w:val="ListParagraph"/>
        <w:numPr>
          <w:ilvl w:val="0"/>
          <w:numId w:val="11"/>
        </w:numPr>
        <w:spacing w:after="240"/>
        <w:contextualSpacing w:val="0"/>
        <w:jc w:val="both"/>
        <w:rPr>
          <w:sz w:val="22"/>
          <w:szCs w:val="22"/>
        </w:rPr>
      </w:pPr>
      <w:r w:rsidRPr="008C797E">
        <w:rPr>
          <w:sz w:val="22"/>
          <w:szCs w:val="22"/>
        </w:rPr>
        <w:t xml:space="preserve">The project is not located on expansive soils. Expansive soils are those that shrink or swell with the change in moisture content. The volume of change is influenced by the quantity of moisture, by the kind and amount of clay in the soil, and by the original porosity of the soil. California Building Code compliance reduces potential impacts from expansive soils. </w:t>
      </w:r>
      <w:r w:rsidRPr="00596D4B">
        <w:rPr>
          <w:b/>
          <w:bCs/>
          <w:sz w:val="22"/>
          <w:szCs w:val="22"/>
        </w:rPr>
        <w:t>There will be no impact.</w:t>
      </w:r>
    </w:p>
    <w:p w14:paraId="19DEA894" w14:textId="59FB42C2" w:rsidR="00091DEF" w:rsidRDefault="00091DEF" w:rsidP="00812F38">
      <w:pPr>
        <w:pStyle w:val="ListParagraph"/>
        <w:numPr>
          <w:ilvl w:val="0"/>
          <w:numId w:val="11"/>
        </w:numPr>
        <w:spacing w:after="240"/>
        <w:contextualSpacing w:val="0"/>
        <w:jc w:val="both"/>
        <w:rPr>
          <w:sz w:val="22"/>
          <w:szCs w:val="22"/>
        </w:rPr>
      </w:pPr>
      <w:r w:rsidRPr="008C797E">
        <w:rPr>
          <w:sz w:val="22"/>
          <w:szCs w:val="22"/>
        </w:rPr>
        <w:t xml:space="preserve">The project site will not rely on the use of septic tanks for the disposal of wastewater. Portable sanitation units with an approved sewage hauler contracted for sanitary disposal will be used at the facility. </w:t>
      </w:r>
      <w:r w:rsidRPr="00596D4B">
        <w:rPr>
          <w:b/>
          <w:bCs/>
          <w:sz w:val="22"/>
          <w:szCs w:val="22"/>
        </w:rPr>
        <w:t>There will be no impact</w:t>
      </w:r>
      <w:r w:rsidRPr="008C797E">
        <w:rPr>
          <w:sz w:val="22"/>
          <w:szCs w:val="22"/>
        </w:rPr>
        <w:t>.</w:t>
      </w:r>
    </w:p>
    <w:p w14:paraId="57599C5F" w14:textId="04AA139E" w:rsidR="003C5A12" w:rsidRPr="00812F38" w:rsidRDefault="003C5A12" w:rsidP="008C797E">
      <w:pPr>
        <w:pStyle w:val="ListParagraph"/>
        <w:numPr>
          <w:ilvl w:val="0"/>
          <w:numId w:val="11"/>
        </w:numPr>
        <w:jc w:val="both"/>
        <w:rPr>
          <w:sz w:val="22"/>
          <w:szCs w:val="22"/>
        </w:rPr>
      </w:pPr>
      <w:r w:rsidRPr="00812F38">
        <w:rPr>
          <w:sz w:val="22"/>
          <w:szCs w:val="22"/>
        </w:rPr>
        <w:t xml:space="preserve">There are no known paleontological resources or unique geologic features listed in the Energy Element or Conservation Element of the Siskiyou County General Plan for this area (Siskiyou County, 1973, 1996). There is no evidence to suggest that the project would directly or indirectly destroy a unique paleontological resource or site or unique geologic feature. </w:t>
      </w:r>
      <w:r w:rsidRPr="00812F38">
        <w:rPr>
          <w:b/>
          <w:bCs/>
          <w:sz w:val="22"/>
          <w:szCs w:val="22"/>
        </w:rPr>
        <w:t>There will be no impact.</w:t>
      </w:r>
    </w:p>
    <w:p w14:paraId="19B3AFBE" w14:textId="77777777" w:rsidR="00596D4B" w:rsidRDefault="00596D4B">
      <w:pPr>
        <w:rPr>
          <w:sz w:val="22"/>
          <w:szCs w:val="22"/>
        </w:rPr>
      </w:pPr>
      <w:r>
        <w:rPr>
          <w:sz w:val="22"/>
          <w:szCs w:val="22"/>
        </w:rPr>
        <w:br w:type="page"/>
      </w:r>
    </w:p>
    <w:p w14:paraId="0EA14A94" w14:textId="6A8FCE17" w:rsidR="003C5A12" w:rsidRDefault="003C5A12" w:rsidP="00812F38">
      <w:pPr>
        <w:pStyle w:val="Heading1"/>
        <w:spacing w:after="240"/>
      </w:pPr>
      <w:r w:rsidRPr="008C797E">
        <w:lastRenderedPageBreak/>
        <w:t>Greenhouse Gas Emissions</w:t>
      </w:r>
    </w:p>
    <w:p w14:paraId="1C0D4492" w14:textId="6956E3FF" w:rsidR="00F315D7" w:rsidRDefault="00F315D7" w:rsidP="00812F38">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166410" w14:paraId="637C351A" w14:textId="77777777" w:rsidTr="00DF3B3B">
        <w:trPr>
          <w:cantSplit/>
          <w:tblHeader/>
        </w:trPr>
        <w:tc>
          <w:tcPr>
            <w:tcW w:w="6565" w:type="dxa"/>
            <w:shd w:val="clear" w:color="auto" w:fill="D9D9D9" w:themeFill="background1" w:themeFillShade="D9"/>
          </w:tcPr>
          <w:p w14:paraId="440C5CAC" w14:textId="77777777" w:rsidR="00F315D7" w:rsidRPr="00166410" w:rsidRDefault="00F315D7" w:rsidP="008C797E">
            <w:pPr>
              <w:jc w:val="both"/>
              <w:rPr>
                <w:b/>
              </w:rPr>
            </w:pPr>
            <w:r w:rsidRPr="00166410">
              <w:rPr>
                <w:b/>
                <w:sz w:val="22"/>
                <w:szCs w:val="22"/>
              </w:rPr>
              <w:t>Question</w:t>
            </w:r>
          </w:p>
        </w:tc>
        <w:tc>
          <w:tcPr>
            <w:tcW w:w="2785" w:type="dxa"/>
            <w:shd w:val="clear" w:color="auto" w:fill="D9D9D9" w:themeFill="background1" w:themeFillShade="D9"/>
          </w:tcPr>
          <w:p w14:paraId="294BFED7" w14:textId="77777777" w:rsidR="00F315D7" w:rsidRPr="00166410" w:rsidRDefault="00F315D7" w:rsidP="008C797E">
            <w:pPr>
              <w:jc w:val="both"/>
              <w:rPr>
                <w:b/>
              </w:rPr>
            </w:pPr>
            <w:r w:rsidRPr="00166410">
              <w:rPr>
                <w:b/>
                <w:sz w:val="22"/>
                <w:szCs w:val="22"/>
              </w:rPr>
              <w:t>CEQA Determination</w:t>
            </w:r>
          </w:p>
        </w:tc>
      </w:tr>
      <w:tr w:rsidR="00F315D7" w:rsidRPr="00166410" w14:paraId="4328550A" w14:textId="77777777" w:rsidTr="00DF3B3B">
        <w:trPr>
          <w:cantSplit/>
        </w:trPr>
        <w:tc>
          <w:tcPr>
            <w:tcW w:w="6565" w:type="dxa"/>
          </w:tcPr>
          <w:p w14:paraId="2F0E0CB9" w14:textId="77777777" w:rsidR="00F315D7" w:rsidRPr="00166410" w:rsidRDefault="00F315D7" w:rsidP="008C797E">
            <w:pPr>
              <w:ind w:left="252" w:hanging="270"/>
              <w:jc w:val="both"/>
            </w:pPr>
            <w:r w:rsidRPr="00166410">
              <w:rPr>
                <w:sz w:val="22"/>
                <w:szCs w:val="22"/>
              </w:rPr>
              <w:t>a) Generate greenhouse gas emissions, either directly or indirectly, that may have a significant impact on the environment?</w:t>
            </w:r>
          </w:p>
        </w:tc>
        <w:tc>
          <w:tcPr>
            <w:tcW w:w="2785" w:type="dxa"/>
          </w:tcPr>
          <w:sdt>
            <w:sdtPr>
              <w:rPr>
                <w:sz w:val="22"/>
                <w:szCs w:val="22"/>
              </w:rPr>
              <w:id w:val="1987517783"/>
              <w:placeholder>
                <w:docPart w:val="856D408BB6E148608B52B06BF4EF43F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90AECB9" w14:textId="583AA2C6" w:rsidR="00F315D7" w:rsidRPr="00166410" w:rsidRDefault="00596D4B" w:rsidP="008C797E">
                <w:pPr>
                  <w:jc w:val="both"/>
                </w:pPr>
                <w:r w:rsidRPr="00166410">
                  <w:rPr>
                    <w:sz w:val="22"/>
                    <w:szCs w:val="22"/>
                  </w:rPr>
                  <w:t>Less Than Significant Impact</w:t>
                </w:r>
              </w:p>
            </w:sdtContent>
          </w:sdt>
        </w:tc>
      </w:tr>
      <w:tr w:rsidR="00F315D7" w:rsidRPr="00166410" w14:paraId="62753721" w14:textId="77777777" w:rsidTr="00DF3B3B">
        <w:trPr>
          <w:cantSplit/>
        </w:trPr>
        <w:tc>
          <w:tcPr>
            <w:tcW w:w="6565" w:type="dxa"/>
          </w:tcPr>
          <w:p w14:paraId="7D5346AF" w14:textId="77777777" w:rsidR="00F315D7" w:rsidRPr="00166410" w:rsidRDefault="00F315D7" w:rsidP="008C797E">
            <w:pPr>
              <w:ind w:left="252" w:hanging="270"/>
              <w:jc w:val="both"/>
            </w:pPr>
            <w:r w:rsidRPr="00166410">
              <w:rPr>
                <w:sz w:val="22"/>
                <w:szCs w:val="22"/>
              </w:rPr>
              <w:t>b) Conflict with an applicable plan, policy or regulation adopted for the purpose of reducing the emissions of greenhouse gases?</w:t>
            </w:r>
          </w:p>
        </w:tc>
        <w:tc>
          <w:tcPr>
            <w:tcW w:w="2785" w:type="dxa"/>
          </w:tcPr>
          <w:sdt>
            <w:sdtPr>
              <w:rPr>
                <w:sz w:val="22"/>
                <w:szCs w:val="22"/>
              </w:rPr>
              <w:id w:val="-611970444"/>
              <w:placeholder>
                <w:docPart w:val="28674D5E2FC34C5FABF9C5AEE57F9613"/>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ECB908C" w14:textId="3A705289" w:rsidR="00F315D7" w:rsidRPr="00166410" w:rsidRDefault="00596D4B" w:rsidP="008C797E">
                <w:pPr>
                  <w:jc w:val="both"/>
                </w:pPr>
                <w:r w:rsidRPr="00166410">
                  <w:rPr>
                    <w:sz w:val="22"/>
                    <w:szCs w:val="22"/>
                  </w:rPr>
                  <w:t>Less Than Significant Impact</w:t>
                </w:r>
              </w:p>
            </w:sdtContent>
          </w:sdt>
        </w:tc>
      </w:tr>
    </w:tbl>
    <w:p w14:paraId="58F076E0" w14:textId="77777777" w:rsidR="00F315D7" w:rsidRPr="008C797E" w:rsidRDefault="00F315D7" w:rsidP="008C797E">
      <w:pPr>
        <w:jc w:val="both"/>
        <w:rPr>
          <w:sz w:val="22"/>
          <w:szCs w:val="22"/>
        </w:rPr>
      </w:pPr>
    </w:p>
    <w:p w14:paraId="3ACC9BBC" w14:textId="77777777" w:rsidR="003C5A12" w:rsidRPr="008C797E" w:rsidRDefault="003C5A12" w:rsidP="00596D4B">
      <w:pPr>
        <w:pStyle w:val="Heading2"/>
      </w:pPr>
      <w:r w:rsidRPr="008C797E">
        <w:t xml:space="preserve">Discussion </w:t>
      </w:r>
    </w:p>
    <w:p w14:paraId="6DC3C0A7" w14:textId="31188B47" w:rsidR="003C5A12" w:rsidRDefault="003C5A12" w:rsidP="00812F38">
      <w:pPr>
        <w:spacing w:after="240"/>
        <w:jc w:val="both"/>
        <w:rPr>
          <w:sz w:val="22"/>
          <w:szCs w:val="22"/>
        </w:rPr>
      </w:pPr>
      <w:r w:rsidRPr="008C797E">
        <w:rPr>
          <w:sz w:val="22"/>
          <w:szCs w:val="22"/>
        </w:rPr>
        <w:t>The Governor of California signed Executive Order S-3-05 (EO) in June 2005 which established statewide reduction targets for greenhouse gases. The EO states that emissions shall be reduced to year 2000 levels by 2010, to 1990 levels by 2020, and by 2050 reduced to 80 percent of the 1990 levels. Assembly Bill 32, the California Global Warming Solutions Act, 2006 (AB 32), was signed into law in September 2006. AB 32 finds that global warming poses a serious threat to the economic wellbeing, public health, natural resources, and the California environment. It establishes a state goal of reducing greenhouse gas emissions to 1990 levels by the year 2020, which would be a 25 percent reduction from forecasted emission levels.</w:t>
      </w:r>
    </w:p>
    <w:p w14:paraId="36D8CB7E" w14:textId="0B16FC5F" w:rsidR="003C5A12" w:rsidRPr="008C797E" w:rsidRDefault="003C5A12" w:rsidP="00812F38">
      <w:pPr>
        <w:pStyle w:val="ListParagraph"/>
        <w:numPr>
          <w:ilvl w:val="0"/>
          <w:numId w:val="12"/>
        </w:numPr>
        <w:spacing w:after="240"/>
        <w:contextualSpacing w:val="0"/>
        <w:jc w:val="both"/>
        <w:rPr>
          <w:sz w:val="22"/>
          <w:szCs w:val="22"/>
        </w:rPr>
      </w:pPr>
      <w:r w:rsidRPr="008C797E">
        <w:rPr>
          <w:sz w:val="22"/>
          <w:szCs w:val="22"/>
        </w:rPr>
        <w:t>Greenhouse gases (GHGs), as defined by Health and Safe Code, include but are not limited to water vapor, carbon dioxide (CO</w:t>
      </w:r>
      <w:r w:rsidR="00DD2F6C">
        <w:rPr>
          <w:sz w:val="22"/>
          <w:szCs w:val="22"/>
        </w:rPr>
        <w:t>2</w:t>
      </w:r>
      <w:r w:rsidRPr="008C797E">
        <w:rPr>
          <w:sz w:val="22"/>
          <w:szCs w:val="22"/>
        </w:rPr>
        <w:t>), methane (CH4), nitrous oxide (N20), ozone (03), and chlorofluorocarbons (CFCs) (Health and Safety Code §38500 et seq.). These gases all act as effective global insulators, reflecting back to earth visible light and infrared radiation.</w:t>
      </w:r>
    </w:p>
    <w:p w14:paraId="74F2ACE4" w14:textId="782A3A13" w:rsidR="003C5A12" w:rsidRDefault="003C5A12" w:rsidP="00812F38">
      <w:pPr>
        <w:pStyle w:val="ListParagraph"/>
        <w:spacing w:after="240"/>
        <w:contextualSpacing w:val="0"/>
        <w:jc w:val="both"/>
        <w:rPr>
          <w:sz w:val="22"/>
          <w:szCs w:val="22"/>
        </w:rPr>
      </w:pPr>
      <w:r w:rsidRPr="008C797E">
        <w:rPr>
          <w:sz w:val="22"/>
          <w:szCs w:val="22"/>
        </w:rPr>
        <w:t xml:space="preserve">The project cannot generate enough GHG emissions to influence global climate change on its own. The project participates in potential climate change by its incremental contribution (positive or negative) of GHG emissions that, when combined with the cumulative increase of all other natural and anthropogenic sources of GHGs, impact global climate change. Therefore, global climate change is a type of cumulative impact and the project's participation in this cumulative impact is through its incremental contribution of GHG emissions. The primary source of GHG emissions associated with the project results from the transportation of materials to and from the facility and equipment operated onsite. </w:t>
      </w:r>
    </w:p>
    <w:p w14:paraId="3393B8DF" w14:textId="24F63994" w:rsidR="003C5A12" w:rsidRDefault="003C5A12" w:rsidP="00812F38">
      <w:pPr>
        <w:pStyle w:val="ListParagraph"/>
        <w:spacing w:after="240"/>
        <w:contextualSpacing w:val="0"/>
        <w:jc w:val="both"/>
        <w:rPr>
          <w:b/>
          <w:bCs/>
          <w:sz w:val="22"/>
          <w:szCs w:val="22"/>
        </w:rPr>
      </w:pPr>
      <w:r w:rsidRPr="008C797E">
        <w:rPr>
          <w:sz w:val="22"/>
          <w:szCs w:val="22"/>
        </w:rPr>
        <w:t xml:space="preserve">The project will rely on diesel-powered heavy equipment for delivery of inbound materials, materials processing, and shipment of finished product. Process equipment will include dump trucks, trailers, </w:t>
      </w:r>
      <w:r w:rsidR="00596D4B" w:rsidRPr="008C797E">
        <w:rPr>
          <w:sz w:val="22"/>
          <w:szCs w:val="22"/>
        </w:rPr>
        <w:t>forklifts</w:t>
      </w:r>
      <w:r w:rsidRPr="008C797E">
        <w:rPr>
          <w:sz w:val="22"/>
          <w:szCs w:val="22"/>
        </w:rPr>
        <w:t xml:space="preserve">, crushing, screening, and mixing equipment and other similar </w:t>
      </w:r>
      <w:r w:rsidR="00596D4B" w:rsidRPr="008C797E">
        <w:rPr>
          <w:sz w:val="22"/>
          <w:szCs w:val="22"/>
        </w:rPr>
        <w:t>diesel-powered</w:t>
      </w:r>
      <w:r w:rsidRPr="008C797E">
        <w:rPr>
          <w:sz w:val="22"/>
          <w:szCs w:val="22"/>
        </w:rPr>
        <w:t xml:space="preserve"> heavy machinery. Estimated maximum truck traffic will be 40 trips per day. Estimated maximum employee trips per day are 10. The project is anticipated to generate emissions which would contribute to the cumulative increase of greenhouse gas emissions; however, because the air quality in the region is good and the relative size of the project is small, the potential increase in emissions is individually limited. In addition, by providing a local recycling facility, the project will likely result in reduced emissions from transportation of construction waste to other, likely further away, facilities. With the relatively minor volume of vehicle trips that would be added to the area by the project and the overall good air quality in the region, potential impacts are less than significant.</w:t>
      </w:r>
      <w:r w:rsidRPr="00596D4B">
        <w:rPr>
          <w:b/>
          <w:bCs/>
          <w:sz w:val="22"/>
          <w:szCs w:val="22"/>
        </w:rPr>
        <w:t xml:space="preserve"> Based </w:t>
      </w:r>
      <w:r w:rsidRPr="00596D4B">
        <w:rPr>
          <w:b/>
          <w:bCs/>
          <w:sz w:val="22"/>
          <w:szCs w:val="22"/>
        </w:rPr>
        <w:lastRenderedPageBreak/>
        <w:t>on the analysis provided above, it is concluded that the proposed project will have a less</w:t>
      </w:r>
      <w:r w:rsidR="00596D4B" w:rsidRPr="00596D4B">
        <w:rPr>
          <w:b/>
          <w:bCs/>
          <w:sz w:val="22"/>
          <w:szCs w:val="22"/>
        </w:rPr>
        <w:t xml:space="preserve"> </w:t>
      </w:r>
      <w:r w:rsidRPr="00596D4B">
        <w:rPr>
          <w:b/>
          <w:bCs/>
          <w:sz w:val="22"/>
          <w:szCs w:val="22"/>
        </w:rPr>
        <w:t>than</w:t>
      </w:r>
      <w:r w:rsidR="00596D4B" w:rsidRPr="00596D4B">
        <w:rPr>
          <w:b/>
          <w:bCs/>
          <w:sz w:val="22"/>
          <w:szCs w:val="22"/>
        </w:rPr>
        <w:t xml:space="preserve"> </w:t>
      </w:r>
      <w:r w:rsidRPr="00596D4B">
        <w:rPr>
          <w:b/>
          <w:bCs/>
          <w:sz w:val="22"/>
          <w:szCs w:val="22"/>
        </w:rPr>
        <w:t>significant impact on emissions of GHGs.</w:t>
      </w:r>
    </w:p>
    <w:p w14:paraId="2B1654D7" w14:textId="0EC8497C" w:rsidR="003C5A12" w:rsidRPr="008C797E" w:rsidRDefault="003C5A12" w:rsidP="003B2229">
      <w:pPr>
        <w:pStyle w:val="ListParagraph"/>
        <w:numPr>
          <w:ilvl w:val="0"/>
          <w:numId w:val="12"/>
        </w:numPr>
        <w:jc w:val="both"/>
        <w:rPr>
          <w:sz w:val="22"/>
          <w:szCs w:val="22"/>
        </w:rPr>
      </w:pPr>
      <w:r w:rsidRPr="008C797E">
        <w:rPr>
          <w:sz w:val="22"/>
          <w:szCs w:val="22"/>
        </w:rPr>
        <w:t xml:space="preserve">See discussion in Section VIII a) above. The project is consistent with the AB 32 goal of reducing GHG emissions and is not in conflict with existing guidelines or standards. The project will divert substantial material out of the landfill and solid waste disposal train. By providing a local recycling facility, the project will likely result in reduced emissions from transportation of construction waste. </w:t>
      </w:r>
      <w:r w:rsidRPr="00596D4B">
        <w:rPr>
          <w:b/>
          <w:bCs/>
          <w:sz w:val="22"/>
          <w:szCs w:val="22"/>
        </w:rPr>
        <w:t>Therefore, impacts associated with this issue will be less than significant.</w:t>
      </w:r>
    </w:p>
    <w:p w14:paraId="21DFB955" w14:textId="77777777" w:rsidR="00F315D7" w:rsidRPr="008C797E" w:rsidRDefault="00F315D7" w:rsidP="008C797E">
      <w:pPr>
        <w:jc w:val="both"/>
        <w:rPr>
          <w:sz w:val="22"/>
          <w:szCs w:val="22"/>
        </w:rPr>
      </w:pPr>
      <w:r w:rsidRPr="008C797E">
        <w:rPr>
          <w:sz w:val="22"/>
          <w:szCs w:val="22"/>
        </w:rPr>
        <w:br w:type="page"/>
      </w:r>
    </w:p>
    <w:p w14:paraId="4457C130" w14:textId="07D58171" w:rsidR="00091DEF" w:rsidRDefault="003C5A12" w:rsidP="008C6D5A">
      <w:pPr>
        <w:pStyle w:val="Heading1"/>
        <w:spacing w:after="240"/>
      </w:pPr>
      <w:r w:rsidRPr="008C797E">
        <w:lastRenderedPageBreak/>
        <w:t>Hazards and Hazardous Materials</w:t>
      </w:r>
    </w:p>
    <w:p w14:paraId="7C8C6810" w14:textId="62E9B787" w:rsidR="00F315D7" w:rsidRDefault="00F315D7" w:rsidP="008C6D5A">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166410" w14:paraId="6879EA9A" w14:textId="77777777" w:rsidTr="00DF3B3B">
        <w:trPr>
          <w:cantSplit/>
          <w:tblHeader/>
        </w:trPr>
        <w:tc>
          <w:tcPr>
            <w:tcW w:w="6565" w:type="dxa"/>
            <w:shd w:val="clear" w:color="auto" w:fill="D9D9D9" w:themeFill="background1" w:themeFillShade="D9"/>
          </w:tcPr>
          <w:p w14:paraId="31813044" w14:textId="77777777" w:rsidR="00F315D7" w:rsidRPr="00166410" w:rsidRDefault="00F315D7" w:rsidP="008C797E">
            <w:pPr>
              <w:jc w:val="both"/>
              <w:rPr>
                <w:b/>
              </w:rPr>
            </w:pPr>
            <w:r w:rsidRPr="00166410">
              <w:rPr>
                <w:b/>
                <w:sz w:val="22"/>
                <w:szCs w:val="22"/>
              </w:rPr>
              <w:t>Question</w:t>
            </w:r>
          </w:p>
        </w:tc>
        <w:tc>
          <w:tcPr>
            <w:tcW w:w="2785" w:type="dxa"/>
            <w:shd w:val="clear" w:color="auto" w:fill="D9D9D9" w:themeFill="background1" w:themeFillShade="D9"/>
          </w:tcPr>
          <w:p w14:paraId="44255D52" w14:textId="77777777" w:rsidR="00F315D7" w:rsidRPr="00166410" w:rsidRDefault="00F315D7" w:rsidP="008C797E">
            <w:pPr>
              <w:jc w:val="both"/>
              <w:rPr>
                <w:b/>
              </w:rPr>
            </w:pPr>
            <w:r w:rsidRPr="00166410">
              <w:rPr>
                <w:b/>
                <w:sz w:val="22"/>
                <w:szCs w:val="22"/>
              </w:rPr>
              <w:t>CEQA Determination</w:t>
            </w:r>
          </w:p>
        </w:tc>
      </w:tr>
      <w:tr w:rsidR="00F315D7" w:rsidRPr="00166410" w14:paraId="5D132D45" w14:textId="77777777" w:rsidTr="00DF3B3B">
        <w:trPr>
          <w:cantSplit/>
        </w:trPr>
        <w:tc>
          <w:tcPr>
            <w:tcW w:w="6565" w:type="dxa"/>
          </w:tcPr>
          <w:p w14:paraId="282A11A7" w14:textId="77777777" w:rsidR="00F315D7" w:rsidRPr="00166410" w:rsidRDefault="00F315D7" w:rsidP="008C797E">
            <w:pPr>
              <w:ind w:left="252" w:hanging="252"/>
              <w:jc w:val="both"/>
            </w:pPr>
            <w:r w:rsidRPr="00166410">
              <w:rPr>
                <w:sz w:val="22"/>
                <w:szCs w:val="22"/>
              </w:rPr>
              <w:t xml:space="preserve">a) Create a significant hazard to the public or the environment through the routine transport, use, or disposal of hazardous materials? </w:t>
            </w:r>
          </w:p>
        </w:tc>
        <w:tc>
          <w:tcPr>
            <w:tcW w:w="2785" w:type="dxa"/>
          </w:tcPr>
          <w:sdt>
            <w:sdtPr>
              <w:rPr>
                <w:sz w:val="22"/>
                <w:szCs w:val="22"/>
              </w:rPr>
              <w:id w:val="-720902273"/>
              <w:placeholder>
                <w:docPart w:val="B9E3759904D5471D9C94F039C15F4A8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0F4093C" w14:textId="7D2C0EE9" w:rsidR="00F315D7" w:rsidRPr="00166410" w:rsidRDefault="005206B1" w:rsidP="008C797E">
                <w:pPr>
                  <w:jc w:val="both"/>
                </w:pPr>
                <w:r w:rsidRPr="00166410">
                  <w:rPr>
                    <w:sz w:val="22"/>
                    <w:szCs w:val="22"/>
                  </w:rPr>
                  <w:t>No Impact</w:t>
                </w:r>
              </w:p>
            </w:sdtContent>
          </w:sdt>
        </w:tc>
      </w:tr>
      <w:tr w:rsidR="00F315D7" w:rsidRPr="00166410" w14:paraId="1EB919B1" w14:textId="77777777" w:rsidTr="00DF3B3B">
        <w:trPr>
          <w:cantSplit/>
        </w:trPr>
        <w:tc>
          <w:tcPr>
            <w:tcW w:w="6565" w:type="dxa"/>
          </w:tcPr>
          <w:p w14:paraId="43BC8E40" w14:textId="77777777" w:rsidR="00F315D7" w:rsidRPr="00166410" w:rsidRDefault="00F315D7" w:rsidP="008C797E">
            <w:pPr>
              <w:ind w:left="252" w:hanging="252"/>
              <w:jc w:val="both"/>
            </w:pPr>
            <w:r w:rsidRPr="00166410">
              <w:rPr>
                <w:sz w:val="22"/>
                <w:szCs w:val="22"/>
              </w:rPr>
              <w:t xml:space="preserve">b) Create a significant hazard to the public or the environment through reasonably foreseeable upset and accident conditions involving the release of hazardous materials into the environment? </w:t>
            </w:r>
          </w:p>
        </w:tc>
        <w:tc>
          <w:tcPr>
            <w:tcW w:w="2785" w:type="dxa"/>
          </w:tcPr>
          <w:sdt>
            <w:sdtPr>
              <w:rPr>
                <w:sz w:val="22"/>
                <w:szCs w:val="22"/>
              </w:rPr>
              <w:id w:val="1282142758"/>
              <w:placeholder>
                <w:docPart w:val="64E234019DC34512A41BA6C75EDAB2B3"/>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3AA1374" w14:textId="59638963" w:rsidR="00F315D7" w:rsidRPr="00166410" w:rsidRDefault="005206B1" w:rsidP="008C797E">
                <w:pPr>
                  <w:jc w:val="both"/>
                </w:pPr>
                <w:r w:rsidRPr="00166410">
                  <w:rPr>
                    <w:sz w:val="22"/>
                    <w:szCs w:val="22"/>
                  </w:rPr>
                  <w:t>No Impact</w:t>
                </w:r>
              </w:p>
            </w:sdtContent>
          </w:sdt>
        </w:tc>
      </w:tr>
      <w:tr w:rsidR="00F315D7" w:rsidRPr="00166410" w14:paraId="1309295D" w14:textId="77777777" w:rsidTr="00DF3B3B">
        <w:trPr>
          <w:cantSplit/>
        </w:trPr>
        <w:tc>
          <w:tcPr>
            <w:tcW w:w="6565" w:type="dxa"/>
          </w:tcPr>
          <w:p w14:paraId="3E1B58E4" w14:textId="77777777" w:rsidR="00F315D7" w:rsidRPr="00166410" w:rsidRDefault="00F315D7" w:rsidP="008C797E">
            <w:pPr>
              <w:ind w:left="252" w:hanging="252"/>
              <w:jc w:val="both"/>
            </w:pPr>
            <w:r w:rsidRPr="00166410">
              <w:rPr>
                <w:sz w:val="22"/>
                <w:szCs w:val="22"/>
              </w:rPr>
              <w:t xml:space="preserve">c) Emit hazardous emissions or handle hazardous or acutely hazardous materials, substances, or waste within one-quarter mile of an existing or proposed school? </w:t>
            </w:r>
          </w:p>
        </w:tc>
        <w:tc>
          <w:tcPr>
            <w:tcW w:w="2785" w:type="dxa"/>
          </w:tcPr>
          <w:sdt>
            <w:sdtPr>
              <w:rPr>
                <w:sz w:val="22"/>
                <w:szCs w:val="22"/>
              </w:rPr>
              <w:id w:val="268739439"/>
              <w:placeholder>
                <w:docPart w:val="FF738D66E8B64079800504A94CA31A3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A2E0882" w14:textId="73B92669" w:rsidR="00F315D7" w:rsidRPr="00166410" w:rsidRDefault="005206B1" w:rsidP="008C797E">
                <w:pPr>
                  <w:jc w:val="both"/>
                </w:pPr>
                <w:r w:rsidRPr="00166410">
                  <w:rPr>
                    <w:sz w:val="22"/>
                    <w:szCs w:val="22"/>
                  </w:rPr>
                  <w:t>No Impact</w:t>
                </w:r>
              </w:p>
            </w:sdtContent>
          </w:sdt>
        </w:tc>
      </w:tr>
      <w:tr w:rsidR="00F315D7" w:rsidRPr="00166410" w14:paraId="2AAD4F9B" w14:textId="77777777" w:rsidTr="00DF3B3B">
        <w:trPr>
          <w:cantSplit/>
        </w:trPr>
        <w:tc>
          <w:tcPr>
            <w:tcW w:w="6565" w:type="dxa"/>
          </w:tcPr>
          <w:p w14:paraId="618488DC" w14:textId="77777777" w:rsidR="00F315D7" w:rsidRPr="00166410" w:rsidRDefault="00F315D7" w:rsidP="008C797E">
            <w:pPr>
              <w:ind w:left="252" w:hanging="252"/>
              <w:jc w:val="both"/>
            </w:pPr>
            <w:r w:rsidRPr="00166410">
              <w:rPr>
                <w:sz w:val="22"/>
                <w:szCs w:val="22"/>
              </w:rPr>
              <w:t xml:space="preserve">d) Be located on a site which is included on a list of hazardous materials sites compiled pursuant to Government Code Section 65962.5 and, as a result, would it create a significant hazard to the public or the environment? </w:t>
            </w:r>
          </w:p>
        </w:tc>
        <w:tc>
          <w:tcPr>
            <w:tcW w:w="2785" w:type="dxa"/>
          </w:tcPr>
          <w:sdt>
            <w:sdtPr>
              <w:rPr>
                <w:sz w:val="22"/>
                <w:szCs w:val="22"/>
              </w:rPr>
              <w:id w:val="887456596"/>
              <w:placeholder>
                <w:docPart w:val="041DF257117F4E25B68D72449D950F6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48342FA" w14:textId="1BBA99E1" w:rsidR="00F315D7" w:rsidRPr="00166410" w:rsidRDefault="005206B1" w:rsidP="008C797E">
                <w:pPr>
                  <w:jc w:val="both"/>
                </w:pPr>
                <w:r w:rsidRPr="00166410">
                  <w:rPr>
                    <w:sz w:val="22"/>
                    <w:szCs w:val="22"/>
                  </w:rPr>
                  <w:t>No Impact</w:t>
                </w:r>
              </w:p>
            </w:sdtContent>
          </w:sdt>
        </w:tc>
      </w:tr>
      <w:tr w:rsidR="00F315D7" w:rsidRPr="00166410" w14:paraId="5CDB6648" w14:textId="77777777" w:rsidTr="00DF3B3B">
        <w:trPr>
          <w:cantSplit/>
        </w:trPr>
        <w:tc>
          <w:tcPr>
            <w:tcW w:w="6565" w:type="dxa"/>
          </w:tcPr>
          <w:p w14:paraId="55D3BE88" w14:textId="77777777" w:rsidR="00F315D7" w:rsidRPr="00166410" w:rsidRDefault="00F315D7" w:rsidP="008C797E">
            <w:pPr>
              <w:ind w:left="252" w:hanging="252"/>
              <w:jc w:val="both"/>
            </w:pPr>
            <w:r w:rsidRPr="00166410">
              <w:rPr>
                <w:sz w:val="22"/>
                <w:szCs w:val="22"/>
              </w:rPr>
              <w:t xml:space="preserve">e) For a project located within an airport land use plan or, where such a plan has not been adopted, within two miles of a public airport or public use airport, would the project result in a safety hazard or excessive noise for people residing or working in the project area? </w:t>
            </w:r>
          </w:p>
        </w:tc>
        <w:tc>
          <w:tcPr>
            <w:tcW w:w="2785" w:type="dxa"/>
          </w:tcPr>
          <w:sdt>
            <w:sdtPr>
              <w:rPr>
                <w:sz w:val="22"/>
                <w:szCs w:val="22"/>
              </w:rPr>
              <w:id w:val="2087873786"/>
              <w:placeholder>
                <w:docPart w:val="3CAE9CCB528F4001B65717DBF89E483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7413D5A" w14:textId="0E3CB04D" w:rsidR="00F315D7" w:rsidRPr="00166410" w:rsidRDefault="005206B1" w:rsidP="008C797E">
                <w:pPr>
                  <w:jc w:val="both"/>
                </w:pPr>
                <w:r w:rsidRPr="00166410">
                  <w:rPr>
                    <w:sz w:val="22"/>
                    <w:szCs w:val="22"/>
                  </w:rPr>
                  <w:t>No Impact</w:t>
                </w:r>
              </w:p>
            </w:sdtContent>
          </w:sdt>
        </w:tc>
      </w:tr>
      <w:tr w:rsidR="00F315D7" w:rsidRPr="00166410" w14:paraId="548F2CF1" w14:textId="77777777" w:rsidTr="00DF3B3B">
        <w:trPr>
          <w:cantSplit/>
        </w:trPr>
        <w:tc>
          <w:tcPr>
            <w:tcW w:w="6565" w:type="dxa"/>
          </w:tcPr>
          <w:p w14:paraId="67EFC806" w14:textId="77777777" w:rsidR="00F315D7" w:rsidRPr="00166410" w:rsidRDefault="00F315D7" w:rsidP="008C797E">
            <w:pPr>
              <w:ind w:left="252" w:hanging="252"/>
              <w:jc w:val="both"/>
            </w:pPr>
            <w:r w:rsidRPr="00166410">
              <w:rPr>
                <w:sz w:val="22"/>
                <w:szCs w:val="22"/>
              </w:rPr>
              <w:t xml:space="preserve">f) Impair implementation of or physically interfere with an adopted emergency response plan or emergency evacuation plan? </w:t>
            </w:r>
          </w:p>
        </w:tc>
        <w:tc>
          <w:tcPr>
            <w:tcW w:w="2785" w:type="dxa"/>
          </w:tcPr>
          <w:sdt>
            <w:sdtPr>
              <w:rPr>
                <w:sz w:val="22"/>
                <w:szCs w:val="22"/>
              </w:rPr>
              <w:id w:val="631522917"/>
              <w:placeholder>
                <w:docPart w:val="2F10D6BAAB6F49A685E211EBF797B31E"/>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4D96F49" w14:textId="5A95A3A9" w:rsidR="00F315D7" w:rsidRPr="00166410" w:rsidRDefault="005206B1" w:rsidP="008C797E">
                <w:pPr>
                  <w:jc w:val="both"/>
                </w:pPr>
                <w:r w:rsidRPr="00166410">
                  <w:rPr>
                    <w:sz w:val="22"/>
                    <w:szCs w:val="22"/>
                  </w:rPr>
                  <w:t>No Impact</w:t>
                </w:r>
              </w:p>
            </w:sdtContent>
          </w:sdt>
        </w:tc>
      </w:tr>
      <w:tr w:rsidR="00F315D7" w:rsidRPr="00166410" w14:paraId="6B044276" w14:textId="77777777" w:rsidTr="00DF3B3B">
        <w:trPr>
          <w:cantSplit/>
        </w:trPr>
        <w:tc>
          <w:tcPr>
            <w:tcW w:w="6565" w:type="dxa"/>
          </w:tcPr>
          <w:p w14:paraId="13BC0946" w14:textId="77777777" w:rsidR="00F315D7" w:rsidRPr="00166410" w:rsidRDefault="00F315D7" w:rsidP="008C797E">
            <w:pPr>
              <w:ind w:left="252" w:hanging="252"/>
              <w:jc w:val="both"/>
            </w:pPr>
            <w:r w:rsidRPr="00166410">
              <w:rPr>
                <w:sz w:val="22"/>
                <w:szCs w:val="22"/>
              </w:rPr>
              <w:t xml:space="preserve">g) Expose people or structures, either directly or indirectly, to a significant risk of loss, injury or death involving wildland fires? </w:t>
            </w:r>
          </w:p>
        </w:tc>
        <w:tc>
          <w:tcPr>
            <w:tcW w:w="2785" w:type="dxa"/>
          </w:tcPr>
          <w:sdt>
            <w:sdtPr>
              <w:rPr>
                <w:sz w:val="22"/>
                <w:szCs w:val="22"/>
              </w:rPr>
              <w:id w:val="-271707412"/>
              <w:placeholder>
                <w:docPart w:val="17F012491C8E49B093AB9A89747167A8"/>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FBC6F3D" w14:textId="58FD3D64" w:rsidR="00F315D7" w:rsidRPr="00166410" w:rsidRDefault="005206B1" w:rsidP="008C797E">
                <w:pPr>
                  <w:jc w:val="both"/>
                </w:pPr>
                <w:r w:rsidRPr="00166410">
                  <w:rPr>
                    <w:sz w:val="22"/>
                    <w:szCs w:val="22"/>
                  </w:rPr>
                  <w:t>No Impact</w:t>
                </w:r>
              </w:p>
            </w:sdtContent>
          </w:sdt>
        </w:tc>
      </w:tr>
    </w:tbl>
    <w:p w14:paraId="539B0144" w14:textId="77777777" w:rsidR="00F315D7" w:rsidRPr="008C797E" w:rsidRDefault="00F315D7" w:rsidP="008C797E">
      <w:pPr>
        <w:jc w:val="both"/>
        <w:rPr>
          <w:sz w:val="22"/>
          <w:szCs w:val="22"/>
        </w:rPr>
      </w:pPr>
    </w:p>
    <w:p w14:paraId="2615DD38" w14:textId="77777777" w:rsidR="003C5A12" w:rsidRPr="008C797E" w:rsidRDefault="003C5A12" w:rsidP="005206B1">
      <w:pPr>
        <w:pStyle w:val="Heading2"/>
      </w:pPr>
      <w:r w:rsidRPr="008C797E">
        <w:t xml:space="preserve">Discussion </w:t>
      </w:r>
    </w:p>
    <w:p w14:paraId="74E270A1" w14:textId="2D4364E0" w:rsidR="003C5A12" w:rsidRDefault="003C5A12" w:rsidP="00C67084">
      <w:pPr>
        <w:spacing w:after="240"/>
        <w:jc w:val="both"/>
        <w:rPr>
          <w:sz w:val="22"/>
          <w:szCs w:val="22"/>
        </w:rPr>
      </w:pPr>
      <w:r w:rsidRPr="008C797E">
        <w:rPr>
          <w:sz w:val="22"/>
          <w:szCs w:val="22"/>
        </w:rPr>
        <w:t>Based on the related documents listed in the Initial Study Checklist and staff review of the project and observations on the project site and vicinity, the following findings can be made:</w:t>
      </w:r>
    </w:p>
    <w:p w14:paraId="46699DC8" w14:textId="16B369E0" w:rsidR="007D14FD" w:rsidRDefault="007D14FD" w:rsidP="00C67084">
      <w:pPr>
        <w:pStyle w:val="ListParagraph"/>
        <w:numPr>
          <w:ilvl w:val="0"/>
          <w:numId w:val="13"/>
        </w:numPr>
        <w:spacing w:after="240"/>
        <w:contextualSpacing w:val="0"/>
        <w:jc w:val="both"/>
        <w:rPr>
          <w:sz w:val="22"/>
          <w:szCs w:val="22"/>
        </w:rPr>
      </w:pPr>
      <w:r w:rsidRPr="008C797E">
        <w:rPr>
          <w:sz w:val="22"/>
          <w:szCs w:val="22"/>
        </w:rPr>
        <w:t>The project will require the use of petroleum-based products for onsite equipment. None of these products will be kept onsite. The office is located across the street on the north side of East Oberlin Road; the products will be kept at the current office location. Motor vehicles and equipment used for operating the facility will be maintained onsite if necessary. Operating equipment will be refueled onsite via mobile carrier. Equipment will be kept in good repair to prevent leakage of petroleum products and antifreeze. Any waste spills will be cleaned up immediately and comply with applicable laws and regulations in place.</w:t>
      </w:r>
    </w:p>
    <w:p w14:paraId="7CCF6274" w14:textId="3D7E8405" w:rsidR="007D14FD" w:rsidRDefault="007D14FD" w:rsidP="00C67084">
      <w:pPr>
        <w:pStyle w:val="ListParagraph"/>
        <w:spacing w:after="240"/>
        <w:contextualSpacing w:val="0"/>
        <w:jc w:val="both"/>
        <w:rPr>
          <w:b/>
          <w:bCs/>
          <w:sz w:val="22"/>
          <w:szCs w:val="22"/>
        </w:rPr>
      </w:pPr>
      <w:r w:rsidRPr="008C797E">
        <w:rPr>
          <w:sz w:val="22"/>
          <w:szCs w:val="22"/>
        </w:rPr>
        <w:t xml:space="preserve">Materials supplied to the recycling facility are considered non-hazardous. If hazardous materials are identified in the inbound materials, they will be properly sorted, contained, stored, and disposed of based on applicable law. </w:t>
      </w:r>
      <w:r w:rsidRPr="005206B1">
        <w:rPr>
          <w:b/>
          <w:bCs/>
          <w:sz w:val="22"/>
          <w:szCs w:val="22"/>
        </w:rPr>
        <w:t>Therefore, it is concluded that there will be no impact.</w:t>
      </w:r>
    </w:p>
    <w:p w14:paraId="138B1BDE" w14:textId="1D1A9846" w:rsidR="007D14FD" w:rsidRPr="00166410" w:rsidRDefault="007D14FD" w:rsidP="003B2229">
      <w:pPr>
        <w:pStyle w:val="ListParagraph"/>
        <w:numPr>
          <w:ilvl w:val="0"/>
          <w:numId w:val="13"/>
        </w:numPr>
        <w:jc w:val="both"/>
        <w:rPr>
          <w:sz w:val="22"/>
          <w:szCs w:val="22"/>
        </w:rPr>
      </w:pPr>
      <w:r w:rsidRPr="008C797E">
        <w:rPr>
          <w:sz w:val="22"/>
          <w:szCs w:val="22"/>
        </w:rPr>
        <w:t xml:space="preserve">Refer to subsection IX a) above. No hazardous materials will be stored onsite. </w:t>
      </w:r>
      <w:r w:rsidRPr="005206B1">
        <w:rPr>
          <w:b/>
          <w:bCs/>
          <w:sz w:val="22"/>
          <w:szCs w:val="22"/>
        </w:rPr>
        <w:t>Therefore, it is concluded that there will be no impact.</w:t>
      </w:r>
    </w:p>
    <w:p w14:paraId="55057457" w14:textId="4BB51156" w:rsidR="004537D6" w:rsidRPr="00902CA3" w:rsidRDefault="004537D6" w:rsidP="00C67084">
      <w:pPr>
        <w:pStyle w:val="ListParagraph"/>
        <w:numPr>
          <w:ilvl w:val="0"/>
          <w:numId w:val="13"/>
        </w:numPr>
        <w:spacing w:after="240"/>
        <w:contextualSpacing w:val="0"/>
        <w:jc w:val="both"/>
        <w:rPr>
          <w:sz w:val="22"/>
          <w:szCs w:val="22"/>
        </w:rPr>
      </w:pPr>
      <w:r w:rsidRPr="008C797E">
        <w:rPr>
          <w:sz w:val="22"/>
          <w:szCs w:val="22"/>
        </w:rPr>
        <w:lastRenderedPageBreak/>
        <w:t xml:space="preserve">The proposed project would not emit hazardous emissions or handle hazardous or acutely hazardous materials, substances, or waste within one-quarter mile of an existing or proposed school. Public facilities near the project </w:t>
      </w:r>
      <w:r w:rsidRPr="00902CA3">
        <w:rPr>
          <w:sz w:val="22"/>
          <w:szCs w:val="22"/>
        </w:rPr>
        <w:t xml:space="preserve">site are shown on Figure 11. There are no schools located within one-quarter mile of the project site. </w:t>
      </w:r>
      <w:r w:rsidRPr="00902CA3">
        <w:rPr>
          <w:b/>
          <w:bCs/>
          <w:sz w:val="22"/>
          <w:szCs w:val="22"/>
        </w:rPr>
        <w:t>Therefore, it is concluded that there will be no impact.</w:t>
      </w:r>
    </w:p>
    <w:p w14:paraId="497C9F99" w14:textId="274020E2" w:rsidR="004537D6" w:rsidRPr="00166410" w:rsidRDefault="004537D6" w:rsidP="00A660CD">
      <w:pPr>
        <w:pStyle w:val="ListParagraph"/>
        <w:numPr>
          <w:ilvl w:val="0"/>
          <w:numId w:val="13"/>
        </w:numPr>
        <w:spacing w:after="240"/>
        <w:contextualSpacing w:val="0"/>
        <w:jc w:val="both"/>
        <w:rPr>
          <w:sz w:val="22"/>
          <w:szCs w:val="22"/>
        </w:rPr>
      </w:pPr>
      <w:r w:rsidRPr="00902CA3">
        <w:rPr>
          <w:sz w:val="22"/>
          <w:szCs w:val="22"/>
        </w:rPr>
        <w:t>The project site is not in an area included on a list of hazardous materials sites compiled pursuant to California Government Code §65962.5 (Figure 12). According</w:t>
      </w:r>
      <w:r w:rsidRPr="008C797E">
        <w:rPr>
          <w:sz w:val="22"/>
          <w:szCs w:val="22"/>
        </w:rPr>
        <w:t xml:space="preserve"> to the database of cleanup sites provided through the California Department of Toxic Substances Control, there are other sites located both north and west of the site that are in voluntary cleanup or evaluation phases. The project will not affect these efforts. The project would not create a significant hazard to the public or environment. </w:t>
      </w:r>
      <w:r w:rsidRPr="005206B1">
        <w:rPr>
          <w:b/>
          <w:bCs/>
          <w:sz w:val="22"/>
          <w:szCs w:val="22"/>
        </w:rPr>
        <w:t>It is concluded that there will be no impact.</w:t>
      </w:r>
    </w:p>
    <w:p w14:paraId="15E286D4" w14:textId="6F4D3843" w:rsidR="004537D6" w:rsidRPr="00166410" w:rsidRDefault="004537D6" w:rsidP="00A660CD">
      <w:pPr>
        <w:pStyle w:val="ListParagraph"/>
        <w:numPr>
          <w:ilvl w:val="0"/>
          <w:numId w:val="13"/>
        </w:numPr>
        <w:spacing w:after="240"/>
        <w:contextualSpacing w:val="0"/>
        <w:jc w:val="both"/>
        <w:rPr>
          <w:sz w:val="22"/>
          <w:szCs w:val="22"/>
        </w:rPr>
      </w:pPr>
      <w:r w:rsidRPr="008C797E">
        <w:rPr>
          <w:sz w:val="22"/>
          <w:szCs w:val="22"/>
        </w:rPr>
        <w:t xml:space="preserve">The project site is located approximately 3 miles southwest of the Montague-Yreka Airport (see Figure 11). This airport is the closest airport to the project site. The project site is not located within the airport land use planning boundary for this airport. This airport would have no impact on the project site and would not create a significant hazard for people residing or working in the project area. </w:t>
      </w:r>
      <w:r w:rsidRPr="005206B1">
        <w:rPr>
          <w:b/>
          <w:bCs/>
          <w:sz w:val="22"/>
          <w:szCs w:val="22"/>
        </w:rPr>
        <w:t>Therefore, it is concluded that there will be no impact.</w:t>
      </w:r>
    </w:p>
    <w:p w14:paraId="7F1B6F62" w14:textId="0DA7B275" w:rsidR="004537D6" w:rsidRPr="00166410" w:rsidRDefault="004537D6" w:rsidP="00A660CD">
      <w:pPr>
        <w:pStyle w:val="ListParagraph"/>
        <w:numPr>
          <w:ilvl w:val="0"/>
          <w:numId w:val="13"/>
        </w:numPr>
        <w:spacing w:after="240"/>
        <w:contextualSpacing w:val="0"/>
        <w:jc w:val="both"/>
        <w:rPr>
          <w:sz w:val="22"/>
          <w:szCs w:val="22"/>
        </w:rPr>
      </w:pPr>
      <w:r w:rsidRPr="008C797E">
        <w:rPr>
          <w:sz w:val="22"/>
          <w:szCs w:val="22"/>
        </w:rPr>
        <w:t xml:space="preserve">The project would not interfere with an adopted emergency response or evacuation plan. All roads in the area would remain open. The project site is located on private property with adequate access to county roads. The project will not interfere with adjacent roadways that may be used for emergency response or evacuation. The proposed project does not pose a unique or unusual use or activity that would impair the effective and efficient implementation of an adopted emergency response or evacuation plan. </w:t>
      </w:r>
      <w:r w:rsidRPr="005206B1">
        <w:rPr>
          <w:b/>
          <w:bCs/>
          <w:sz w:val="22"/>
          <w:szCs w:val="22"/>
        </w:rPr>
        <w:t>Therefore, it is concluded that there will be no impact.</w:t>
      </w:r>
    </w:p>
    <w:p w14:paraId="43EC8C7D" w14:textId="11C717BE" w:rsidR="004537D6" w:rsidRPr="005206B1" w:rsidRDefault="004537D6" w:rsidP="003B2229">
      <w:pPr>
        <w:pStyle w:val="ListParagraph"/>
        <w:numPr>
          <w:ilvl w:val="0"/>
          <w:numId w:val="13"/>
        </w:numPr>
        <w:jc w:val="both"/>
        <w:rPr>
          <w:b/>
          <w:bCs/>
          <w:sz w:val="22"/>
          <w:szCs w:val="22"/>
        </w:rPr>
      </w:pPr>
      <w:r w:rsidRPr="008C797E">
        <w:rPr>
          <w:sz w:val="22"/>
          <w:szCs w:val="22"/>
        </w:rPr>
        <w:t xml:space="preserve">The proposed project would not expose people, agricultural lands, or structures to a significant risk of loss, injury, or death involving wildland fires surrounding the project site. The project site is located within a State Responsibility Area managed by the California Department of Forestry and Fire </w:t>
      </w:r>
      <w:r w:rsidRPr="00902CA3">
        <w:rPr>
          <w:sz w:val="22"/>
          <w:szCs w:val="22"/>
        </w:rPr>
        <w:t xml:space="preserve">Protection (CAL FIRE). CAL FIRE ranks the site as an area of moderate fire hazard severity, shown on Figure 13 (CAL FIRE, 2007). The site is served by the CAL FIRE Siskiyou Unit (see Figure 14). </w:t>
      </w:r>
      <w:r w:rsidRPr="00902CA3">
        <w:rPr>
          <w:b/>
          <w:bCs/>
          <w:sz w:val="22"/>
          <w:szCs w:val="22"/>
        </w:rPr>
        <w:t>It</w:t>
      </w:r>
      <w:r w:rsidRPr="005206B1">
        <w:rPr>
          <w:b/>
          <w:bCs/>
          <w:sz w:val="22"/>
          <w:szCs w:val="22"/>
        </w:rPr>
        <w:t xml:space="preserve"> is concluded that there will be no impact to people or structures due to wildfire.</w:t>
      </w:r>
    </w:p>
    <w:p w14:paraId="1DE694FD" w14:textId="78AF6110" w:rsidR="00121F3F" w:rsidRPr="008C797E" w:rsidRDefault="00121F3F" w:rsidP="008C797E">
      <w:pPr>
        <w:jc w:val="both"/>
        <w:rPr>
          <w:sz w:val="22"/>
          <w:szCs w:val="22"/>
        </w:rPr>
      </w:pPr>
    </w:p>
    <w:p w14:paraId="77544AD5" w14:textId="77777777" w:rsidR="00F315D7" w:rsidRPr="008C797E" w:rsidRDefault="00F315D7" w:rsidP="008C797E">
      <w:pPr>
        <w:jc w:val="both"/>
        <w:rPr>
          <w:sz w:val="22"/>
          <w:szCs w:val="22"/>
        </w:rPr>
      </w:pPr>
      <w:r w:rsidRPr="008C797E">
        <w:rPr>
          <w:sz w:val="22"/>
          <w:szCs w:val="22"/>
        </w:rPr>
        <w:br w:type="page"/>
      </w:r>
    </w:p>
    <w:p w14:paraId="7B2B8F88" w14:textId="26D2EF97" w:rsidR="00121F3F" w:rsidRDefault="00121F3F" w:rsidP="00BC4D5C">
      <w:pPr>
        <w:pStyle w:val="Heading1"/>
        <w:spacing w:after="240"/>
      </w:pPr>
      <w:r w:rsidRPr="008C797E">
        <w:lastRenderedPageBreak/>
        <w:t>Hydrology</w:t>
      </w:r>
      <w:r w:rsidR="00F315D7" w:rsidRPr="008C797E">
        <w:t xml:space="preserve"> and Water Quality</w:t>
      </w:r>
    </w:p>
    <w:p w14:paraId="63548B5D" w14:textId="439B6517" w:rsidR="00F315D7" w:rsidRDefault="00F315D7" w:rsidP="00BC4D5C">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166410" w14:paraId="698B18E0" w14:textId="77777777" w:rsidTr="00DF3B3B">
        <w:trPr>
          <w:cantSplit/>
          <w:tblHeader/>
        </w:trPr>
        <w:tc>
          <w:tcPr>
            <w:tcW w:w="6565" w:type="dxa"/>
            <w:shd w:val="clear" w:color="auto" w:fill="D9D9D9" w:themeFill="background1" w:themeFillShade="D9"/>
          </w:tcPr>
          <w:p w14:paraId="3D734F38" w14:textId="77777777" w:rsidR="00F315D7" w:rsidRPr="00166410" w:rsidRDefault="00F315D7" w:rsidP="008C797E">
            <w:pPr>
              <w:jc w:val="both"/>
              <w:rPr>
                <w:b/>
              </w:rPr>
            </w:pPr>
            <w:r w:rsidRPr="00166410">
              <w:rPr>
                <w:b/>
                <w:sz w:val="22"/>
                <w:szCs w:val="22"/>
              </w:rPr>
              <w:t>Question</w:t>
            </w:r>
          </w:p>
        </w:tc>
        <w:tc>
          <w:tcPr>
            <w:tcW w:w="2785" w:type="dxa"/>
            <w:shd w:val="clear" w:color="auto" w:fill="D9D9D9" w:themeFill="background1" w:themeFillShade="D9"/>
          </w:tcPr>
          <w:p w14:paraId="0BB2E86B" w14:textId="77777777" w:rsidR="00F315D7" w:rsidRPr="00166410" w:rsidRDefault="00F315D7" w:rsidP="008C797E">
            <w:pPr>
              <w:jc w:val="both"/>
              <w:rPr>
                <w:b/>
              </w:rPr>
            </w:pPr>
            <w:r w:rsidRPr="00166410">
              <w:rPr>
                <w:b/>
                <w:sz w:val="22"/>
                <w:szCs w:val="22"/>
              </w:rPr>
              <w:t>CEQA Determination</w:t>
            </w:r>
          </w:p>
        </w:tc>
      </w:tr>
      <w:tr w:rsidR="00F315D7" w:rsidRPr="00166410" w14:paraId="4A52B0E5" w14:textId="77777777" w:rsidTr="00DF3B3B">
        <w:trPr>
          <w:cantSplit/>
        </w:trPr>
        <w:tc>
          <w:tcPr>
            <w:tcW w:w="6565" w:type="dxa"/>
          </w:tcPr>
          <w:p w14:paraId="18463892" w14:textId="77777777" w:rsidR="00F315D7" w:rsidRPr="00166410" w:rsidRDefault="00F315D7" w:rsidP="008C797E">
            <w:pPr>
              <w:ind w:left="250" w:hanging="250"/>
              <w:jc w:val="both"/>
            </w:pPr>
            <w:r w:rsidRPr="00166410">
              <w:rPr>
                <w:sz w:val="22"/>
                <w:szCs w:val="22"/>
              </w:rPr>
              <w:t xml:space="preserve">a) Violate any water quality standards or waste discharge requirements or otherwise substantially degrade surface or ground water quality? </w:t>
            </w:r>
          </w:p>
        </w:tc>
        <w:tc>
          <w:tcPr>
            <w:tcW w:w="2785" w:type="dxa"/>
          </w:tcPr>
          <w:sdt>
            <w:sdtPr>
              <w:rPr>
                <w:sz w:val="22"/>
                <w:szCs w:val="22"/>
              </w:rPr>
              <w:id w:val="1996230453"/>
              <w:placeholder>
                <w:docPart w:val="35986978B349462784C2059F9FD4778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8F501CB" w14:textId="2EC76503" w:rsidR="00F315D7" w:rsidRPr="00166410" w:rsidRDefault="00CC101B" w:rsidP="008C797E">
                <w:pPr>
                  <w:jc w:val="both"/>
                </w:pPr>
                <w:r w:rsidRPr="00166410">
                  <w:rPr>
                    <w:sz w:val="22"/>
                    <w:szCs w:val="22"/>
                  </w:rPr>
                  <w:t>Less Than Significant Impact</w:t>
                </w:r>
              </w:p>
            </w:sdtContent>
          </w:sdt>
        </w:tc>
      </w:tr>
      <w:tr w:rsidR="00F315D7" w:rsidRPr="00166410" w14:paraId="58616F42" w14:textId="77777777" w:rsidTr="00DF3B3B">
        <w:trPr>
          <w:cantSplit/>
        </w:trPr>
        <w:tc>
          <w:tcPr>
            <w:tcW w:w="6565" w:type="dxa"/>
          </w:tcPr>
          <w:p w14:paraId="61592D76" w14:textId="77777777" w:rsidR="00F315D7" w:rsidRPr="00166410" w:rsidRDefault="00F315D7" w:rsidP="008C797E">
            <w:pPr>
              <w:ind w:left="250" w:hanging="250"/>
              <w:jc w:val="both"/>
            </w:pPr>
            <w:r w:rsidRPr="00166410">
              <w:rPr>
                <w:sz w:val="22"/>
                <w:szCs w:val="22"/>
              </w:rPr>
              <w:t>b) Substantially decrease groundwater supplies or interfere substantially with groundwater recharge such the project may impede sustainable groundwater management of the basin?</w:t>
            </w:r>
          </w:p>
        </w:tc>
        <w:tc>
          <w:tcPr>
            <w:tcW w:w="2785" w:type="dxa"/>
          </w:tcPr>
          <w:sdt>
            <w:sdtPr>
              <w:rPr>
                <w:sz w:val="22"/>
                <w:szCs w:val="22"/>
              </w:rPr>
              <w:id w:val="-1105263542"/>
              <w:placeholder>
                <w:docPart w:val="CC1F350D35DF4DE388795D0B94A06FDF"/>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531F3C4" w14:textId="2EB51B73" w:rsidR="00F315D7" w:rsidRPr="00166410" w:rsidRDefault="00CC101B" w:rsidP="008C797E">
                <w:pPr>
                  <w:jc w:val="both"/>
                </w:pPr>
                <w:r w:rsidRPr="00166410">
                  <w:rPr>
                    <w:sz w:val="22"/>
                    <w:szCs w:val="22"/>
                  </w:rPr>
                  <w:t>No Impact</w:t>
                </w:r>
              </w:p>
            </w:sdtContent>
          </w:sdt>
        </w:tc>
      </w:tr>
      <w:tr w:rsidR="00F315D7" w:rsidRPr="00166410" w14:paraId="4495D206" w14:textId="77777777" w:rsidTr="00DF3B3B">
        <w:trPr>
          <w:cantSplit/>
        </w:trPr>
        <w:tc>
          <w:tcPr>
            <w:tcW w:w="6565" w:type="dxa"/>
          </w:tcPr>
          <w:p w14:paraId="2CF614A3" w14:textId="77777777" w:rsidR="00F315D7" w:rsidRPr="00166410" w:rsidRDefault="00F315D7" w:rsidP="008C797E">
            <w:pPr>
              <w:ind w:left="252" w:hanging="252"/>
              <w:jc w:val="both"/>
            </w:pPr>
            <w:r w:rsidRPr="00166410">
              <w:rPr>
                <w:sz w:val="22"/>
                <w:szCs w:val="22"/>
              </w:rPr>
              <w:t>c) Substantially alter the existing drainage pattern of the site or area, including through the alteration of the course of a stream or river or through the addition of impervious surfaces, in a manner which would:</w:t>
            </w:r>
            <w:r w:rsidRPr="00166410">
              <w:rPr>
                <w:sz w:val="22"/>
                <w:szCs w:val="22"/>
              </w:rPr>
              <w:br/>
            </w:r>
          </w:p>
          <w:p w14:paraId="77828D00" w14:textId="77777777" w:rsidR="00F315D7" w:rsidRPr="00166410" w:rsidRDefault="00F315D7" w:rsidP="008C797E">
            <w:pPr>
              <w:ind w:left="432" w:hanging="252"/>
              <w:jc w:val="both"/>
            </w:pPr>
            <w:r w:rsidRPr="00166410">
              <w:rPr>
                <w:sz w:val="22"/>
                <w:szCs w:val="22"/>
              </w:rPr>
              <w:t>(i) result in substantial erosion or siltation on- or off-site;</w:t>
            </w:r>
          </w:p>
        </w:tc>
        <w:tc>
          <w:tcPr>
            <w:tcW w:w="2785" w:type="dxa"/>
          </w:tcPr>
          <w:sdt>
            <w:sdtPr>
              <w:rPr>
                <w:sz w:val="22"/>
                <w:szCs w:val="22"/>
              </w:rPr>
              <w:id w:val="-934197892"/>
              <w:placeholder>
                <w:docPart w:val="78ACCECC37A9477F823C660E302D5D8F"/>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6682665" w14:textId="72EC8C15" w:rsidR="00F315D7" w:rsidRPr="00166410" w:rsidRDefault="00CC101B" w:rsidP="008C797E">
                <w:pPr>
                  <w:jc w:val="both"/>
                </w:pPr>
                <w:r w:rsidRPr="00166410">
                  <w:rPr>
                    <w:sz w:val="22"/>
                    <w:szCs w:val="22"/>
                  </w:rPr>
                  <w:t>No Impact</w:t>
                </w:r>
              </w:p>
            </w:sdtContent>
          </w:sdt>
        </w:tc>
      </w:tr>
      <w:tr w:rsidR="00F315D7" w:rsidRPr="00166410" w14:paraId="4B3BC488" w14:textId="77777777" w:rsidTr="00DF3B3B">
        <w:trPr>
          <w:cantSplit/>
        </w:trPr>
        <w:tc>
          <w:tcPr>
            <w:tcW w:w="6565" w:type="dxa"/>
          </w:tcPr>
          <w:p w14:paraId="42A70825" w14:textId="77777777" w:rsidR="00F315D7" w:rsidRPr="00166410" w:rsidRDefault="00F315D7" w:rsidP="008C797E">
            <w:pPr>
              <w:ind w:left="432" w:hanging="252"/>
              <w:jc w:val="both"/>
            </w:pPr>
            <w:r w:rsidRPr="00166410">
              <w:rPr>
                <w:sz w:val="22"/>
                <w:szCs w:val="22"/>
              </w:rPr>
              <w:t>(ii) substantially increase the rate or amount of surface runoff in a manner which would result in flooding on- or offsite;</w:t>
            </w:r>
          </w:p>
        </w:tc>
        <w:tc>
          <w:tcPr>
            <w:tcW w:w="2785" w:type="dxa"/>
          </w:tcPr>
          <w:sdt>
            <w:sdtPr>
              <w:rPr>
                <w:sz w:val="22"/>
                <w:szCs w:val="22"/>
              </w:rPr>
              <w:id w:val="-134880725"/>
              <w:placeholder>
                <w:docPart w:val="75DD3039E63947CA81FE651868ED185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CF056B9" w14:textId="29B20DB6" w:rsidR="00F315D7" w:rsidRPr="00166410" w:rsidRDefault="00CC101B" w:rsidP="008C797E">
                <w:pPr>
                  <w:jc w:val="both"/>
                </w:pPr>
                <w:r w:rsidRPr="00166410">
                  <w:rPr>
                    <w:sz w:val="22"/>
                    <w:szCs w:val="22"/>
                  </w:rPr>
                  <w:t>No Impact</w:t>
                </w:r>
              </w:p>
            </w:sdtContent>
          </w:sdt>
        </w:tc>
      </w:tr>
      <w:tr w:rsidR="00F315D7" w:rsidRPr="00166410" w14:paraId="3FC55EF9" w14:textId="77777777" w:rsidTr="00DF3B3B">
        <w:trPr>
          <w:cantSplit/>
        </w:trPr>
        <w:tc>
          <w:tcPr>
            <w:tcW w:w="6565" w:type="dxa"/>
          </w:tcPr>
          <w:p w14:paraId="4EEF80A1" w14:textId="77777777" w:rsidR="00F315D7" w:rsidRPr="00166410" w:rsidRDefault="00F315D7" w:rsidP="008C797E">
            <w:pPr>
              <w:ind w:left="432" w:hanging="252"/>
              <w:jc w:val="both"/>
            </w:pPr>
            <w:r w:rsidRPr="00166410">
              <w:rPr>
                <w:sz w:val="22"/>
                <w:szCs w:val="22"/>
              </w:rPr>
              <w:t>(iii) create or contribute runoff water which would exceed the capacity of existing or planned stormwater drainage systems or provide substantial additional sources of polluted runoff; or</w:t>
            </w:r>
          </w:p>
        </w:tc>
        <w:tc>
          <w:tcPr>
            <w:tcW w:w="2785" w:type="dxa"/>
          </w:tcPr>
          <w:sdt>
            <w:sdtPr>
              <w:rPr>
                <w:sz w:val="22"/>
                <w:szCs w:val="22"/>
              </w:rPr>
              <w:id w:val="-238642684"/>
              <w:placeholder>
                <w:docPart w:val="D251B00518DF48DCB3DA422609C6890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526778E" w14:textId="4FF509FD" w:rsidR="00F315D7" w:rsidRPr="00166410" w:rsidRDefault="00CC101B" w:rsidP="008C797E">
                <w:pPr>
                  <w:jc w:val="both"/>
                </w:pPr>
                <w:r w:rsidRPr="00166410">
                  <w:rPr>
                    <w:sz w:val="22"/>
                    <w:szCs w:val="22"/>
                  </w:rPr>
                  <w:t>No Impact</w:t>
                </w:r>
              </w:p>
            </w:sdtContent>
          </w:sdt>
        </w:tc>
      </w:tr>
      <w:tr w:rsidR="00F315D7" w:rsidRPr="00166410" w14:paraId="7F36D89F" w14:textId="77777777" w:rsidTr="00DF3B3B">
        <w:trPr>
          <w:cantSplit/>
        </w:trPr>
        <w:tc>
          <w:tcPr>
            <w:tcW w:w="6565" w:type="dxa"/>
          </w:tcPr>
          <w:p w14:paraId="11D94EE0" w14:textId="77777777" w:rsidR="00F315D7" w:rsidRPr="00166410" w:rsidRDefault="00F315D7" w:rsidP="008C797E">
            <w:pPr>
              <w:ind w:left="432" w:hanging="252"/>
              <w:jc w:val="both"/>
            </w:pPr>
            <w:r w:rsidRPr="00166410">
              <w:rPr>
                <w:sz w:val="22"/>
                <w:szCs w:val="22"/>
              </w:rPr>
              <w:t>(iv) impede or redirect flood flows?</w:t>
            </w:r>
          </w:p>
        </w:tc>
        <w:tc>
          <w:tcPr>
            <w:tcW w:w="2785" w:type="dxa"/>
          </w:tcPr>
          <w:sdt>
            <w:sdtPr>
              <w:rPr>
                <w:sz w:val="22"/>
                <w:szCs w:val="22"/>
              </w:rPr>
              <w:id w:val="-517391230"/>
              <w:placeholder>
                <w:docPart w:val="EFFD5C44F1FD4226B52D737864C22E31"/>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8B3A7BD" w14:textId="69FD51C9" w:rsidR="00F315D7" w:rsidRPr="00166410" w:rsidRDefault="00CC101B" w:rsidP="008C797E">
                <w:pPr>
                  <w:jc w:val="both"/>
                </w:pPr>
                <w:r w:rsidRPr="00166410">
                  <w:rPr>
                    <w:sz w:val="22"/>
                    <w:szCs w:val="22"/>
                  </w:rPr>
                  <w:t>No Impact</w:t>
                </w:r>
              </w:p>
            </w:sdtContent>
          </w:sdt>
        </w:tc>
      </w:tr>
      <w:tr w:rsidR="00F315D7" w:rsidRPr="00166410" w14:paraId="7A970416" w14:textId="77777777" w:rsidTr="00DF3B3B">
        <w:trPr>
          <w:cantSplit/>
        </w:trPr>
        <w:tc>
          <w:tcPr>
            <w:tcW w:w="6565" w:type="dxa"/>
          </w:tcPr>
          <w:p w14:paraId="7621393B" w14:textId="77777777" w:rsidR="00F315D7" w:rsidRPr="00166410" w:rsidRDefault="00F315D7" w:rsidP="008C797E">
            <w:pPr>
              <w:ind w:left="252" w:hanging="252"/>
              <w:jc w:val="both"/>
            </w:pPr>
            <w:r w:rsidRPr="00166410">
              <w:rPr>
                <w:sz w:val="22"/>
                <w:szCs w:val="22"/>
              </w:rPr>
              <w:t>d) In flood hazard, tsunami, or seiche zones, risk release of pollutants due to project inundation?</w:t>
            </w:r>
          </w:p>
        </w:tc>
        <w:tc>
          <w:tcPr>
            <w:tcW w:w="2785" w:type="dxa"/>
          </w:tcPr>
          <w:sdt>
            <w:sdtPr>
              <w:rPr>
                <w:sz w:val="22"/>
                <w:szCs w:val="22"/>
              </w:rPr>
              <w:id w:val="-1835147335"/>
              <w:placeholder>
                <w:docPart w:val="0CCD15F56AB34F86AE7EEE1B441EE90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39D74CE" w14:textId="07AFEA90" w:rsidR="00F315D7" w:rsidRPr="00166410" w:rsidRDefault="00CC101B" w:rsidP="008C797E">
                <w:pPr>
                  <w:jc w:val="both"/>
                </w:pPr>
                <w:r w:rsidRPr="00166410">
                  <w:rPr>
                    <w:sz w:val="22"/>
                    <w:szCs w:val="22"/>
                  </w:rPr>
                  <w:t>No Impact</w:t>
                </w:r>
              </w:p>
            </w:sdtContent>
          </w:sdt>
        </w:tc>
      </w:tr>
      <w:tr w:rsidR="00F315D7" w:rsidRPr="00166410" w14:paraId="4B33C765" w14:textId="77777777" w:rsidTr="00DF3B3B">
        <w:trPr>
          <w:cantSplit/>
        </w:trPr>
        <w:tc>
          <w:tcPr>
            <w:tcW w:w="6565" w:type="dxa"/>
          </w:tcPr>
          <w:p w14:paraId="0E84A693" w14:textId="77777777" w:rsidR="00F315D7" w:rsidRPr="00166410" w:rsidRDefault="00F315D7" w:rsidP="008C797E">
            <w:pPr>
              <w:ind w:left="252" w:hanging="252"/>
              <w:jc w:val="both"/>
            </w:pPr>
            <w:r w:rsidRPr="00166410">
              <w:rPr>
                <w:sz w:val="22"/>
                <w:szCs w:val="22"/>
              </w:rPr>
              <w:t>e) Conflict with or obstruct implementation of a water quality control plan or sustainable groundwater management plan?</w:t>
            </w:r>
          </w:p>
        </w:tc>
        <w:tc>
          <w:tcPr>
            <w:tcW w:w="2785" w:type="dxa"/>
          </w:tcPr>
          <w:sdt>
            <w:sdtPr>
              <w:rPr>
                <w:sz w:val="22"/>
                <w:szCs w:val="22"/>
              </w:rPr>
              <w:id w:val="523915795"/>
              <w:placeholder>
                <w:docPart w:val="32337AAFE79949509DCC2044E2EDFAD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1F6FC25" w14:textId="0A20F20B" w:rsidR="00F315D7" w:rsidRPr="00166410" w:rsidRDefault="00CC101B" w:rsidP="008C797E">
                <w:pPr>
                  <w:jc w:val="both"/>
                </w:pPr>
                <w:r w:rsidRPr="00166410">
                  <w:rPr>
                    <w:sz w:val="22"/>
                    <w:szCs w:val="22"/>
                  </w:rPr>
                  <w:t>No Impact</w:t>
                </w:r>
              </w:p>
            </w:sdtContent>
          </w:sdt>
        </w:tc>
      </w:tr>
    </w:tbl>
    <w:p w14:paraId="7C3F3E4E" w14:textId="77777777" w:rsidR="00F315D7" w:rsidRPr="008C797E" w:rsidRDefault="00F315D7" w:rsidP="008C797E">
      <w:pPr>
        <w:jc w:val="both"/>
        <w:rPr>
          <w:sz w:val="22"/>
          <w:szCs w:val="22"/>
        </w:rPr>
      </w:pPr>
    </w:p>
    <w:p w14:paraId="66CFCE3E" w14:textId="77777777" w:rsidR="00121F3F" w:rsidRPr="008C797E" w:rsidRDefault="00121F3F" w:rsidP="00BC4D5C">
      <w:pPr>
        <w:pStyle w:val="Heading2"/>
        <w:spacing w:after="240"/>
      </w:pPr>
      <w:r w:rsidRPr="008C797E">
        <w:t xml:space="preserve">Discussion </w:t>
      </w:r>
    </w:p>
    <w:p w14:paraId="4BB8F7DE" w14:textId="58AD5E66" w:rsidR="00121F3F" w:rsidRDefault="00121F3F" w:rsidP="00677471">
      <w:pPr>
        <w:pStyle w:val="ListParagraph"/>
        <w:numPr>
          <w:ilvl w:val="0"/>
          <w:numId w:val="14"/>
        </w:numPr>
        <w:spacing w:after="240"/>
        <w:contextualSpacing w:val="0"/>
        <w:jc w:val="both"/>
        <w:rPr>
          <w:sz w:val="22"/>
          <w:szCs w:val="22"/>
        </w:rPr>
      </w:pPr>
      <w:r w:rsidRPr="008C797E">
        <w:rPr>
          <w:sz w:val="22"/>
          <w:szCs w:val="22"/>
        </w:rPr>
        <w:t>Three ephemeral drainage channels exist on the south parcel of the project site. The main ephemeral drainage on the southern parcel is no longer carrying water; the flow has been impeded by a blockage from the property to the south. The project will not violate any water quality standards or waste discharge requirements. The project will not be subject to waste discharge requirements. The surface hydrology in the vicinity of the site is shown on Figure 15.</w:t>
      </w:r>
    </w:p>
    <w:p w14:paraId="6DAB67C7" w14:textId="61855009" w:rsidR="00121F3F" w:rsidRDefault="00121F3F" w:rsidP="00677471">
      <w:pPr>
        <w:spacing w:after="240"/>
        <w:ind w:left="720"/>
        <w:jc w:val="both"/>
        <w:rPr>
          <w:sz w:val="22"/>
          <w:szCs w:val="22"/>
        </w:rPr>
      </w:pPr>
      <w:r w:rsidRPr="008C797E">
        <w:rPr>
          <w:sz w:val="22"/>
          <w:szCs w:val="22"/>
        </w:rPr>
        <w:t xml:space="preserve">Order WQ-2015-0121-DWQ requires the operator to obtain coverage under the General National Pollutant Discharge Elimination System (NPDES) Permit for Industrial Activities (IGP) and submit a Stormwater Pollution Prevention Plan (SWPPP) to the Regional Board prior to operation. </w:t>
      </w:r>
    </w:p>
    <w:p w14:paraId="1FDD4DE6" w14:textId="6F5FAD81" w:rsidR="00CC101B" w:rsidRPr="008C797E" w:rsidRDefault="00121F3F" w:rsidP="00CC101B">
      <w:pPr>
        <w:ind w:left="720"/>
        <w:jc w:val="both"/>
        <w:rPr>
          <w:sz w:val="22"/>
          <w:szCs w:val="22"/>
        </w:rPr>
      </w:pPr>
      <w:r w:rsidRPr="008C797E">
        <w:rPr>
          <w:sz w:val="22"/>
          <w:szCs w:val="22"/>
        </w:rPr>
        <w:t xml:space="preserve">Facilities requiring coverage under the IGP are summarized in Attachment A of the IGP. Coverage is a function of being specifically listed in Attachment A, including facilities subject to effluent limitation guidelines under 40 CFR Subchapter N, Landfills; under Subtitle D of RCRA, Hazardous Waste Treatment Facilities; under RCRA Subtitle C, Power Generation Facilities and Wastewater Treatment Plants; or based on Standard Industrial Classification (SIC) code. </w:t>
      </w:r>
    </w:p>
    <w:p w14:paraId="537EEE0F" w14:textId="080228C1" w:rsidR="00121F3F" w:rsidRDefault="00121F3F" w:rsidP="00677471">
      <w:pPr>
        <w:spacing w:after="240"/>
        <w:ind w:left="720"/>
        <w:jc w:val="both"/>
        <w:rPr>
          <w:sz w:val="22"/>
          <w:szCs w:val="22"/>
        </w:rPr>
      </w:pPr>
      <w:r w:rsidRPr="008C797E">
        <w:rPr>
          <w:sz w:val="22"/>
          <w:szCs w:val="22"/>
        </w:rPr>
        <w:lastRenderedPageBreak/>
        <w:t xml:space="preserve">40 CFR § 122.26(b) (14) provides that facilities are considered to be engaging in "industrial activity" if they are "classified as" any one of a number of specified SIC codes. The SIC defines an establishment as "an economic unit, generally at a single physical location, where business is conducted or where services or industrial operations are performed." However, "for activities such as construction, transportation, communications, electric, gas, and sanitary services, and similar physically dispersed operations, establishments are represented by those relatively permanent main or branch offices, terminals, station, etc. that are either (1) directly responsible for supervising such activities, or (2) the base from which personnel operate to carry out these activities." </w:t>
      </w:r>
    </w:p>
    <w:p w14:paraId="58882B4E" w14:textId="119BB63B" w:rsidR="00121F3F" w:rsidRDefault="00121F3F" w:rsidP="00677471">
      <w:pPr>
        <w:spacing w:after="240"/>
        <w:ind w:left="720"/>
        <w:jc w:val="both"/>
        <w:rPr>
          <w:sz w:val="22"/>
          <w:szCs w:val="22"/>
        </w:rPr>
      </w:pPr>
      <w:r w:rsidRPr="008C797E">
        <w:rPr>
          <w:sz w:val="22"/>
          <w:szCs w:val="22"/>
        </w:rPr>
        <w:t>The site would be classified by SIC Code 5093: Scrap and Waste Materials and be required to obtain coverage under the IGP. Specifically, SIC Code 5093 includes:</w:t>
      </w:r>
    </w:p>
    <w:p w14:paraId="097516F1" w14:textId="29839834" w:rsidR="00121F3F" w:rsidRPr="008C797E" w:rsidRDefault="00121F3F" w:rsidP="00CC101B">
      <w:pPr>
        <w:ind w:left="720"/>
        <w:jc w:val="both"/>
        <w:rPr>
          <w:sz w:val="22"/>
          <w:szCs w:val="22"/>
        </w:rPr>
      </w:pPr>
      <w:r w:rsidRPr="008C797E">
        <w:rPr>
          <w:sz w:val="22"/>
          <w:szCs w:val="22"/>
        </w:rPr>
        <w:t>5093 Scrap and Waste Materials. Establishments primarily engaged in assembling, breaking up, sorting, and wholesale distribution of scrap and waste materials.</w:t>
      </w:r>
    </w:p>
    <w:p w14:paraId="5074D026" w14:textId="1FEF898C" w:rsidR="00121F3F" w:rsidRPr="008C797E" w:rsidRDefault="00121F3F" w:rsidP="003B2229">
      <w:pPr>
        <w:pStyle w:val="ListParagraph"/>
        <w:numPr>
          <w:ilvl w:val="0"/>
          <w:numId w:val="3"/>
        </w:numPr>
        <w:ind w:left="1800"/>
        <w:jc w:val="both"/>
        <w:rPr>
          <w:sz w:val="22"/>
          <w:szCs w:val="22"/>
        </w:rPr>
      </w:pPr>
      <w:r w:rsidRPr="008C797E">
        <w:rPr>
          <w:sz w:val="22"/>
          <w:szCs w:val="22"/>
        </w:rPr>
        <w:t>Scrap and waste materials- wholesale</w:t>
      </w:r>
    </w:p>
    <w:p w14:paraId="3872D251" w14:textId="67D3301E" w:rsidR="00121F3F" w:rsidRPr="008C797E" w:rsidRDefault="00121F3F" w:rsidP="00677471">
      <w:pPr>
        <w:pStyle w:val="ListParagraph"/>
        <w:numPr>
          <w:ilvl w:val="0"/>
          <w:numId w:val="3"/>
        </w:numPr>
        <w:spacing w:after="240"/>
        <w:ind w:left="1800"/>
        <w:jc w:val="both"/>
        <w:rPr>
          <w:sz w:val="22"/>
          <w:szCs w:val="22"/>
        </w:rPr>
      </w:pPr>
      <w:r w:rsidRPr="008C797E">
        <w:rPr>
          <w:sz w:val="22"/>
          <w:szCs w:val="22"/>
        </w:rPr>
        <w:t>Junk and scrap, general line- wholesale</w:t>
      </w:r>
    </w:p>
    <w:p w14:paraId="68D88412" w14:textId="729D22D6" w:rsidR="00121F3F" w:rsidRDefault="00121F3F" w:rsidP="00677471">
      <w:pPr>
        <w:spacing w:after="240"/>
        <w:ind w:left="720"/>
        <w:jc w:val="both"/>
        <w:rPr>
          <w:b/>
          <w:bCs/>
          <w:sz w:val="22"/>
          <w:szCs w:val="22"/>
        </w:rPr>
      </w:pPr>
      <w:r w:rsidRPr="008C797E">
        <w:rPr>
          <w:sz w:val="22"/>
          <w:szCs w:val="22"/>
        </w:rPr>
        <w:t xml:space="preserve">The SWPPP for the facility will contain best management practices (BMPs) implemented to reduce or prevent pollutants in the industrial stormwater discharge. The permit and agency oversight will mitigate potential impacts to a less than significant level. </w:t>
      </w:r>
      <w:r w:rsidRPr="00CC101B">
        <w:rPr>
          <w:b/>
          <w:bCs/>
          <w:sz w:val="22"/>
          <w:szCs w:val="22"/>
        </w:rPr>
        <w:t>Therefore, there will be less</w:t>
      </w:r>
      <w:r w:rsidR="00CC101B">
        <w:rPr>
          <w:b/>
          <w:bCs/>
          <w:sz w:val="22"/>
          <w:szCs w:val="22"/>
        </w:rPr>
        <w:t xml:space="preserve"> </w:t>
      </w:r>
      <w:r w:rsidRPr="00CC101B">
        <w:rPr>
          <w:b/>
          <w:bCs/>
          <w:sz w:val="22"/>
          <w:szCs w:val="22"/>
        </w:rPr>
        <w:t>than</w:t>
      </w:r>
      <w:r w:rsidR="00CC101B">
        <w:rPr>
          <w:b/>
          <w:bCs/>
          <w:sz w:val="22"/>
          <w:szCs w:val="22"/>
        </w:rPr>
        <w:t xml:space="preserve"> </w:t>
      </w:r>
      <w:r w:rsidRPr="00CC101B">
        <w:rPr>
          <w:b/>
          <w:bCs/>
          <w:sz w:val="22"/>
          <w:szCs w:val="22"/>
        </w:rPr>
        <w:t>significant impact.</w:t>
      </w:r>
    </w:p>
    <w:p w14:paraId="35A13B2B" w14:textId="7619CF5B" w:rsidR="00121F3F" w:rsidRPr="00166410" w:rsidRDefault="00121F3F" w:rsidP="00677471">
      <w:pPr>
        <w:pStyle w:val="ListParagraph"/>
        <w:numPr>
          <w:ilvl w:val="0"/>
          <w:numId w:val="14"/>
        </w:numPr>
        <w:spacing w:after="240"/>
        <w:contextualSpacing w:val="0"/>
        <w:jc w:val="both"/>
        <w:rPr>
          <w:sz w:val="22"/>
          <w:szCs w:val="22"/>
        </w:rPr>
      </w:pPr>
      <w:r w:rsidRPr="008C797E">
        <w:rPr>
          <w:sz w:val="22"/>
          <w:szCs w:val="22"/>
        </w:rPr>
        <w:t xml:space="preserve">The proposed project would not substantially deplete groundwater supplies or interfere substantially with groundwater recharge. Water supply wells in the vicinity are shown on Figure 16. There are six DWR-monitored groundwater wells within 5 miles of the site. Information on the wells is included in Table </w:t>
      </w:r>
      <w:r w:rsidR="00F47D4E">
        <w:rPr>
          <w:sz w:val="22"/>
          <w:szCs w:val="22"/>
        </w:rPr>
        <w:t>1</w:t>
      </w:r>
      <w:r w:rsidRPr="008C797E">
        <w:rPr>
          <w:sz w:val="22"/>
          <w:szCs w:val="22"/>
        </w:rPr>
        <w:t xml:space="preserve">. Hydrographs from these six sites are shown on Figures 17 A-F. Groundwater levels vary over short time periods but are stable at all six locations. The project will not utilize groundwater. If water is needed for dust mitigation, it will be purchased elsewhere and transported to the site. Bottled drinking water will be supplied for employee consumption. </w:t>
      </w:r>
      <w:r w:rsidRPr="00CC101B">
        <w:rPr>
          <w:b/>
          <w:bCs/>
          <w:sz w:val="22"/>
          <w:szCs w:val="22"/>
        </w:rPr>
        <w:t>There will be no impact.</w:t>
      </w:r>
    </w:p>
    <w:p w14:paraId="7DC5A6EF" w14:textId="21552098" w:rsidR="00121F3F" w:rsidRPr="00166410" w:rsidRDefault="00121F3F" w:rsidP="00677471">
      <w:pPr>
        <w:pStyle w:val="ListParagraph"/>
        <w:numPr>
          <w:ilvl w:val="0"/>
          <w:numId w:val="14"/>
        </w:numPr>
        <w:spacing w:after="240"/>
        <w:contextualSpacing w:val="0"/>
        <w:jc w:val="both"/>
        <w:rPr>
          <w:sz w:val="22"/>
          <w:szCs w:val="22"/>
        </w:rPr>
      </w:pPr>
      <w:r w:rsidRPr="008C797E">
        <w:rPr>
          <w:sz w:val="22"/>
          <w:szCs w:val="22"/>
        </w:rPr>
        <w:t xml:space="preserve">The project will not alter any </w:t>
      </w:r>
      <w:r w:rsidR="00DA06B2" w:rsidRPr="008C797E">
        <w:rPr>
          <w:sz w:val="22"/>
          <w:szCs w:val="22"/>
        </w:rPr>
        <w:t>naturally existing</w:t>
      </w:r>
      <w:r w:rsidRPr="008C797E">
        <w:rPr>
          <w:sz w:val="22"/>
          <w:szCs w:val="22"/>
        </w:rPr>
        <w:t xml:space="preserve"> drainage pattern. An encroachment permit was obtained in 2019 to access the site. </w:t>
      </w:r>
      <w:r w:rsidRPr="00DA06B2">
        <w:rPr>
          <w:b/>
          <w:bCs/>
          <w:sz w:val="22"/>
          <w:szCs w:val="22"/>
        </w:rPr>
        <w:t>There will be no impact.</w:t>
      </w:r>
    </w:p>
    <w:p w14:paraId="598A0190" w14:textId="4D931051" w:rsidR="00121F3F" w:rsidRPr="00166410" w:rsidRDefault="00121F3F" w:rsidP="00677471">
      <w:pPr>
        <w:pStyle w:val="ListParagraph"/>
        <w:numPr>
          <w:ilvl w:val="1"/>
          <w:numId w:val="14"/>
        </w:numPr>
        <w:spacing w:after="240"/>
        <w:contextualSpacing w:val="0"/>
        <w:jc w:val="both"/>
        <w:rPr>
          <w:sz w:val="22"/>
          <w:szCs w:val="22"/>
        </w:rPr>
      </w:pPr>
      <w:r w:rsidRPr="008C797E">
        <w:rPr>
          <w:sz w:val="22"/>
          <w:szCs w:val="22"/>
        </w:rPr>
        <w:t>The project will not result in substantial erosion or siltation on or off site with continued implementation of the seasonal erosion control measures are included in the SWPPP. There will not be any alterations to the drainage patterns of the site. T</w:t>
      </w:r>
      <w:r w:rsidRPr="00DA06B2">
        <w:rPr>
          <w:b/>
          <w:bCs/>
          <w:sz w:val="22"/>
          <w:szCs w:val="22"/>
        </w:rPr>
        <w:t>here will be no impact.</w:t>
      </w:r>
    </w:p>
    <w:p w14:paraId="75EF27AD" w14:textId="70451EB3" w:rsidR="00166410" w:rsidRPr="006040AF" w:rsidRDefault="00121F3F" w:rsidP="003B2229">
      <w:pPr>
        <w:pStyle w:val="ListParagraph"/>
        <w:numPr>
          <w:ilvl w:val="1"/>
          <w:numId w:val="14"/>
        </w:numPr>
        <w:jc w:val="both"/>
        <w:rPr>
          <w:sz w:val="22"/>
          <w:szCs w:val="22"/>
        </w:rPr>
      </w:pPr>
      <w:r w:rsidRPr="008C797E">
        <w:rPr>
          <w:sz w:val="22"/>
          <w:szCs w:val="22"/>
        </w:rPr>
        <w:t xml:space="preserve">This project will not substantially increase the rate or amount of surface runoff in a manner which will result in flooding on or off site. Three ephemeral drainage channels exist on the property; these drainages will not be affected by the proposed area for the recycling center. The access road into the work area has been rocked to reduce dust emissions. This is not expected to substantially increase the rate or amount of surface runoff in a manner that would result in flooding on- or off-site. A culvert was put in the northern parcel before the road was added. The drainage was not affected. </w:t>
      </w:r>
      <w:r w:rsidRPr="00DA06B2">
        <w:rPr>
          <w:b/>
          <w:bCs/>
          <w:sz w:val="22"/>
          <w:szCs w:val="22"/>
        </w:rPr>
        <w:t>There will be a less</w:t>
      </w:r>
      <w:r w:rsidR="00DA06B2">
        <w:rPr>
          <w:b/>
          <w:bCs/>
          <w:sz w:val="22"/>
          <w:szCs w:val="22"/>
        </w:rPr>
        <w:t xml:space="preserve"> </w:t>
      </w:r>
      <w:r w:rsidRPr="00DA06B2">
        <w:rPr>
          <w:b/>
          <w:bCs/>
          <w:sz w:val="22"/>
          <w:szCs w:val="22"/>
        </w:rPr>
        <w:t>than</w:t>
      </w:r>
      <w:r w:rsidR="00DA06B2">
        <w:rPr>
          <w:b/>
          <w:bCs/>
          <w:sz w:val="22"/>
          <w:szCs w:val="22"/>
        </w:rPr>
        <w:t xml:space="preserve"> </w:t>
      </w:r>
      <w:r w:rsidRPr="00DA06B2">
        <w:rPr>
          <w:b/>
          <w:bCs/>
          <w:sz w:val="22"/>
          <w:szCs w:val="22"/>
        </w:rPr>
        <w:t>significant impact.</w:t>
      </w:r>
    </w:p>
    <w:p w14:paraId="5A2BA3FB" w14:textId="77777777" w:rsidR="00677471" w:rsidRDefault="00677471">
      <w:pPr>
        <w:rPr>
          <w:sz w:val="22"/>
          <w:szCs w:val="22"/>
        </w:rPr>
      </w:pPr>
      <w:r>
        <w:rPr>
          <w:sz w:val="22"/>
          <w:szCs w:val="22"/>
        </w:rPr>
        <w:br w:type="page"/>
      </w:r>
    </w:p>
    <w:p w14:paraId="01BE4BD2" w14:textId="1FA00D51" w:rsidR="00121F3F" w:rsidRPr="00166410" w:rsidRDefault="00121F3F" w:rsidP="00677471">
      <w:pPr>
        <w:pStyle w:val="ListParagraph"/>
        <w:numPr>
          <w:ilvl w:val="1"/>
          <w:numId w:val="14"/>
        </w:numPr>
        <w:spacing w:after="240"/>
        <w:contextualSpacing w:val="0"/>
        <w:jc w:val="both"/>
        <w:rPr>
          <w:sz w:val="22"/>
          <w:szCs w:val="22"/>
        </w:rPr>
      </w:pPr>
      <w:r w:rsidRPr="008C797E">
        <w:rPr>
          <w:sz w:val="22"/>
          <w:szCs w:val="22"/>
        </w:rPr>
        <w:lastRenderedPageBreak/>
        <w:t xml:space="preserve">The project would not result in a substantial amount of runoff. There are no stormwater drainage systems in the project vicinity. </w:t>
      </w:r>
      <w:r w:rsidRPr="00DA06B2">
        <w:rPr>
          <w:b/>
          <w:bCs/>
          <w:sz w:val="22"/>
          <w:szCs w:val="22"/>
        </w:rPr>
        <w:t>There will be no impact.</w:t>
      </w:r>
    </w:p>
    <w:p w14:paraId="397C8604" w14:textId="164170D6" w:rsidR="00121F3F" w:rsidRDefault="00121F3F" w:rsidP="00677471">
      <w:pPr>
        <w:pStyle w:val="ListParagraph"/>
        <w:numPr>
          <w:ilvl w:val="1"/>
          <w:numId w:val="14"/>
        </w:numPr>
        <w:spacing w:after="240"/>
        <w:jc w:val="both"/>
        <w:rPr>
          <w:b/>
          <w:bCs/>
          <w:sz w:val="22"/>
          <w:szCs w:val="22"/>
        </w:rPr>
      </w:pPr>
      <w:r w:rsidRPr="008C797E">
        <w:rPr>
          <w:sz w:val="22"/>
          <w:szCs w:val="22"/>
        </w:rPr>
        <w:t xml:space="preserve">This project will not impede or redirect flood flows. See above. </w:t>
      </w:r>
      <w:r w:rsidRPr="00DA06B2">
        <w:rPr>
          <w:b/>
          <w:bCs/>
          <w:sz w:val="22"/>
          <w:szCs w:val="22"/>
        </w:rPr>
        <w:t>There will be no impact.</w:t>
      </w:r>
    </w:p>
    <w:p w14:paraId="5281AC38" w14:textId="71ACC252" w:rsidR="00121F3F" w:rsidRPr="00166410" w:rsidRDefault="00121F3F" w:rsidP="00677471">
      <w:pPr>
        <w:pStyle w:val="ListParagraph"/>
        <w:numPr>
          <w:ilvl w:val="0"/>
          <w:numId w:val="15"/>
        </w:numPr>
        <w:spacing w:after="240"/>
        <w:contextualSpacing w:val="0"/>
        <w:jc w:val="both"/>
        <w:rPr>
          <w:sz w:val="22"/>
          <w:szCs w:val="22"/>
        </w:rPr>
      </w:pPr>
      <w:r w:rsidRPr="008C797E">
        <w:rPr>
          <w:sz w:val="22"/>
          <w:szCs w:val="22"/>
        </w:rPr>
        <w:t>The project is not located within a flood hazard, tsunami or seiche zone and does not risk release of pollutants due to project inundation</w:t>
      </w:r>
      <w:r w:rsidR="00BC08C2">
        <w:rPr>
          <w:sz w:val="22"/>
          <w:szCs w:val="22"/>
        </w:rPr>
        <w:t xml:space="preserve">. </w:t>
      </w:r>
      <w:r w:rsidRPr="008C797E">
        <w:rPr>
          <w:sz w:val="22"/>
          <w:szCs w:val="22"/>
        </w:rPr>
        <w:t xml:space="preserve">There would be no impact on the project site from inundation by seiche or tsunami because the project area is not located near large bodies of water that would pose a seiche or tsunami hazard. </w:t>
      </w:r>
      <w:r w:rsidRPr="00DA06B2">
        <w:rPr>
          <w:b/>
          <w:bCs/>
          <w:sz w:val="22"/>
          <w:szCs w:val="22"/>
        </w:rPr>
        <w:t>There will be no impact.</w:t>
      </w:r>
    </w:p>
    <w:p w14:paraId="3665FF89" w14:textId="7EB3167F" w:rsidR="00121F3F" w:rsidRPr="008C797E" w:rsidRDefault="00121F3F" w:rsidP="003B2229">
      <w:pPr>
        <w:pStyle w:val="ListParagraph"/>
        <w:numPr>
          <w:ilvl w:val="0"/>
          <w:numId w:val="15"/>
        </w:numPr>
        <w:jc w:val="both"/>
        <w:rPr>
          <w:sz w:val="22"/>
          <w:szCs w:val="22"/>
        </w:rPr>
      </w:pPr>
      <w:r w:rsidRPr="008C797E">
        <w:rPr>
          <w:sz w:val="22"/>
          <w:szCs w:val="22"/>
        </w:rPr>
        <w:t xml:space="preserve">The project will not conflict with any water quality control plan or sustainable groundwater management plan. </w:t>
      </w:r>
      <w:r w:rsidRPr="00DA06B2">
        <w:rPr>
          <w:b/>
          <w:bCs/>
          <w:sz w:val="22"/>
          <w:szCs w:val="22"/>
        </w:rPr>
        <w:t>There will be no impact.</w:t>
      </w:r>
    </w:p>
    <w:p w14:paraId="0FC32D70" w14:textId="77777777" w:rsidR="00F315D7" w:rsidRPr="008C797E" w:rsidRDefault="00F315D7" w:rsidP="008C797E">
      <w:pPr>
        <w:jc w:val="both"/>
        <w:rPr>
          <w:sz w:val="22"/>
          <w:szCs w:val="22"/>
        </w:rPr>
      </w:pPr>
      <w:r w:rsidRPr="008C797E">
        <w:rPr>
          <w:sz w:val="22"/>
          <w:szCs w:val="22"/>
        </w:rPr>
        <w:br w:type="page"/>
      </w:r>
    </w:p>
    <w:p w14:paraId="377301D8" w14:textId="0E2B282F" w:rsidR="007870B1" w:rsidRDefault="007870B1" w:rsidP="0032062C">
      <w:pPr>
        <w:pStyle w:val="Heading1"/>
        <w:spacing w:after="240"/>
      </w:pPr>
      <w:r w:rsidRPr="008C797E">
        <w:lastRenderedPageBreak/>
        <w:t>Land Use Planning</w:t>
      </w:r>
    </w:p>
    <w:p w14:paraId="19201186" w14:textId="341A5ED4" w:rsidR="00F315D7" w:rsidRDefault="00F315D7" w:rsidP="0032062C">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F315D7" w:rsidRPr="00166410" w14:paraId="6BD58479" w14:textId="77777777" w:rsidTr="00DF3B3B">
        <w:trPr>
          <w:cantSplit/>
          <w:tblHeader/>
        </w:trPr>
        <w:tc>
          <w:tcPr>
            <w:tcW w:w="6565" w:type="dxa"/>
            <w:shd w:val="clear" w:color="auto" w:fill="D9D9D9" w:themeFill="background1" w:themeFillShade="D9"/>
          </w:tcPr>
          <w:p w14:paraId="7E4D0D0E" w14:textId="77777777" w:rsidR="00F315D7" w:rsidRPr="00166410" w:rsidRDefault="00F315D7" w:rsidP="008C797E">
            <w:pPr>
              <w:jc w:val="both"/>
              <w:rPr>
                <w:b/>
              </w:rPr>
            </w:pPr>
            <w:r w:rsidRPr="00166410">
              <w:rPr>
                <w:b/>
                <w:sz w:val="22"/>
                <w:szCs w:val="22"/>
              </w:rPr>
              <w:t>Question</w:t>
            </w:r>
          </w:p>
        </w:tc>
        <w:tc>
          <w:tcPr>
            <w:tcW w:w="2785" w:type="dxa"/>
            <w:shd w:val="clear" w:color="auto" w:fill="D9D9D9" w:themeFill="background1" w:themeFillShade="D9"/>
          </w:tcPr>
          <w:p w14:paraId="6CFAC7F2" w14:textId="77777777" w:rsidR="00F315D7" w:rsidRPr="00166410" w:rsidRDefault="00F315D7" w:rsidP="008C797E">
            <w:pPr>
              <w:jc w:val="both"/>
              <w:rPr>
                <w:b/>
              </w:rPr>
            </w:pPr>
            <w:r w:rsidRPr="00166410">
              <w:rPr>
                <w:b/>
                <w:sz w:val="22"/>
                <w:szCs w:val="22"/>
              </w:rPr>
              <w:t>CEQA Determination</w:t>
            </w:r>
          </w:p>
        </w:tc>
      </w:tr>
      <w:tr w:rsidR="00F315D7" w:rsidRPr="00166410" w14:paraId="40D7443B" w14:textId="77777777" w:rsidTr="00DF3B3B">
        <w:trPr>
          <w:cantSplit/>
        </w:trPr>
        <w:tc>
          <w:tcPr>
            <w:tcW w:w="6565" w:type="dxa"/>
          </w:tcPr>
          <w:p w14:paraId="79481602" w14:textId="77777777" w:rsidR="00F315D7" w:rsidRPr="00166410" w:rsidRDefault="00F315D7" w:rsidP="008C797E">
            <w:pPr>
              <w:ind w:left="252" w:hanging="252"/>
              <w:jc w:val="both"/>
            </w:pPr>
            <w:r w:rsidRPr="00166410">
              <w:rPr>
                <w:sz w:val="22"/>
                <w:szCs w:val="22"/>
              </w:rPr>
              <w:t xml:space="preserve">a) Physically divide an established community? </w:t>
            </w:r>
          </w:p>
        </w:tc>
        <w:tc>
          <w:tcPr>
            <w:tcW w:w="2785" w:type="dxa"/>
          </w:tcPr>
          <w:sdt>
            <w:sdtPr>
              <w:rPr>
                <w:sz w:val="22"/>
                <w:szCs w:val="22"/>
              </w:rPr>
              <w:id w:val="1058203740"/>
              <w:placeholder>
                <w:docPart w:val="849FEEB4141D411BBD58243E3930ADD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D8134E6" w14:textId="669F18B7" w:rsidR="00F315D7" w:rsidRPr="00166410" w:rsidRDefault="00287327" w:rsidP="008C797E">
                <w:pPr>
                  <w:jc w:val="both"/>
                </w:pPr>
                <w:r w:rsidRPr="00166410">
                  <w:rPr>
                    <w:sz w:val="22"/>
                    <w:szCs w:val="22"/>
                  </w:rPr>
                  <w:t>No Impact</w:t>
                </w:r>
              </w:p>
            </w:sdtContent>
          </w:sdt>
        </w:tc>
      </w:tr>
      <w:tr w:rsidR="00F315D7" w:rsidRPr="00166410" w14:paraId="075D36B9" w14:textId="77777777" w:rsidTr="00DF3B3B">
        <w:trPr>
          <w:cantSplit/>
        </w:trPr>
        <w:tc>
          <w:tcPr>
            <w:tcW w:w="6565" w:type="dxa"/>
          </w:tcPr>
          <w:p w14:paraId="1D615BC2" w14:textId="77777777" w:rsidR="00F315D7" w:rsidRPr="00166410" w:rsidRDefault="00F315D7" w:rsidP="008C797E">
            <w:pPr>
              <w:ind w:left="252" w:hanging="252"/>
              <w:jc w:val="both"/>
            </w:pPr>
            <w:r w:rsidRPr="00166410">
              <w:rPr>
                <w:sz w:val="22"/>
                <w:szCs w:val="22"/>
              </w:rPr>
              <w:t xml:space="preserve">b) Cause a significant environmental impact due to a conflict with any land use plan, policy, or regulation adopted for the purpose of avoiding or mitigating an environmental effect? </w:t>
            </w:r>
          </w:p>
        </w:tc>
        <w:tc>
          <w:tcPr>
            <w:tcW w:w="2785" w:type="dxa"/>
          </w:tcPr>
          <w:sdt>
            <w:sdtPr>
              <w:rPr>
                <w:sz w:val="22"/>
                <w:szCs w:val="22"/>
              </w:rPr>
              <w:id w:val="1869721169"/>
              <w:placeholder>
                <w:docPart w:val="5B9688A92ACA45A6A78F9F714BA33EA1"/>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B09F087" w14:textId="63027E7C" w:rsidR="00F315D7" w:rsidRPr="00166410" w:rsidRDefault="00287327" w:rsidP="008C797E">
                <w:pPr>
                  <w:jc w:val="both"/>
                </w:pPr>
                <w:r w:rsidRPr="00166410">
                  <w:rPr>
                    <w:sz w:val="22"/>
                    <w:szCs w:val="22"/>
                  </w:rPr>
                  <w:t>Less Than Significant Impact</w:t>
                </w:r>
              </w:p>
            </w:sdtContent>
          </w:sdt>
        </w:tc>
      </w:tr>
    </w:tbl>
    <w:p w14:paraId="63824F10" w14:textId="60DEDCF0" w:rsidR="00F315D7" w:rsidRPr="008C797E" w:rsidRDefault="00F315D7" w:rsidP="008C797E">
      <w:pPr>
        <w:jc w:val="both"/>
        <w:rPr>
          <w:b/>
          <w:sz w:val="22"/>
          <w:szCs w:val="22"/>
          <w:u w:val="single"/>
        </w:rPr>
      </w:pPr>
    </w:p>
    <w:p w14:paraId="12532970" w14:textId="0C62E482" w:rsidR="00BE4638" w:rsidRPr="008C797E" w:rsidRDefault="00BE4638" w:rsidP="00287327">
      <w:pPr>
        <w:pStyle w:val="Heading2"/>
      </w:pPr>
      <w:r w:rsidRPr="008C797E">
        <w:t>Discussion</w:t>
      </w:r>
    </w:p>
    <w:p w14:paraId="48E51788" w14:textId="683B3279" w:rsidR="00BE4638" w:rsidRPr="00166410" w:rsidRDefault="00BE4638" w:rsidP="0032062C">
      <w:pPr>
        <w:pStyle w:val="ListParagraph"/>
        <w:numPr>
          <w:ilvl w:val="0"/>
          <w:numId w:val="16"/>
        </w:numPr>
        <w:spacing w:after="240"/>
        <w:contextualSpacing w:val="0"/>
        <w:jc w:val="both"/>
        <w:rPr>
          <w:sz w:val="22"/>
          <w:szCs w:val="22"/>
        </w:rPr>
      </w:pPr>
      <w:r w:rsidRPr="008C797E">
        <w:rPr>
          <w:sz w:val="22"/>
          <w:szCs w:val="22"/>
        </w:rPr>
        <w:t xml:space="preserve">The proposed project is located between the City of Yreka and City of Montague in an agricultural and industrial area and would not physically divide an established community. The area consists of agricultural and industrial uses and is not part of a developed community. </w:t>
      </w:r>
      <w:r w:rsidRPr="00287327">
        <w:rPr>
          <w:b/>
          <w:bCs/>
          <w:sz w:val="22"/>
          <w:szCs w:val="22"/>
        </w:rPr>
        <w:t>There will be no impact.</w:t>
      </w:r>
    </w:p>
    <w:p w14:paraId="3ED5DAA5" w14:textId="5F760A0F" w:rsidR="00BE4638" w:rsidRPr="008C797E" w:rsidRDefault="00BE4638" w:rsidP="003B2229">
      <w:pPr>
        <w:pStyle w:val="ListParagraph"/>
        <w:numPr>
          <w:ilvl w:val="0"/>
          <w:numId w:val="16"/>
        </w:numPr>
        <w:jc w:val="both"/>
        <w:rPr>
          <w:sz w:val="22"/>
          <w:szCs w:val="22"/>
        </w:rPr>
      </w:pPr>
      <w:r w:rsidRPr="008C797E">
        <w:rPr>
          <w:sz w:val="22"/>
          <w:szCs w:val="22"/>
        </w:rPr>
        <w:t>The General Plan land use designation for the site is "</w:t>
      </w:r>
      <w:r w:rsidR="00005993">
        <w:rPr>
          <w:sz w:val="22"/>
          <w:szCs w:val="22"/>
        </w:rPr>
        <w:t>Prime</w:t>
      </w:r>
      <w:r w:rsidRPr="008C797E">
        <w:rPr>
          <w:sz w:val="22"/>
          <w:szCs w:val="22"/>
        </w:rPr>
        <w:t xml:space="preserve"> Agricultur</w:t>
      </w:r>
      <w:r w:rsidR="00005993">
        <w:rPr>
          <w:sz w:val="22"/>
          <w:szCs w:val="22"/>
        </w:rPr>
        <w:t>al</w:t>
      </w:r>
      <w:r w:rsidRPr="008C797E">
        <w:rPr>
          <w:sz w:val="22"/>
          <w:szCs w:val="22"/>
        </w:rPr>
        <w:t>." Rezoning to industrial designations M-M, Light Industrial, and M-H, Hea</w:t>
      </w:r>
      <w:r w:rsidR="004148E3">
        <w:rPr>
          <w:sz w:val="22"/>
          <w:szCs w:val="22"/>
        </w:rPr>
        <w:t xml:space="preserve">vy </w:t>
      </w:r>
      <w:r w:rsidRPr="008C797E">
        <w:rPr>
          <w:sz w:val="22"/>
          <w:szCs w:val="22"/>
        </w:rPr>
        <w:t xml:space="preserve">Industrial, is proposed as part of this project. The project would be developed consistent with the General Plan land use goals for industrial areas and no significant land use impacts will occur. </w:t>
      </w:r>
      <w:r w:rsidRPr="00287327">
        <w:rPr>
          <w:b/>
          <w:bCs/>
          <w:sz w:val="22"/>
          <w:szCs w:val="22"/>
        </w:rPr>
        <w:t>There will be a less than significant impact.</w:t>
      </w:r>
    </w:p>
    <w:p w14:paraId="22E51023" w14:textId="77777777" w:rsidR="00561408" w:rsidRPr="008C797E" w:rsidRDefault="00561408" w:rsidP="008C797E">
      <w:pPr>
        <w:jc w:val="both"/>
        <w:rPr>
          <w:sz w:val="22"/>
          <w:szCs w:val="22"/>
        </w:rPr>
      </w:pPr>
      <w:r w:rsidRPr="008C797E">
        <w:rPr>
          <w:sz w:val="22"/>
          <w:szCs w:val="22"/>
        </w:rPr>
        <w:br w:type="page"/>
      </w:r>
    </w:p>
    <w:p w14:paraId="6C252428" w14:textId="39DF715D" w:rsidR="00BE4638" w:rsidRDefault="00BE4638" w:rsidP="0032062C">
      <w:pPr>
        <w:pStyle w:val="Heading1"/>
        <w:spacing w:after="240"/>
      </w:pPr>
      <w:r w:rsidRPr="008C797E">
        <w:lastRenderedPageBreak/>
        <w:t>Mineral Resource</w:t>
      </w:r>
    </w:p>
    <w:p w14:paraId="7ABFB675" w14:textId="2095EC33" w:rsidR="00561408" w:rsidRDefault="00561408" w:rsidP="0032062C">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561408" w:rsidRPr="00166410" w14:paraId="56105F42" w14:textId="77777777" w:rsidTr="00DF3B3B">
        <w:trPr>
          <w:cantSplit/>
          <w:tblHeader/>
        </w:trPr>
        <w:tc>
          <w:tcPr>
            <w:tcW w:w="6565" w:type="dxa"/>
            <w:shd w:val="clear" w:color="auto" w:fill="D9D9D9" w:themeFill="background1" w:themeFillShade="D9"/>
          </w:tcPr>
          <w:p w14:paraId="27C7A044"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305C0AA0" w14:textId="77777777" w:rsidR="00561408" w:rsidRPr="00166410" w:rsidRDefault="00561408" w:rsidP="008C797E">
            <w:pPr>
              <w:jc w:val="both"/>
              <w:rPr>
                <w:b/>
              </w:rPr>
            </w:pPr>
            <w:r w:rsidRPr="00166410">
              <w:rPr>
                <w:b/>
                <w:sz w:val="22"/>
                <w:szCs w:val="22"/>
              </w:rPr>
              <w:t>CEQA Determination</w:t>
            </w:r>
          </w:p>
        </w:tc>
      </w:tr>
      <w:tr w:rsidR="00561408" w:rsidRPr="00166410" w14:paraId="47EA93FC" w14:textId="77777777" w:rsidTr="00DF3B3B">
        <w:trPr>
          <w:cantSplit/>
        </w:trPr>
        <w:tc>
          <w:tcPr>
            <w:tcW w:w="6565" w:type="dxa"/>
          </w:tcPr>
          <w:p w14:paraId="4D235D96" w14:textId="77777777" w:rsidR="00561408" w:rsidRPr="00166410" w:rsidRDefault="00561408" w:rsidP="008C797E">
            <w:pPr>
              <w:ind w:left="252" w:hanging="252"/>
              <w:jc w:val="both"/>
            </w:pPr>
            <w:r w:rsidRPr="00166410">
              <w:rPr>
                <w:sz w:val="22"/>
                <w:szCs w:val="22"/>
              </w:rPr>
              <w:t xml:space="preserve">a) Result in the loss of availability of a known mineral resource that would be of value to the region and the residents of the state? </w:t>
            </w:r>
          </w:p>
        </w:tc>
        <w:tc>
          <w:tcPr>
            <w:tcW w:w="2785" w:type="dxa"/>
          </w:tcPr>
          <w:sdt>
            <w:sdtPr>
              <w:rPr>
                <w:sz w:val="22"/>
                <w:szCs w:val="22"/>
              </w:rPr>
              <w:id w:val="-2108644659"/>
              <w:placeholder>
                <w:docPart w:val="2DC78D3619644D4BAF3E467E93313970"/>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0CA31EF" w14:textId="250654C9" w:rsidR="00561408" w:rsidRPr="00166410" w:rsidRDefault="00287327" w:rsidP="008C797E">
                <w:pPr>
                  <w:jc w:val="both"/>
                </w:pPr>
                <w:r w:rsidRPr="00166410">
                  <w:rPr>
                    <w:sz w:val="22"/>
                    <w:szCs w:val="22"/>
                  </w:rPr>
                  <w:t>No Impact</w:t>
                </w:r>
              </w:p>
            </w:sdtContent>
          </w:sdt>
        </w:tc>
      </w:tr>
      <w:tr w:rsidR="00561408" w:rsidRPr="00166410" w14:paraId="630ACE90" w14:textId="77777777" w:rsidTr="00DF3B3B">
        <w:trPr>
          <w:cantSplit/>
        </w:trPr>
        <w:tc>
          <w:tcPr>
            <w:tcW w:w="6565" w:type="dxa"/>
          </w:tcPr>
          <w:p w14:paraId="0D3C158C" w14:textId="220A1F2C" w:rsidR="00561408" w:rsidRPr="00166410" w:rsidRDefault="00561408" w:rsidP="008C797E">
            <w:pPr>
              <w:ind w:left="252" w:hanging="252"/>
              <w:jc w:val="both"/>
            </w:pPr>
            <w:r w:rsidRPr="00166410">
              <w:rPr>
                <w:sz w:val="22"/>
                <w:szCs w:val="22"/>
              </w:rPr>
              <w:t xml:space="preserve">b) Result in the loss of availability of a </w:t>
            </w:r>
            <w:r w:rsidR="00287327" w:rsidRPr="00166410">
              <w:rPr>
                <w:sz w:val="22"/>
                <w:szCs w:val="22"/>
              </w:rPr>
              <w:t>locally important</w:t>
            </w:r>
            <w:r w:rsidRPr="00166410">
              <w:rPr>
                <w:sz w:val="22"/>
                <w:szCs w:val="22"/>
              </w:rPr>
              <w:t xml:space="preserve"> mineral resource recovery site delineated on a local general plan, specific </w:t>
            </w:r>
            <w:proofErr w:type="gramStart"/>
            <w:r w:rsidRPr="00166410">
              <w:rPr>
                <w:sz w:val="22"/>
                <w:szCs w:val="22"/>
              </w:rPr>
              <w:t>plan</w:t>
            </w:r>
            <w:proofErr w:type="gramEnd"/>
            <w:r w:rsidRPr="00166410">
              <w:rPr>
                <w:sz w:val="22"/>
                <w:szCs w:val="22"/>
              </w:rPr>
              <w:t xml:space="preserve"> or other land use plan? </w:t>
            </w:r>
          </w:p>
        </w:tc>
        <w:tc>
          <w:tcPr>
            <w:tcW w:w="2785" w:type="dxa"/>
          </w:tcPr>
          <w:sdt>
            <w:sdtPr>
              <w:rPr>
                <w:sz w:val="22"/>
                <w:szCs w:val="22"/>
              </w:rPr>
              <w:id w:val="-483473661"/>
              <w:placeholder>
                <w:docPart w:val="6BBBCA67C04743439E761C47AB7D330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5135E05" w14:textId="4450D8B3" w:rsidR="00561408" w:rsidRPr="00166410" w:rsidRDefault="00287327" w:rsidP="008C797E">
                <w:pPr>
                  <w:jc w:val="both"/>
                </w:pPr>
                <w:r w:rsidRPr="00166410">
                  <w:rPr>
                    <w:sz w:val="22"/>
                    <w:szCs w:val="22"/>
                  </w:rPr>
                  <w:t>No Impact</w:t>
                </w:r>
              </w:p>
            </w:sdtContent>
          </w:sdt>
        </w:tc>
      </w:tr>
    </w:tbl>
    <w:p w14:paraId="0E7654BC" w14:textId="77777777" w:rsidR="00561408" w:rsidRPr="008C797E" w:rsidRDefault="00561408" w:rsidP="008C797E">
      <w:pPr>
        <w:jc w:val="both"/>
        <w:rPr>
          <w:sz w:val="22"/>
          <w:szCs w:val="22"/>
        </w:rPr>
      </w:pPr>
    </w:p>
    <w:p w14:paraId="4E5748E5" w14:textId="7E0B6B2D" w:rsidR="00BE4638" w:rsidRPr="008C797E" w:rsidRDefault="00BE4638" w:rsidP="00166410">
      <w:pPr>
        <w:pStyle w:val="Heading2"/>
      </w:pPr>
      <w:r w:rsidRPr="008C797E">
        <w:t>Discussion</w:t>
      </w:r>
    </w:p>
    <w:p w14:paraId="171B98C2" w14:textId="5C754F7C" w:rsidR="00BE4638" w:rsidRDefault="00BE4638" w:rsidP="0032062C">
      <w:pPr>
        <w:pStyle w:val="ListParagraph"/>
        <w:numPr>
          <w:ilvl w:val="0"/>
          <w:numId w:val="17"/>
        </w:numPr>
        <w:spacing w:after="240"/>
        <w:contextualSpacing w:val="0"/>
        <w:jc w:val="both"/>
        <w:rPr>
          <w:b/>
          <w:bCs/>
          <w:sz w:val="22"/>
          <w:szCs w:val="22"/>
        </w:rPr>
      </w:pPr>
      <w:r w:rsidRPr="008C797E">
        <w:rPr>
          <w:sz w:val="22"/>
          <w:szCs w:val="22"/>
        </w:rPr>
        <w:t xml:space="preserve">No mineral resources of value are known on the property. The area is not part of a mineral resource zone as defined by the California Division of Mines and Geology. The project is located on shallow soils that overlie the alluvium of Shasta Valley. Below the alluvium are the Upper Cretaceous (66 to 100 Ma) marine sedimentary rocks of the </w:t>
      </w:r>
      <w:r w:rsidR="00F56F3F" w:rsidRPr="008C797E">
        <w:rPr>
          <w:sz w:val="22"/>
          <w:szCs w:val="22"/>
        </w:rPr>
        <w:t>Hornbook</w:t>
      </w:r>
      <w:r w:rsidRPr="008C797E">
        <w:rPr>
          <w:sz w:val="22"/>
          <w:szCs w:val="22"/>
        </w:rPr>
        <w:t xml:space="preserve"> Formation. In the project area, the </w:t>
      </w:r>
      <w:r w:rsidR="00F56F3F" w:rsidRPr="008C797E">
        <w:rPr>
          <w:sz w:val="22"/>
          <w:szCs w:val="22"/>
        </w:rPr>
        <w:t>Hornbook</w:t>
      </w:r>
      <w:r w:rsidRPr="008C797E">
        <w:rPr>
          <w:sz w:val="22"/>
          <w:szCs w:val="22"/>
        </w:rPr>
        <w:t xml:space="preserve"> Formation unconformably overlies serpentinite and the </w:t>
      </w:r>
      <w:proofErr w:type="spellStart"/>
      <w:r w:rsidRPr="008C797E">
        <w:rPr>
          <w:sz w:val="22"/>
          <w:szCs w:val="22"/>
        </w:rPr>
        <w:t>Schulmeyer</w:t>
      </w:r>
      <w:proofErr w:type="spellEnd"/>
      <w:r w:rsidRPr="008C797E">
        <w:rPr>
          <w:sz w:val="22"/>
          <w:szCs w:val="22"/>
        </w:rPr>
        <w:t xml:space="preserve"> Gulch sequence, an informally named heterogeneous unit comprised of beds and lenses of quartz arenite, chert, and discontinuous limestone bodies (</w:t>
      </w:r>
      <w:proofErr w:type="spellStart"/>
      <w:r w:rsidRPr="008C797E">
        <w:rPr>
          <w:sz w:val="22"/>
          <w:szCs w:val="22"/>
        </w:rPr>
        <w:t>Hotz</w:t>
      </w:r>
      <w:proofErr w:type="spellEnd"/>
      <w:r w:rsidRPr="008C797E">
        <w:rPr>
          <w:sz w:val="22"/>
          <w:szCs w:val="22"/>
        </w:rPr>
        <w:t xml:space="preserve">, 1977). The project will not remove surface material from the project site. </w:t>
      </w:r>
      <w:r w:rsidRPr="00287327">
        <w:rPr>
          <w:b/>
          <w:bCs/>
          <w:sz w:val="22"/>
          <w:szCs w:val="22"/>
        </w:rPr>
        <w:t>There will be no impact.</w:t>
      </w:r>
    </w:p>
    <w:p w14:paraId="4D2DCA30" w14:textId="5498C6C5" w:rsidR="00BE4638" w:rsidRPr="008C797E" w:rsidRDefault="00BE4638" w:rsidP="003B2229">
      <w:pPr>
        <w:pStyle w:val="ListParagraph"/>
        <w:numPr>
          <w:ilvl w:val="0"/>
          <w:numId w:val="17"/>
        </w:numPr>
        <w:jc w:val="both"/>
        <w:rPr>
          <w:sz w:val="22"/>
          <w:szCs w:val="22"/>
        </w:rPr>
      </w:pPr>
      <w:r w:rsidRPr="008C797E">
        <w:rPr>
          <w:sz w:val="22"/>
          <w:szCs w:val="22"/>
        </w:rPr>
        <w:t xml:space="preserve">The Siskiyou County General Plan does not designate the site as a </w:t>
      </w:r>
      <w:r w:rsidR="00287327" w:rsidRPr="008C797E">
        <w:rPr>
          <w:sz w:val="22"/>
          <w:szCs w:val="22"/>
        </w:rPr>
        <w:t>locally important</w:t>
      </w:r>
      <w:r w:rsidRPr="008C797E">
        <w:rPr>
          <w:sz w:val="22"/>
          <w:szCs w:val="22"/>
        </w:rPr>
        <w:t xml:space="preserve"> mineral resource recovery site. The area is not part of a mineral resource zone as defined by the California Division of Mines and Geology. The proposed project would have no impact on oil, gas, and geothermal resources according to the Oil, Gas, and Geothermal Fields in California, 2001 map by the Department of Conservation. </w:t>
      </w:r>
      <w:r w:rsidRPr="00287327">
        <w:rPr>
          <w:b/>
          <w:bCs/>
          <w:sz w:val="22"/>
          <w:szCs w:val="22"/>
        </w:rPr>
        <w:t>There will be no impact.</w:t>
      </w:r>
    </w:p>
    <w:p w14:paraId="3A716EF5" w14:textId="77777777" w:rsidR="00561408" w:rsidRPr="008C797E" w:rsidRDefault="00561408" w:rsidP="008C797E">
      <w:pPr>
        <w:jc w:val="both"/>
        <w:rPr>
          <w:sz w:val="22"/>
          <w:szCs w:val="22"/>
        </w:rPr>
      </w:pPr>
      <w:r w:rsidRPr="008C797E">
        <w:rPr>
          <w:sz w:val="22"/>
          <w:szCs w:val="22"/>
        </w:rPr>
        <w:br w:type="page"/>
      </w:r>
    </w:p>
    <w:p w14:paraId="4AC06B5D" w14:textId="1CBFEBA8" w:rsidR="00BE4638" w:rsidRDefault="00BE4638" w:rsidP="0032062C">
      <w:pPr>
        <w:pStyle w:val="Heading1"/>
        <w:spacing w:after="240"/>
      </w:pPr>
      <w:r w:rsidRPr="008C797E">
        <w:lastRenderedPageBreak/>
        <w:t xml:space="preserve">Noise </w:t>
      </w:r>
    </w:p>
    <w:p w14:paraId="45048DEE" w14:textId="31ACD4BE" w:rsidR="00561408" w:rsidRDefault="00561408" w:rsidP="0032062C">
      <w:pPr>
        <w:spacing w:after="240"/>
        <w:jc w:val="both"/>
        <w:rPr>
          <w:sz w:val="22"/>
          <w:szCs w:val="22"/>
        </w:rPr>
      </w:pPr>
      <w:r w:rsidRPr="008C797E">
        <w:rPr>
          <w:sz w:val="22"/>
          <w:szCs w:val="22"/>
        </w:rPr>
        <w:t>Would the project result in:</w:t>
      </w:r>
    </w:p>
    <w:tbl>
      <w:tblPr>
        <w:tblStyle w:val="TableGrid"/>
        <w:tblW w:w="0" w:type="auto"/>
        <w:tblLook w:val="04A0" w:firstRow="1" w:lastRow="0" w:firstColumn="1" w:lastColumn="0" w:noHBand="0" w:noVBand="1"/>
      </w:tblPr>
      <w:tblGrid>
        <w:gridCol w:w="6565"/>
        <w:gridCol w:w="2785"/>
      </w:tblGrid>
      <w:tr w:rsidR="00561408" w:rsidRPr="00166410" w14:paraId="554B0754" w14:textId="77777777" w:rsidTr="00DF3B3B">
        <w:trPr>
          <w:cantSplit/>
          <w:tblHeader/>
        </w:trPr>
        <w:tc>
          <w:tcPr>
            <w:tcW w:w="6565" w:type="dxa"/>
            <w:shd w:val="clear" w:color="auto" w:fill="D9D9D9" w:themeFill="background1" w:themeFillShade="D9"/>
          </w:tcPr>
          <w:p w14:paraId="5AC5BD4C"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6EFC04A4" w14:textId="77777777" w:rsidR="00561408" w:rsidRPr="00166410" w:rsidRDefault="00561408" w:rsidP="008C797E">
            <w:pPr>
              <w:jc w:val="both"/>
              <w:rPr>
                <w:b/>
              </w:rPr>
            </w:pPr>
            <w:r w:rsidRPr="00166410">
              <w:rPr>
                <w:b/>
                <w:sz w:val="22"/>
                <w:szCs w:val="22"/>
              </w:rPr>
              <w:t>CEQA Determination</w:t>
            </w:r>
          </w:p>
        </w:tc>
      </w:tr>
      <w:tr w:rsidR="00561408" w:rsidRPr="00166410" w14:paraId="430D2B2E" w14:textId="77777777" w:rsidTr="00DF3B3B">
        <w:trPr>
          <w:cantSplit/>
        </w:trPr>
        <w:tc>
          <w:tcPr>
            <w:tcW w:w="6565" w:type="dxa"/>
          </w:tcPr>
          <w:p w14:paraId="3A65162E" w14:textId="77777777" w:rsidR="00561408" w:rsidRPr="00166410" w:rsidRDefault="00561408" w:rsidP="008C797E">
            <w:pPr>
              <w:ind w:left="252" w:hanging="252"/>
              <w:jc w:val="both"/>
            </w:pPr>
            <w:r w:rsidRPr="00166410">
              <w:rPr>
                <w:sz w:val="22"/>
                <w:szCs w:val="22"/>
              </w:rPr>
              <w:t xml:space="preserve">a) Generation of a substantial temporary or permanent increase in ambient noise levels in the vicinity of the project in excess of standards established in the local general plan or noise ordinance, or applicable standards of other </w:t>
            </w:r>
            <w:proofErr w:type="gramStart"/>
            <w:r w:rsidRPr="00166410">
              <w:rPr>
                <w:sz w:val="22"/>
                <w:szCs w:val="22"/>
              </w:rPr>
              <w:t>agencies?</w:t>
            </w:r>
            <w:proofErr w:type="gramEnd"/>
            <w:r w:rsidRPr="00166410">
              <w:rPr>
                <w:sz w:val="22"/>
                <w:szCs w:val="22"/>
              </w:rPr>
              <w:t xml:space="preserve"> </w:t>
            </w:r>
          </w:p>
        </w:tc>
        <w:tc>
          <w:tcPr>
            <w:tcW w:w="2785" w:type="dxa"/>
          </w:tcPr>
          <w:sdt>
            <w:sdtPr>
              <w:rPr>
                <w:sz w:val="22"/>
                <w:szCs w:val="22"/>
              </w:rPr>
              <w:id w:val="-606196726"/>
              <w:placeholder>
                <w:docPart w:val="FC90E18B211F46568763619B220ADBC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310B56E" w14:textId="41062152" w:rsidR="00561408" w:rsidRPr="00166410" w:rsidRDefault="00287327" w:rsidP="008C797E">
                <w:pPr>
                  <w:jc w:val="both"/>
                </w:pPr>
                <w:r w:rsidRPr="00166410">
                  <w:rPr>
                    <w:sz w:val="22"/>
                    <w:szCs w:val="22"/>
                  </w:rPr>
                  <w:t>Less Than Significant Impact</w:t>
                </w:r>
              </w:p>
            </w:sdtContent>
          </w:sdt>
        </w:tc>
      </w:tr>
      <w:tr w:rsidR="00561408" w:rsidRPr="00166410" w14:paraId="474B0CD5" w14:textId="77777777" w:rsidTr="00DF3B3B">
        <w:trPr>
          <w:cantSplit/>
        </w:trPr>
        <w:tc>
          <w:tcPr>
            <w:tcW w:w="6565" w:type="dxa"/>
          </w:tcPr>
          <w:p w14:paraId="6B3E64F7" w14:textId="77777777" w:rsidR="00561408" w:rsidRPr="00166410" w:rsidRDefault="00561408" w:rsidP="008C797E">
            <w:pPr>
              <w:ind w:left="252" w:hanging="252"/>
              <w:jc w:val="both"/>
            </w:pPr>
            <w:r w:rsidRPr="00166410">
              <w:rPr>
                <w:sz w:val="22"/>
                <w:szCs w:val="22"/>
              </w:rPr>
              <w:t xml:space="preserve">b) Generation of excessive </w:t>
            </w:r>
            <w:proofErr w:type="spellStart"/>
            <w:r w:rsidRPr="00166410">
              <w:rPr>
                <w:sz w:val="22"/>
                <w:szCs w:val="22"/>
              </w:rPr>
              <w:t>groundborne</w:t>
            </w:r>
            <w:proofErr w:type="spellEnd"/>
            <w:r w:rsidRPr="00166410">
              <w:rPr>
                <w:sz w:val="22"/>
                <w:szCs w:val="22"/>
              </w:rPr>
              <w:t xml:space="preserve"> vibration or </w:t>
            </w:r>
            <w:proofErr w:type="spellStart"/>
            <w:r w:rsidRPr="00166410">
              <w:rPr>
                <w:sz w:val="22"/>
                <w:szCs w:val="22"/>
              </w:rPr>
              <w:t>groundborne</w:t>
            </w:r>
            <w:proofErr w:type="spellEnd"/>
            <w:r w:rsidRPr="00166410">
              <w:rPr>
                <w:sz w:val="22"/>
                <w:szCs w:val="22"/>
              </w:rPr>
              <w:t xml:space="preserve"> noise levels? </w:t>
            </w:r>
          </w:p>
        </w:tc>
        <w:tc>
          <w:tcPr>
            <w:tcW w:w="2785" w:type="dxa"/>
          </w:tcPr>
          <w:sdt>
            <w:sdtPr>
              <w:rPr>
                <w:sz w:val="22"/>
                <w:szCs w:val="22"/>
              </w:rPr>
              <w:id w:val="-1176490176"/>
              <w:placeholder>
                <w:docPart w:val="1F77561524E440D9925D0985C0CB17C1"/>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3B44F17" w14:textId="60C27C60" w:rsidR="00561408" w:rsidRPr="00166410" w:rsidRDefault="00287327" w:rsidP="008C797E">
                <w:pPr>
                  <w:jc w:val="both"/>
                </w:pPr>
                <w:r w:rsidRPr="00166410">
                  <w:rPr>
                    <w:sz w:val="22"/>
                    <w:szCs w:val="22"/>
                  </w:rPr>
                  <w:t>No Impact</w:t>
                </w:r>
              </w:p>
            </w:sdtContent>
          </w:sdt>
        </w:tc>
      </w:tr>
      <w:tr w:rsidR="00561408" w:rsidRPr="00166410" w14:paraId="587A4C7B" w14:textId="77777777" w:rsidTr="00DF3B3B">
        <w:trPr>
          <w:cantSplit/>
        </w:trPr>
        <w:tc>
          <w:tcPr>
            <w:tcW w:w="6565" w:type="dxa"/>
          </w:tcPr>
          <w:p w14:paraId="25381B4D" w14:textId="77777777" w:rsidR="00561408" w:rsidRPr="00166410" w:rsidRDefault="00561408" w:rsidP="008C797E">
            <w:pPr>
              <w:ind w:left="252" w:hanging="252"/>
              <w:jc w:val="both"/>
            </w:pPr>
            <w:r w:rsidRPr="00166410">
              <w:rPr>
                <w:sz w:val="22"/>
                <w:szCs w:val="22"/>
              </w:rPr>
              <w:t>c) For a project located within the vicinity of a private airstrip or an airport land use plan or, where such a plan has not been adopted, within two miles of a public airport or public use airport, would the project expose people residing or working in the project area to excessive noise levels?</w:t>
            </w:r>
          </w:p>
        </w:tc>
        <w:tc>
          <w:tcPr>
            <w:tcW w:w="2785" w:type="dxa"/>
          </w:tcPr>
          <w:sdt>
            <w:sdtPr>
              <w:rPr>
                <w:sz w:val="22"/>
                <w:szCs w:val="22"/>
              </w:rPr>
              <w:id w:val="91442979"/>
              <w:placeholder>
                <w:docPart w:val="A34701B84E70437B82CF57583C6C69EC"/>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47C1D3B" w14:textId="13EEE6BB" w:rsidR="00561408" w:rsidRPr="00166410" w:rsidRDefault="00287327" w:rsidP="008C797E">
                <w:pPr>
                  <w:jc w:val="both"/>
                </w:pPr>
                <w:r w:rsidRPr="00166410">
                  <w:rPr>
                    <w:sz w:val="22"/>
                    <w:szCs w:val="22"/>
                  </w:rPr>
                  <w:t>No Impact</w:t>
                </w:r>
              </w:p>
            </w:sdtContent>
          </w:sdt>
        </w:tc>
      </w:tr>
    </w:tbl>
    <w:p w14:paraId="0B6C374A" w14:textId="77777777" w:rsidR="00561408" w:rsidRPr="008C797E" w:rsidRDefault="00561408" w:rsidP="008C797E">
      <w:pPr>
        <w:jc w:val="both"/>
        <w:rPr>
          <w:sz w:val="22"/>
          <w:szCs w:val="22"/>
        </w:rPr>
      </w:pPr>
    </w:p>
    <w:p w14:paraId="412ACC78" w14:textId="21B8D497" w:rsidR="00BE4638" w:rsidRPr="008C797E" w:rsidRDefault="00BE4638" w:rsidP="00166410">
      <w:pPr>
        <w:pStyle w:val="Heading2"/>
      </w:pPr>
      <w:r w:rsidRPr="008C797E">
        <w:t>Discussion</w:t>
      </w:r>
    </w:p>
    <w:p w14:paraId="63CF8E1A" w14:textId="09499C8D" w:rsidR="00BE4638" w:rsidRPr="00166410" w:rsidRDefault="00BE4638" w:rsidP="00DC1D95">
      <w:pPr>
        <w:pStyle w:val="ListParagraph"/>
        <w:numPr>
          <w:ilvl w:val="0"/>
          <w:numId w:val="18"/>
        </w:numPr>
        <w:spacing w:after="240"/>
        <w:contextualSpacing w:val="0"/>
        <w:jc w:val="both"/>
        <w:rPr>
          <w:sz w:val="22"/>
          <w:szCs w:val="22"/>
        </w:rPr>
      </w:pPr>
      <w:r w:rsidRPr="008C797E">
        <w:rPr>
          <w:sz w:val="22"/>
          <w:szCs w:val="22"/>
        </w:rPr>
        <w:t xml:space="preserve">Existing noise sources in the project vicinity include traffic noise from East Oberlin Road and Sanitary Landfill Road. The existing solid waste landfill and recycling facility and equipment yard to the south and west of the project site generate noise locally. </w:t>
      </w:r>
      <w:r w:rsidRPr="00287327">
        <w:rPr>
          <w:b/>
          <w:bCs/>
          <w:sz w:val="22"/>
          <w:szCs w:val="22"/>
        </w:rPr>
        <w:t>The location of the recycling yard is all the way at the southeastern portion of the property limiting the noise impact to surrounding parcels.</w:t>
      </w:r>
    </w:p>
    <w:p w14:paraId="2C8B6612" w14:textId="4B27BBC4" w:rsidR="00BE4638" w:rsidRPr="00166410" w:rsidRDefault="00BE4638" w:rsidP="00DC1D95">
      <w:pPr>
        <w:pStyle w:val="ListParagraph"/>
        <w:numPr>
          <w:ilvl w:val="0"/>
          <w:numId w:val="18"/>
        </w:numPr>
        <w:spacing w:after="240"/>
        <w:contextualSpacing w:val="0"/>
        <w:jc w:val="both"/>
        <w:rPr>
          <w:sz w:val="22"/>
          <w:szCs w:val="22"/>
        </w:rPr>
      </w:pPr>
      <w:r w:rsidRPr="00166410">
        <w:rPr>
          <w:sz w:val="22"/>
          <w:szCs w:val="22"/>
        </w:rPr>
        <w:t>The Siskiyou County General Plan Noise Element includes criteria for addressing whether or not noise from a proposed project is acceptable. In heavy industrial areas, the day-night average sound level (</w:t>
      </w:r>
      <w:proofErr w:type="spellStart"/>
      <w:r w:rsidRPr="00166410">
        <w:rPr>
          <w:sz w:val="22"/>
          <w:szCs w:val="22"/>
        </w:rPr>
        <w:t>Ldn</w:t>
      </w:r>
      <w:proofErr w:type="spellEnd"/>
      <w:r w:rsidRPr="00166410">
        <w:rPr>
          <w:sz w:val="22"/>
          <w:szCs w:val="22"/>
        </w:rPr>
        <w:t xml:space="preserve">) noise standard is 65 </w:t>
      </w:r>
      <w:proofErr w:type="spellStart"/>
      <w:r w:rsidRPr="00166410">
        <w:rPr>
          <w:sz w:val="22"/>
          <w:szCs w:val="22"/>
        </w:rPr>
        <w:t>dB.</w:t>
      </w:r>
      <w:proofErr w:type="spellEnd"/>
      <w:r w:rsidRPr="00166410">
        <w:rPr>
          <w:sz w:val="22"/>
          <w:szCs w:val="22"/>
        </w:rPr>
        <w:t xml:space="preserve"> </w:t>
      </w:r>
    </w:p>
    <w:p w14:paraId="54CC7AED" w14:textId="1ACE37A7" w:rsidR="00BE4638" w:rsidRPr="00287327" w:rsidRDefault="00BE4638" w:rsidP="00DC1D95">
      <w:pPr>
        <w:spacing w:after="240"/>
        <w:ind w:left="720"/>
        <w:jc w:val="both"/>
        <w:rPr>
          <w:b/>
          <w:bCs/>
          <w:sz w:val="22"/>
          <w:szCs w:val="22"/>
        </w:rPr>
      </w:pPr>
      <w:r w:rsidRPr="008C797E">
        <w:rPr>
          <w:sz w:val="22"/>
          <w:szCs w:val="22"/>
        </w:rPr>
        <w:t xml:space="preserve">Noise would be generated during preparation of the project site as well as by project operations. Once in operation, the primary source of noise from the project would be from crushing and screening equipment. Noise will also be generated by dump trucks, loaders, and other heavy machinery operated onsite as well as project-related traffic. This will not be a consistent noise disturbance due to the operations at the site being based on large local construction activities. The nearest residential receptor to the site is a single-family residence located approximately 0.56 miles north of the proposed project on APN 013-110-340 (Figure 4). The closest large residential area to the project site is the City of Yreka, approximately 1 mile west </w:t>
      </w:r>
      <w:r w:rsidRPr="00404384">
        <w:rPr>
          <w:sz w:val="22"/>
          <w:szCs w:val="22"/>
        </w:rPr>
        <w:t>of the site (Figure 1). At this distance</w:t>
      </w:r>
      <w:r w:rsidRPr="008C797E">
        <w:rPr>
          <w:sz w:val="22"/>
          <w:szCs w:val="22"/>
        </w:rPr>
        <w:t xml:space="preserve"> from the project site, it is not anticipated that noise levels from the project would exceed 65 dB </w:t>
      </w:r>
      <w:proofErr w:type="spellStart"/>
      <w:r w:rsidRPr="008C797E">
        <w:rPr>
          <w:sz w:val="22"/>
          <w:szCs w:val="22"/>
        </w:rPr>
        <w:t>Ldn</w:t>
      </w:r>
      <w:proofErr w:type="spellEnd"/>
      <w:r w:rsidRPr="008C797E">
        <w:rPr>
          <w:sz w:val="22"/>
          <w:szCs w:val="22"/>
        </w:rPr>
        <w:t xml:space="preserve"> at the nearest residential land uses. Noise generated from project operations would be consistent with adjacent industrial land uses. In addition, the project would only operate between the hours of 7:00 a.m. and 5:00 p.m., Monday through Friday. No night, weekend, or holiday operations are planned. </w:t>
      </w:r>
      <w:r w:rsidRPr="00287327">
        <w:rPr>
          <w:b/>
          <w:bCs/>
          <w:sz w:val="22"/>
          <w:szCs w:val="22"/>
        </w:rPr>
        <w:t>Based on the aforementioned information, it is concluded that there is a less than significant impact from project generated noise.</w:t>
      </w:r>
    </w:p>
    <w:p w14:paraId="700A2260" w14:textId="0425F617" w:rsidR="00BE4638" w:rsidRPr="00166410" w:rsidRDefault="00BE4638" w:rsidP="003B2229">
      <w:pPr>
        <w:pStyle w:val="ListParagraph"/>
        <w:numPr>
          <w:ilvl w:val="0"/>
          <w:numId w:val="18"/>
        </w:numPr>
        <w:jc w:val="both"/>
        <w:rPr>
          <w:sz w:val="22"/>
          <w:szCs w:val="22"/>
        </w:rPr>
      </w:pPr>
      <w:r w:rsidRPr="008C797E">
        <w:rPr>
          <w:sz w:val="22"/>
          <w:szCs w:val="22"/>
        </w:rPr>
        <w:t xml:space="preserve">The equipment operated onsite will not generate excessive </w:t>
      </w:r>
      <w:proofErr w:type="spellStart"/>
      <w:r w:rsidRPr="008C797E">
        <w:rPr>
          <w:sz w:val="22"/>
          <w:szCs w:val="22"/>
        </w:rPr>
        <w:t>groundborne</w:t>
      </w:r>
      <w:proofErr w:type="spellEnd"/>
      <w:r w:rsidRPr="008C797E">
        <w:rPr>
          <w:sz w:val="22"/>
          <w:szCs w:val="22"/>
        </w:rPr>
        <w:t xml:space="preserve"> vibration. The project would not result in excessive </w:t>
      </w:r>
      <w:proofErr w:type="spellStart"/>
      <w:r w:rsidRPr="008C797E">
        <w:rPr>
          <w:sz w:val="22"/>
          <w:szCs w:val="22"/>
        </w:rPr>
        <w:t>groundborne</w:t>
      </w:r>
      <w:proofErr w:type="spellEnd"/>
      <w:r w:rsidRPr="008C797E">
        <w:rPr>
          <w:sz w:val="22"/>
          <w:szCs w:val="22"/>
        </w:rPr>
        <w:t xml:space="preserve"> vibration or </w:t>
      </w:r>
      <w:proofErr w:type="spellStart"/>
      <w:r w:rsidRPr="008C797E">
        <w:rPr>
          <w:sz w:val="22"/>
          <w:szCs w:val="22"/>
        </w:rPr>
        <w:t>groundborne</w:t>
      </w:r>
      <w:proofErr w:type="spellEnd"/>
      <w:r w:rsidRPr="008C797E">
        <w:rPr>
          <w:sz w:val="22"/>
          <w:szCs w:val="22"/>
        </w:rPr>
        <w:t xml:space="preserve"> noise levels. </w:t>
      </w:r>
      <w:r w:rsidRPr="00287327">
        <w:rPr>
          <w:b/>
          <w:bCs/>
          <w:sz w:val="22"/>
          <w:szCs w:val="22"/>
        </w:rPr>
        <w:t xml:space="preserve">It is concluded that there will be </w:t>
      </w:r>
      <w:r w:rsidR="00287327" w:rsidRPr="00287327">
        <w:rPr>
          <w:b/>
          <w:bCs/>
          <w:sz w:val="22"/>
          <w:szCs w:val="22"/>
        </w:rPr>
        <w:t>no impact.</w:t>
      </w:r>
    </w:p>
    <w:p w14:paraId="3F5E7E10" w14:textId="77777777" w:rsidR="00166410" w:rsidRPr="008C797E" w:rsidRDefault="00166410" w:rsidP="00166410">
      <w:pPr>
        <w:pStyle w:val="ListParagraph"/>
        <w:jc w:val="both"/>
        <w:rPr>
          <w:sz w:val="22"/>
          <w:szCs w:val="22"/>
        </w:rPr>
      </w:pPr>
    </w:p>
    <w:p w14:paraId="50A8F186" w14:textId="2A832018" w:rsidR="00BE4638" w:rsidRPr="00287327" w:rsidRDefault="00BE4638" w:rsidP="003B2229">
      <w:pPr>
        <w:pStyle w:val="ListParagraph"/>
        <w:numPr>
          <w:ilvl w:val="0"/>
          <w:numId w:val="18"/>
        </w:numPr>
        <w:jc w:val="both"/>
        <w:rPr>
          <w:b/>
          <w:bCs/>
          <w:sz w:val="22"/>
          <w:szCs w:val="22"/>
        </w:rPr>
      </w:pPr>
      <w:r w:rsidRPr="008C797E">
        <w:rPr>
          <w:sz w:val="22"/>
          <w:szCs w:val="22"/>
        </w:rPr>
        <w:lastRenderedPageBreak/>
        <w:t xml:space="preserve">The project site is located approximately </w:t>
      </w:r>
      <w:r w:rsidR="004034B3">
        <w:rPr>
          <w:sz w:val="22"/>
          <w:szCs w:val="22"/>
        </w:rPr>
        <w:t>three</w:t>
      </w:r>
      <w:r w:rsidRPr="008C797E">
        <w:rPr>
          <w:sz w:val="22"/>
          <w:szCs w:val="22"/>
        </w:rPr>
        <w:t xml:space="preserve"> miles southwest of the Siskiyou County Airport. This airport is the closest public use airport to the project site and would not expose people in the project area to excessive noise levels. </w:t>
      </w:r>
      <w:r w:rsidRPr="00287327">
        <w:rPr>
          <w:b/>
          <w:bCs/>
          <w:sz w:val="22"/>
          <w:szCs w:val="22"/>
        </w:rPr>
        <w:t>Therefore, there will be no impact on people working or residing in the project area.</w:t>
      </w:r>
    </w:p>
    <w:p w14:paraId="3D82FD34" w14:textId="77777777" w:rsidR="00561408" w:rsidRPr="008C797E" w:rsidRDefault="00561408" w:rsidP="008C797E">
      <w:pPr>
        <w:jc w:val="both"/>
        <w:rPr>
          <w:sz w:val="22"/>
          <w:szCs w:val="22"/>
        </w:rPr>
      </w:pPr>
      <w:r w:rsidRPr="008C797E">
        <w:rPr>
          <w:sz w:val="22"/>
          <w:szCs w:val="22"/>
        </w:rPr>
        <w:br w:type="page"/>
      </w:r>
    </w:p>
    <w:p w14:paraId="2AC447D2" w14:textId="0E2FF959" w:rsidR="00BE4638" w:rsidRDefault="00BE4638" w:rsidP="00DC1D95">
      <w:pPr>
        <w:pStyle w:val="Heading1"/>
        <w:spacing w:after="240"/>
      </w:pPr>
      <w:r w:rsidRPr="008C797E">
        <w:lastRenderedPageBreak/>
        <w:t>Population and Housing</w:t>
      </w:r>
    </w:p>
    <w:p w14:paraId="54DD3974" w14:textId="255A09AD" w:rsidR="00561408" w:rsidRDefault="00561408" w:rsidP="00DC1D95">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561408" w:rsidRPr="00166410" w14:paraId="07BBEDFE" w14:textId="77777777" w:rsidTr="00DF3B3B">
        <w:trPr>
          <w:cantSplit/>
          <w:tblHeader/>
        </w:trPr>
        <w:tc>
          <w:tcPr>
            <w:tcW w:w="6565" w:type="dxa"/>
            <w:shd w:val="clear" w:color="auto" w:fill="D9D9D9" w:themeFill="background1" w:themeFillShade="D9"/>
          </w:tcPr>
          <w:p w14:paraId="45F200B7"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701243B2" w14:textId="77777777" w:rsidR="00561408" w:rsidRPr="00166410" w:rsidRDefault="00561408" w:rsidP="008C797E">
            <w:pPr>
              <w:jc w:val="both"/>
              <w:rPr>
                <w:b/>
              </w:rPr>
            </w:pPr>
            <w:r w:rsidRPr="00166410">
              <w:rPr>
                <w:b/>
                <w:sz w:val="22"/>
                <w:szCs w:val="22"/>
              </w:rPr>
              <w:t>CEQA Determination</w:t>
            </w:r>
          </w:p>
        </w:tc>
      </w:tr>
      <w:tr w:rsidR="00561408" w:rsidRPr="00166410" w14:paraId="2313AD9F" w14:textId="77777777" w:rsidTr="00DF3B3B">
        <w:trPr>
          <w:cantSplit/>
        </w:trPr>
        <w:tc>
          <w:tcPr>
            <w:tcW w:w="6565" w:type="dxa"/>
          </w:tcPr>
          <w:p w14:paraId="4FA5D328" w14:textId="77777777" w:rsidR="00561408" w:rsidRPr="00166410" w:rsidRDefault="00561408" w:rsidP="008C797E">
            <w:pPr>
              <w:ind w:left="252" w:hanging="252"/>
              <w:jc w:val="both"/>
            </w:pPr>
            <w:r w:rsidRPr="00166410">
              <w:rPr>
                <w:sz w:val="22"/>
                <w:szCs w:val="22"/>
              </w:rPr>
              <w:t xml:space="preserve">a) Induce substantial unplanned population growth in an area, either directly (for example, by proposing new homes and businesses) or indirectly (for example, through extension of roads or other infrastructure)? </w:t>
            </w:r>
          </w:p>
        </w:tc>
        <w:tc>
          <w:tcPr>
            <w:tcW w:w="2785" w:type="dxa"/>
          </w:tcPr>
          <w:sdt>
            <w:sdtPr>
              <w:rPr>
                <w:sz w:val="22"/>
                <w:szCs w:val="22"/>
              </w:rPr>
              <w:id w:val="-910308195"/>
              <w:placeholder>
                <w:docPart w:val="A149E9F8642C423C9CAB444AD438855E"/>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7A293FA" w14:textId="010C0C88" w:rsidR="00561408" w:rsidRPr="00166410" w:rsidRDefault="0002185E" w:rsidP="008C797E">
                <w:pPr>
                  <w:jc w:val="both"/>
                </w:pPr>
                <w:r w:rsidRPr="00166410">
                  <w:rPr>
                    <w:sz w:val="22"/>
                    <w:szCs w:val="22"/>
                  </w:rPr>
                  <w:t>No Impact</w:t>
                </w:r>
              </w:p>
            </w:sdtContent>
          </w:sdt>
        </w:tc>
      </w:tr>
      <w:tr w:rsidR="00561408" w:rsidRPr="00166410" w14:paraId="7F64DEBA" w14:textId="77777777" w:rsidTr="00DF3B3B">
        <w:trPr>
          <w:cantSplit/>
        </w:trPr>
        <w:tc>
          <w:tcPr>
            <w:tcW w:w="6565" w:type="dxa"/>
          </w:tcPr>
          <w:p w14:paraId="44F87165" w14:textId="77777777" w:rsidR="00561408" w:rsidRPr="00166410" w:rsidRDefault="00561408" w:rsidP="008C797E">
            <w:pPr>
              <w:ind w:left="252" w:hanging="252"/>
              <w:jc w:val="both"/>
            </w:pPr>
            <w:r w:rsidRPr="00166410">
              <w:rPr>
                <w:sz w:val="22"/>
                <w:szCs w:val="22"/>
              </w:rPr>
              <w:t xml:space="preserve">b) Displace substantial numbers of existing people or housing, necessitating the construction of replacement housing elsewhere? </w:t>
            </w:r>
          </w:p>
        </w:tc>
        <w:tc>
          <w:tcPr>
            <w:tcW w:w="2785" w:type="dxa"/>
          </w:tcPr>
          <w:sdt>
            <w:sdtPr>
              <w:rPr>
                <w:sz w:val="22"/>
                <w:szCs w:val="22"/>
              </w:rPr>
              <w:id w:val="37246828"/>
              <w:placeholder>
                <w:docPart w:val="3F9819DC52354025AE51CFF5B45FCC6F"/>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A231838" w14:textId="0C81C880" w:rsidR="00561408" w:rsidRPr="00166410" w:rsidRDefault="0002185E" w:rsidP="008C797E">
                <w:pPr>
                  <w:jc w:val="both"/>
                </w:pPr>
                <w:r w:rsidRPr="00166410">
                  <w:rPr>
                    <w:sz w:val="22"/>
                    <w:szCs w:val="22"/>
                  </w:rPr>
                  <w:t>No Impact</w:t>
                </w:r>
              </w:p>
            </w:sdtContent>
          </w:sdt>
        </w:tc>
      </w:tr>
    </w:tbl>
    <w:p w14:paraId="42C7F174" w14:textId="77777777" w:rsidR="00561408" w:rsidRPr="008C797E" w:rsidRDefault="00561408" w:rsidP="008C797E">
      <w:pPr>
        <w:jc w:val="both"/>
        <w:rPr>
          <w:sz w:val="22"/>
          <w:szCs w:val="22"/>
        </w:rPr>
      </w:pPr>
    </w:p>
    <w:p w14:paraId="0F220334" w14:textId="01F611BA" w:rsidR="00BE4638" w:rsidRPr="008C797E" w:rsidRDefault="00BE4638" w:rsidP="00287327">
      <w:pPr>
        <w:pStyle w:val="Heading2"/>
      </w:pPr>
      <w:r w:rsidRPr="008C797E">
        <w:t>Discussion</w:t>
      </w:r>
    </w:p>
    <w:p w14:paraId="5812CDAF" w14:textId="792DAC2C" w:rsidR="00BE4638" w:rsidRPr="00166410" w:rsidRDefault="00BE4638" w:rsidP="00DC1D95">
      <w:pPr>
        <w:pStyle w:val="ListParagraph"/>
        <w:numPr>
          <w:ilvl w:val="0"/>
          <w:numId w:val="19"/>
        </w:numPr>
        <w:spacing w:after="240"/>
        <w:contextualSpacing w:val="0"/>
        <w:jc w:val="both"/>
        <w:rPr>
          <w:sz w:val="22"/>
          <w:szCs w:val="22"/>
        </w:rPr>
      </w:pPr>
      <w:r w:rsidRPr="008C797E">
        <w:rPr>
          <w:sz w:val="22"/>
          <w:szCs w:val="22"/>
        </w:rPr>
        <w:t xml:space="preserve">No new residences are being proposed. No road extensions or other infrastructure is being proposed. The addition of employees will not have a substantial impact on population growth. </w:t>
      </w:r>
      <w:r w:rsidRPr="00287327">
        <w:rPr>
          <w:b/>
          <w:bCs/>
          <w:sz w:val="22"/>
          <w:szCs w:val="22"/>
        </w:rPr>
        <w:t>There will be no impact.</w:t>
      </w:r>
    </w:p>
    <w:p w14:paraId="53943113" w14:textId="538661F1" w:rsidR="00BE4638" w:rsidRPr="008C797E" w:rsidRDefault="00BE4638" w:rsidP="003B2229">
      <w:pPr>
        <w:pStyle w:val="ListParagraph"/>
        <w:numPr>
          <w:ilvl w:val="0"/>
          <w:numId w:val="19"/>
        </w:numPr>
        <w:jc w:val="both"/>
        <w:rPr>
          <w:sz w:val="22"/>
          <w:szCs w:val="22"/>
        </w:rPr>
      </w:pPr>
      <w:r w:rsidRPr="008C797E">
        <w:rPr>
          <w:sz w:val="22"/>
          <w:szCs w:val="22"/>
        </w:rPr>
        <w:t xml:space="preserve">The project will not displace substantial numbers of people requiring the construction of replacement housing elsewhere. No displacement of existing housing will occur due to the project. </w:t>
      </w:r>
      <w:r w:rsidRPr="00287327">
        <w:rPr>
          <w:b/>
          <w:bCs/>
          <w:sz w:val="22"/>
          <w:szCs w:val="22"/>
        </w:rPr>
        <w:t>There will be no impact.</w:t>
      </w:r>
    </w:p>
    <w:p w14:paraId="01BFE370" w14:textId="77777777" w:rsidR="00561408" w:rsidRPr="008C797E" w:rsidRDefault="00561408" w:rsidP="008C797E">
      <w:pPr>
        <w:jc w:val="both"/>
        <w:rPr>
          <w:sz w:val="22"/>
          <w:szCs w:val="22"/>
        </w:rPr>
      </w:pPr>
      <w:r w:rsidRPr="008C797E">
        <w:rPr>
          <w:sz w:val="22"/>
          <w:szCs w:val="22"/>
        </w:rPr>
        <w:br w:type="page"/>
      </w:r>
    </w:p>
    <w:p w14:paraId="656837D6" w14:textId="397785C6" w:rsidR="00BE4638" w:rsidRDefault="00BE4638" w:rsidP="00DC1D95">
      <w:pPr>
        <w:pStyle w:val="Heading1"/>
        <w:spacing w:after="240"/>
      </w:pPr>
      <w:r w:rsidRPr="008C797E">
        <w:lastRenderedPageBreak/>
        <w:t>Public Services</w:t>
      </w:r>
    </w:p>
    <w:p w14:paraId="7BFA1733" w14:textId="5D131B63" w:rsidR="00561408" w:rsidRDefault="00561408" w:rsidP="00DC1D95">
      <w:pPr>
        <w:spacing w:after="240"/>
        <w:jc w:val="both"/>
        <w:rPr>
          <w:sz w:val="22"/>
          <w:szCs w:val="22"/>
        </w:rPr>
      </w:pPr>
      <w:r w:rsidRPr="008C797E">
        <w:rPr>
          <w:sz w:val="22"/>
          <w:szCs w:val="22"/>
        </w:rPr>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following public services:</w:t>
      </w:r>
    </w:p>
    <w:tbl>
      <w:tblPr>
        <w:tblStyle w:val="TableGrid"/>
        <w:tblW w:w="0" w:type="auto"/>
        <w:tblLook w:val="04A0" w:firstRow="1" w:lastRow="0" w:firstColumn="1" w:lastColumn="0" w:noHBand="0" w:noVBand="1"/>
      </w:tblPr>
      <w:tblGrid>
        <w:gridCol w:w="6565"/>
        <w:gridCol w:w="2785"/>
      </w:tblGrid>
      <w:tr w:rsidR="00561408" w:rsidRPr="00166410" w14:paraId="3B0964B5" w14:textId="77777777" w:rsidTr="00DF3B3B">
        <w:trPr>
          <w:cantSplit/>
          <w:tblHeader/>
        </w:trPr>
        <w:tc>
          <w:tcPr>
            <w:tcW w:w="6565" w:type="dxa"/>
            <w:shd w:val="clear" w:color="auto" w:fill="D9D9D9" w:themeFill="background1" w:themeFillShade="D9"/>
          </w:tcPr>
          <w:p w14:paraId="124D072A"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30189B45" w14:textId="77777777" w:rsidR="00561408" w:rsidRPr="00166410" w:rsidRDefault="00561408" w:rsidP="008C797E">
            <w:pPr>
              <w:jc w:val="both"/>
              <w:rPr>
                <w:b/>
              </w:rPr>
            </w:pPr>
            <w:r w:rsidRPr="00166410">
              <w:rPr>
                <w:b/>
                <w:sz w:val="22"/>
                <w:szCs w:val="22"/>
              </w:rPr>
              <w:t>CEQA Determination</w:t>
            </w:r>
          </w:p>
        </w:tc>
      </w:tr>
      <w:tr w:rsidR="00561408" w:rsidRPr="00166410" w14:paraId="084C41AE" w14:textId="77777777" w:rsidTr="00DF3B3B">
        <w:trPr>
          <w:cantSplit/>
        </w:trPr>
        <w:tc>
          <w:tcPr>
            <w:tcW w:w="6565" w:type="dxa"/>
          </w:tcPr>
          <w:p w14:paraId="726947E5" w14:textId="77777777" w:rsidR="00561408" w:rsidRPr="00166410" w:rsidRDefault="00561408" w:rsidP="008C797E">
            <w:pPr>
              <w:ind w:hanging="2"/>
              <w:jc w:val="both"/>
            </w:pPr>
            <w:r w:rsidRPr="00166410">
              <w:rPr>
                <w:sz w:val="22"/>
                <w:szCs w:val="22"/>
              </w:rPr>
              <w:t>a) Fire protection?</w:t>
            </w:r>
          </w:p>
        </w:tc>
        <w:tc>
          <w:tcPr>
            <w:tcW w:w="2785" w:type="dxa"/>
          </w:tcPr>
          <w:sdt>
            <w:sdtPr>
              <w:rPr>
                <w:sz w:val="22"/>
                <w:szCs w:val="22"/>
              </w:rPr>
              <w:id w:val="-1803768115"/>
              <w:placeholder>
                <w:docPart w:val="335270548DFB4308B34EBAC07A4C7D1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BF81BB8" w14:textId="38F7BAAD" w:rsidR="00561408" w:rsidRPr="00166410" w:rsidRDefault="0002185E" w:rsidP="008C797E">
                <w:pPr>
                  <w:jc w:val="both"/>
                </w:pPr>
                <w:r w:rsidRPr="00166410">
                  <w:rPr>
                    <w:sz w:val="22"/>
                    <w:szCs w:val="22"/>
                  </w:rPr>
                  <w:t>No Impact</w:t>
                </w:r>
              </w:p>
            </w:sdtContent>
          </w:sdt>
        </w:tc>
      </w:tr>
      <w:tr w:rsidR="00561408" w:rsidRPr="00166410" w14:paraId="7B612E50" w14:textId="77777777" w:rsidTr="00DF3B3B">
        <w:trPr>
          <w:cantSplit/>
        </w:trPr>
        <w:tc>
          <w:tcPr>
            <w:tcW w:w="6565" w:type="dxa"/>
          </w:tcPr>
          <w:p w14:paraId="70806FE6" w14:textId="77777777" w:rsidR="00561408" w:rsidRPr="00166410" w:rsidRDefault="00561408" w:rsidP="008C797E">
            <w:pPr>
              <w:ind w:hanging="2"/>
              <w:jc w:val="both"/>
            </w:pPr>
            <w:r w:rsidRPr="00166410">
              <w:rPr>
                <w:sz w:val="22"/>
                <w:szCs w:val="22"/>
              </w:rPr>
              <w:t>b) Police protection?</w:t>
            </w:r>
          </w:p>
        </w:tc>
        <w:tc>
          <w:tcPr>
            <w:tcW w:w="2785" w:type="dxa"/>
          </w:tcPr>
          <w:sdt>
            <w:sdtPr>
              <w:rPr>
                <w:sz w:val="22"/>
                <w:szCs w:val="22"/>
              </w:rPr>
              <w:id w:val="1673148561"/>
              <w:placeholder>
                <w:docPart w:val="AF060E1113D24FCBAABA3B5392FBE0D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A51B388" w14:textId="1EF2A3EC" w:rsidR="00561408" w:rsidRPr="00166410" w:rsidRDefault="0002185E" w:rsidP="008C797E">
                <w:pPr>
                  <w:jc w:val="both"/>
                </w:pPr>
                <w:r w:rsidRPr="00166410">
                  <w:rPr>
                    <w:sz w:val="22"/>
                    <w:szCs w:val="22"/>
                  </w:rPr>
                  <w:t>No Impact</w:t>
                </w:r>
              </w:p>
            </w:sdtContent>
          </w:sdt>
        </w:tc>
      </w:tr>
      <w:tr w:rsidR="00561408" w:rsidRPr="00166410" w14:paraId="5B7668E5" w14:textId="77777777" w:rsidTr="00DF3B3B">
        <w:trPr>
          <w:cantSplit/>
        </w:trPr>
        <w:tc>
          <w:tcPr>
            <w:tcW w:w="6565" w:type="dxa"/>
          </w:tcPr>
          <w:p w14:paraId="5A3A9EF5" w14:textId="77777777" w:rsidR="00561408" w:rsidRPr="00166410" w:rsidRDefault="00561408" w:rsidP="008C797E">
            <w:pPr>
              <w:ind w:hanging="2"/>
              <w:jc w:val="both"/>
            </w:pPr>
            <w:r w:rsidRPr="00166410">
              <w:rPr>
                <w:sz w:val="22"/>
                <w:szCs w:val="22"/>
              </w:rPr>
              <w:t>c) Schools?</w:t>
            </w:r>
          </w:p>
        </w:tc>
        <w:tc>
          <w:tcPr>
            <w:tcW w:w="2785" w:type="dxa"/>
          </w:tcPr>
          <w:sdt>
            <w:sdtPr>
              <w:rPr>
                <w:sz w:val="22"/>
                <w:szCs w:val="22"/>
              </w:rPr>
              <w:id w:val="1758093633"/>
              <w:placeholder>
                <w:docPart w:val="4A42A5BBEE60462898E4781759A5729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5F10C6D" w14:textId="2B6B3FF6" w:rsidR="00561408" w:rsidRPr="00166410" w:rsidRDefault="0002185E" w:rsidP="008C797E">
                <w:pPr>
                  <w:jc w:val="both"/>
                </w:pPr>
                <w:r w:rsidRPr="00166410">
                  <w:rPr>
                    <w:sz w:val="22"/>
                    <w:szCs w:val="22"/>
                  </w:rPr>
                  <w:t>No Impact</w:t>
                </w:r>
              </w:p>
            </w:sdtContent>
          </w:sdt>
        </w:tc>
      </w:tr>
      <w:tr w:rsidR="00561408" w:rsidRPr="00166410" w14:paraId="7951074F" w14:textId="77777777" w:rsidTr="00DF3B3B">
        <w:trPr>
          <w:cantSplit/>
        </w:trPr>
        <w:tc>
          <w:tcPr>
            <w:tcW w:w="6565" w:type="dxa"/>
          </w:tcPr>
          <w:p w14:paraId="68A2F4FA" w14:textId="77777777" w:rsidR="00561408" w:rsidRPr="00166410" w:rsidRDefault="00561408" w:rsidP="008C797E">
            <w:pPr>
              <w:ind w:hanging="2"/>
              <w:jc w:val="both"/>
            </w:pPr>
            <w:r w:rsidRPr="00166410">
              <w:rPr>
                <w:sz w:val="22"/>
                <w:szCs w:val="22"/>
              </w:rPr>
              <w:t>d) Parks?</w:t>
            </w:r>
          </w:p>
        </w:tc>
        <w:tc>
          <w:tcPr>
            <w:tcW w:w="2785" w:type="dxa"/>
          </w:tcPr>
          <w:sdt>
            <w:sdtPr>
              <w:rPr>
                <w:sz w:val="22"/>
                <w:szCs w:val="22"/>
              </w:rPr>
              <w:id w:val="1206455600"/>
              <w:placeholder>
                <w:docPart w:val="5FC0651A2DBD467A9DBCE233FBA9856D"/>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E9D0837" w14:textId="20AFCFD4" w:rsidR="00561408" w:rsidRPr="00166410" w:rsidRDefault="0002185E" w:rsidP="008C797E">
                <w:pPr>
                  <w:jc w:val="both"/>
                </w:pPr>
                <w:r w:rsidRPr="00166410">
                  <w:rPr>
                    <w:sz w:val="22"/>
                    <w:szCs w:val="22"/>
                  </w:rPr>
                  <w:t>No Impact</w:t>
                </w:r>
              </w:p>
            </w:sdtContent>
          </w:sdt>
        </w:tc>
      </w:tr>
      <w:tr w:rsidR="00561408" w:rsidRPr="00166410" w14:paraId="78895EB7" w14:textId="77777777" w:rsidTr="00DF3B3B">
        <w:trPr>
          <w:cantSplit/>
        </w:trPr>
        <w:tc>
          <w:tcPr>
            <w:tcW w:w="6565" w:type="dxa"/>
          </w:tcPr>
          <w:p w14:paraId="34926008" w14:textId="77777777" w:rsidR="00561408" w:rsidRPr="00166410" w:rsidRDefault="00561408" w:rsidP="008C797E">
            <w:pPr>
              <w:ind w:hanging="2"/>
              <w:jc w:val="both"/>
            </w:pPr>
            <w:r w:rsidRPr="00166410">
              <w:rPr>
                <w:sz w:val="22"/>
                <w:szCs w:val="22"/>
              </w:rPr>
              <w:t>e) Other public facilities?</w:t>
            </w:r>
          </w:p>
        </w:tc>
        <w:tc>
          <w:tcPr>
            <w:tcW w:w="2785" w:type="dxa"/>
          </w:tcPr>
          <w:sdt>
            <w:sdtPr>
              <w:rPr>
                <w:sz w:val="22"/>
                <w:szCs w:val="22"/>
              </w:rPr>
              <w:id w:val="874742511"/>
              <w:placeholder>
                <w:docPart w:val="A31DC7B26BF44221B9EF1E61EEE27374"/>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6E7ACFF8" w14:textId="7CDC7C75" w:rsidR="00561408" w:rsidRPr="00166410" w:rsidRDefault="0002185E" w:rsidP="008C797E">
                <w:pPr>
                  <w:jc w:val="both"/>
                </w:pPr>
                <w:r w:rsidRPr="00166410">
                  <w:rPr>
                    <w:sz w:val="22"/>
                    <w:szCs w:val="22"/>
                  </w:rPr>
                  <w:t>No Impact</w:t>
                </w:r>
              </w:p>
            </w:sdtContent>
          </w:sdt>
        </w:tc>
      </w:tr>
    </w:tbl>
    <w:p w14:paraId="3E686D4D" w14:textId="77777777" w:rsidR="00561408" w:rsidRPr="008C797E" w:rsidRDefault="00561408" w:rsidP="0002185E"/>
    <w:p w14:paraId="0E811E45" w14:textId="40D1C9AA" w:rsidR="00BE4638" w:rsidRPr="008C797E" w:rsidRDefault="00BE4638" w:rsidP="0002185E">
      <w:pPr>
        <w:pStyle w:val="Heading2"/>
      </w:pPr>
      <w:r w:rsidRPr="008C797E">
        <w:t>Discussion</w:t>
      </w:r>
    </w:p>
    <w:p w14:paraId="3FB160A5" w14:textId="39D0FE2A" w:rsidR="00D30083" w:rsidRPr="008C797E" w:rsidRDefault="00D30083" w:rsidP="003B2229">
      <w:pPr>
        <w:pStyle w:val="ListParagraph"/>
        <w:numPr>
          <w:ilvl w:val="0"/>
          <w:numId w:val="20"/>
        </w:numPr>
        <w:jc w:val="both"/>
        <w:rPr>
          <w:sz w:val="22"/>
          <w:szCs w:val="22"/>
        </w:rPr>
      </w:pPr>
      <w:r w:rsidRPr="008C797E">
        <w:rPr>
          <w:sz w:val="22"/>
          <w:szCs w:val="22"/>
        </w:rPr>
        <w:t>Fire protection?</w:t>
      </w:r>
    </w:p>
    <w:p w14:paraId="12D57582" w14:textId="50A4F4BA" w:rsidR="00D30083" w:rsidRPr="008C797E" w:rsidRDefault="00D30083" w:rsidP="00DC1D95">
      <w:pPr>
        <w:pStyle w:val="ListParagraph"/>
        <w:spacing w:after="240"/>
        <w:contextualSpacing w:val="0"/>
        <w:jc w:val="both"/>
        <w:rPr>
          <w:sz w:val="22"/>
          <w:szCs w:val="22"/>
        </w:rPr>
      </w:pPr>
      <w:r w:rsidRPr="008C797E">
        <w:rPr>
          <w:sz w:val="22"/>
          <w:szCs w:val="22"/>
        </w:rPr>
        <w:t xml:space="preserve">The project area is within the State responsibility area and is serviced by CAL FIRE Siskiyou Unit. Fire responsibility area boundaries are </w:t>
      </w:r>
      <w:r w:rsidRPr="00404384">
        <w:rPr>
          <w:sz w:val="22"/>
          <w:szCs w:val="22"/>
        </w:rPr>
        <w:t>shown on Figure 14. The</w:t>
      </w:r>
      <w:r w:rsidRPr="008C797E">
        <w:rPr>
          <w:sz w:val="22"/>
          <w:szCs w:val="22"/>
        </w:rPr>
        <w:t xml:space="preserve"> nearest fire station is the Siskiyou Unit station, located 3.3 miles to the east of the site. County roads provide adequate transportation routes for the fire department to reach the project site in the event of a fire. Response time would not be affected by the proposed project. </w:t>
      </w:r>
      <w:r w:rsidRPr="0002185E">
        <w:rPr>
          <w:b/>
          <w:bCs/>
          <w:sz w:val="22"/>
          <w:szCs w:val="22"/>
        </w:rPr>
        <w:t>There will be no impact.</w:t>
      </w:r>
    </w:p>
    <w:p w14:paraId="2209B9D2" w14:textId="514EA1E0" w:rsidR="00D30083" w:rsidRPr="008C797E" w:rsidRDefault="00D30083" w:rsidP="003B2229">
      <w:pPr>
        <w:pStyle w:val="ListParagraph"/>
        <w:numPr>
          <w:ilvl w:val="0"/>
          <w:numId w:val="20"/>
        </w:numPr>
        <w:jc w:val="both"/>
        <w:rPr>
          <w:sz w:val="22"/>
          <w:szCs w:val="22"/>
        </w:rPr>
      </w:pPr>
      <w:r w:rsidRPr="008C797E">
        <w:rPr>
          <w:sz w:val="22"/>
          <w:szCs w:val="22"/>
        </w:rPr>
        <w:t>Police protection?</w:t>
      </w:r>
    </w:p>
    <w:p w14:paraId="6A2A6C9A" w14:textId="3CDCE0F2" w:rsidR="00D30083" w:rsidRPr="00404384" w:rsidRDefault="00D30083" w:rsidP="00DC1D95">
      <w:pPr>
        <w:pStyle w:val="ListParagraph"/>
        <w:spacing w:after="240"/>
        <w:contextualSpacing w:val="0"/>
        <w:jc w:val="both"/>
        <w:rPr>
          <w:b/>
          <w:bCs/>
          <w:sz w:val="22"/>
          <w:szCs w:val="22"/>
        </w:rPr>
      </w:pPr>
      <w:r w:rsidRPr="008C797E">
        <w:rPr>
          <w:sz w:val="22"/>
          <w:szCs w:val="22"/>
        </w:rPr>
        <w:t xml:space="preserve">The proposed project would have a less-than-significant impact on law enforcement services provided by the Siskiyou County Sheriff's Department. There is a Sheriff's Office located in the City of Yreka. Transportation routes to the project site are adequate for law enforcement to reach the area in the event of an emergency. Response time would not be affected by the proposed project. This project will not require the staffing of additional peace officers or the purchase of additional equipment to support law </w:t>
      </w:r>
      <w:r w:rsidRPr="00404384">
        <w:rPr>
          <w:sz w:val="22"/>
          <w:szCs w:val="22"/>
        </w:rPr>
        <w:t xml:space="preserve">enforcement activities. </w:t>
      </w:r>
      <w:r w:rsidRPr="00404384">
        <w:rPr>
          <w:b/>
          <w:bCs/>
          <w:sz w:val="22"/>
          <w:szCs w:val="22"/>
        </w:rPr>
        <w:t>There will be no impact.</w:t>
      </w:r>
    </w:p>
    <w:p w14:paraId="78953C70" w14:textId="4BB6BF7C" w:rsidR="00D30083" w:rsidRPr="00404384" w:rsidRDefault="00D30083" w:rsidP="003B2229">
      <w:pPr>
        <w:pStyle w:val="ListParagraph"/>
        <w:numPr>
          <w:ilvl w:val="0"/>
          <w:numId w:val="20"/>
        </w:numPr>
        <w:jc w:val="both"/>
        <w:rPr>
          <w:sz w:val="22"/>
          <w:szCs w:val="22"/>
        </w:rPr>
      </w:pPr>
      <w:r w:rsidRPr="00404384">
        <w:rPr>
          <w:sz w:val="22"/>
          <w:szCs w:val="22"/>
        </w:rPr>
        <w:t>Schools?</w:t>
      </w:r>
    </w:p>
    <w:p w14:paraId="103C957E" w14:textId="11B14D9C" w:rsidR="00D30083" w:rsidRPr="00404384" w:rsidRDefault="00D30083" w:rsidP="00DC1D95">
      <w:pPr>
        <w:spacing w:after="240"/>
        <w:ind w:left="720"/>
        <w:jc w:val="both"/>
        <w:rPr>
          <w:sz w:val="22"/>
          <w:szCs w:val="22"/>
        </w:rPr>
      </w:pPr>
      <w:r w:rsidRPr="00404384">
        <w:rPr>
          <w:sz w:val="22"/>
          <w:szCs w:val="22"/>
        </w:rPr>
        <w:t xml:space="preserve">The project will not result in an increase in demand on the public school system. The nearest school is located approximately 1.2 miles from the site to the southwest (see Figure 11). There are no activities which would require or impact the services of the School District. </w:t>
      </w:r>
      <w:r w:rsidRPr="00404384">
        <w:rPr>
          <w:b/>
          <w:bCs/>
          <w:sz w:val="22"/>
          <w:szCs w:val="22"/>
        </w:rPr>
        <w:t>There will be no impact</w:t>
      </w:r>
      <w:r w:rsidRPr="00404384">
        <w:rPr>
          <w:sz w:val="22"/>
          <w:szCs w:val="22"/>
        </w:rPr>
        <w:t>.</w:t>
      </w:r>
    </w:p>
    <w:p w14:paraId="7F3FBF89" w14:textId="313D2698" w:rsidR="00D30083" w:rsidRPr="00404384" w:rsidRDefault="00D30083" w:rsidP="003B2229">
      <w:pPr>
        <w:pStyle w:val="ListParagraph"/>
        <w:numPr>
          <w:ilvl w:val="0"/>
          <w:numId w:val="20"/>
        </w:numPr>
        <w:jc w:val="both"/>
        <w:rPr>
          <w:sz w:val="22"/>
          <w:szCs w:val="22"/>
        </w:rPr>
      </w:pPr>
      <w:r w:rsidRPr="00404384">
        <w:rPr>
          <w:sz w:val="22"/>
          <w:szCs w:val="22"/>
        </w:rPr>
        <w:t>Parks?</w:t>
      </w:r>
    </w:p>
    <w:p w14:paraId="4BA3F6E3" w14:textId="64CC9210" w:rsidR="00D30083" w:rsidRPr="0002185E" w:rsidRDefault="00D30083" w:rsidP="00DC1D95">
      <w:pPr>
        <w:pStyle w:val="ListParagraph"/>
        <w:spacing w:after="240"/>
        <w:contextualSpacing w:val="0"/>
        <w:jc w:val="both"/>
        <w:rPr>
          <w:b/>
          <w:bCs/>
          <w:sz w:val="22"/>
          <w:szCs w:val="22"/>
        </w:rPr>
      </w:pPr>
      <w:r w:rsidRPr="00404384">
        <w:rPr>
          <w:sz w:val="22"/>
          <w:szCs w:val="22"/>
        </w:rPr>
        <w:t>Parks in the vicinity are shown on Figure 11. No park facilities are located within the</w:t>
      </w:r>
      <w:r w:rsidRPr="008C797E">
        <w:rPr>
          <w:sz w:val="22"/>
          <w:szCs w:val="22"/>
        </w:rPr>
        <w:t xml:space="preserve"> immediate vicinity of the project site. No activities are proposed which would require additional parks or impact existing park facilities. </w:t>
      </w:r>
      <w:r w:rsidRPr="0002185E">
        <w:rPr>
          <w:b/>
          <w:bCs/>
          <w:sz w:val="22"/>
          <w:szCs w:val="22"/>
        </w:rPr>
        <w:t>There will be no impact.</w:t>
      </w:r>
    </w:p>
    <w:p w14:paraId="6C432FB7" w14:textId="475D63DB" w:rsidR="00D30083" w:rsidRPr="008C797E" w:rsidRDefault="00D30083" w:rsidP="003B2229">
      <w:pPr>
        <w:pStyle w:val="ListParagraph"/>
        <w:numPr>
          <w:ilvl w:val="0"/>
          <w:numId w:val="20"/>
        </w:numPr>
        <w:jc w:val="both"/>
        <w:rPr>
          <w:sz w:val="22"/>
          <w:szCs w:val="22"/>
        </w:rPr>
      </w:pPr>
      <w:r w:rsidRPr="008C797E">
        <w:rPr>
          <w:sz w:val="22"/>
          <w:szCs w:val="22"/>
        </w:rPr>
        <w:t>Other public facilities?</w:t>
      </w:r>
    </w:p>
    <w:p w14:paraId="4B3242A4" w14:textId="688A63BB" w:rsidR="00BE4638" w:rsidRPr="008C797E" w:rsidRDefault="00D30083" w:rsidP="008C797E">
      <w:pPr>
        <w:pStyle w:val="ListParagraph"/>
        <w:jc w:val="both"/>
        <w:rPr>
          <w:sz w:val="22"/>
          <w:szCs w:val="22"/>
        </w:rPr>
      </w:pPr>
      <w:r w:rsidRPr="008C797E">
        <w:rPr>
          <w:sz w:val="22"/>
          <w:szCs w:val="22"/>
        </w:rPr>
        <w:t xml:space="preserve">There are no public facilities in the area or in other parts of the county that would be impacted by this project. </w:t>
      </w:r>
      <w:r w:rsidRPr="0002185E">
        <w:rPr>
          <w:b/>
          <w:bCs/>
          <w:sz w:val="22"/>
          <w:szCs w:val="22"/>
        </w:rPr>
        <w:t>There will be no impact.</w:t>
      </w:r>
    </w:p>
    <w:p w14:paraId="1EEB2C7F" w14:textId="4CA60C8B" w:rsidR="00BE4638" w:rsidRDefault="00561408" w:rsidP="00DC1D95">
      <w:pPr>
        <w:pStyle w:val="Heading1"/>
        <w:spacing w:after="240"/>
      </w:pPr>
      <w:r w:rsidRPr="008C797E">
        <w:br w:type="page"/>
      </w:r>
      <w:r w:rsidR="00D30083" w:rsidRPr="008C797E">
        <w:lastRenderedPageBreak/>
        <w:t>Recreation</w:t>
      </w:r>
    </w:p>
    <w:p w14:paraId="23675199" w14:textId="77777777" w:rsidR="000A53A0" w:rsidRDefault="000A53A0" w:rsidP="00DC1D95">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561408" w:rsidRPr="00166410" w14:paraId="1FD1F50B" w14:textId="77777777" w:rsidTr="00DF3B3B">
        <w:trPr>
          <w:cantSplit/>
          <w:tblHeader/>
        </w:trPr>
        <w:tc>
          <w:tcPr>
            <w:tcW w:w="6565" w:type="dxa"/>
            <w:shd w:val="clear" w:color="auto" w:fill="D9D9D9" w:themeFill="background1" w:themeFillShade="D9"/>
          </w:tcPr>
          <w:p w14:paraId="623B4A1E"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17973B7D" w14:textId="77777777" w:rsidR="00561408" w:rsidRPr="00166410" w:rsidRDefault="00561408" w:rsidP="008C797E">
            <w:pPr>
              <w:jc w:val="both"/>
              <w:rPr>
                <w:b/>
              </w:rPr>
            </w:pPr>
            <w:r w:rsidRPr="00166410">
              <w:rPr>
                <w:b/>
                <w:sz w:val="22"/>
                <w:szCs w:val="22"/>
              </w:rPr>
              <w:t>CEQA Determination</w:t>
            </w:r>
          </w:p>
        </w:tc>
      </w:tr>
      <w:tr w:rsidR="00561408" w:rsidRPr="00166410" w14:paraId="6BD5B7B0" w14:textId="77777777" w:rsidTr="00DF3B3B">
        <w:trPr>
          <w:cantSplit/>
        </w:trPr>
        <w:tc>
          <w:tcPr>
            <w:tcW w:w="6565" w:type="dxa"/>
          </w:tcPr>
          <w:p w14:paraId="54B2572D" w14:textId="77777777" w:rsidR="00561408" w:rsidRPr="00166410" w:rsidRDefault="00561408" w:rsidP="008C797E">
            <w:pPr>
              <w:ind w:left="252" w:hanging="252"/>
              <w:jc w:val="both"/>
            </w:pPr>
            <w:r w:rsidRPr="00166410">
              <w:rPr>
                <w:sz w:val="22"/>
                <w:szCs w:val="22"/>
              </w:rPr>
              <w:t>a) Would the project increase the use of existing neighborhood and regional parks or other recreational facilities such that substantial physical deterioration of the facility would occur or be accelerated?</w:t>
            </w:r>
          </w:p>
        </w:tc>
        <w:tc>
          <w:tcPr>
            <w:tcW w:w="2785" w:type="dxa"/>
          </w:tcPr>
          <w:sdt>
            <w:sdtPr>
              <w:rPr>
                <w:sz w:val="22"/>
                <w:szCs w:val="22"/>
              </w:rPr>
              <w:id w:val="-529808975"/>
              <w:placeholder>
                <w:docPart w:val="E8B7B882D0B3465DB8BA7878641D5569"/>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8C72B51" w14:textId="620E64F3" w:rsidR="00561408" w:rsidRPr="00166410" w:rsidRDefault="000A53A0" w:rsidP="008C797E">
                <w:pPr>
                  <w:jc w:val="both"/>
                </w:pPr>
                <w:r w:rsidRPr="00166410">
                  <w:rPr>
                    <w:sz w:val="22"/>
                    <w:szCs w:val="22"/>
                  </w:rPr>
                  <w:t>No Impact</w:t>
                </w:r>
              </w:p>
            </w:sdtContent>
          </w:sdt>
        </w:tc>
      </w:tr>
      <w:tr w:rsidR="00561408" w:rsidRPr="00166410" w14:paraId="06951325" w14:textId="77777777" w:rsidTr="00DF3B3B">
        <w:trPr>
          <w:cantSplit/>
        </w:trPr>
        <w:tc>
          <w:tcPr>
            <w:tcW w:w="6565" w:type="dxa"/>
          </w:tcPr>
          <w:p w14:paraId="00F4BF0C" w14:textId="77777777" w:rsidR="00561408" w:rsidRPr="00166410" w:rsidRDefault="00561408" w:rsidP="008C797E">
            <w:pPr>
              <w:ind w:left="252" w:hanging="252"/>
              <w:jc w:val="both"/>
            </w:pPr>
            <w:r w:rsidRPr="00166410">
              <w:rPr>
                <w:sz w:val="22"/>
                <w:szCs w:val="22"/>
              </w:rPr>
              <w:t>b) Does the project include recreational facilities or require the construction or expansion of recreational facilities which might have an adverse physical effect on the environment?</w:t>
            </w:r>
          </w:p>
        </w:tc>
        <w:tc>
          <w:tcPr>
            <w:tcW w:w="2785" w:type="dxa"/>
          </w:tcPr>
          <w:sdt>
            <w:sdtPr>
              <w:rPr>
                <w:sz w:val="22"/>
                <w:szCs w:val="22"/>
              </w:rPr>
              <w:id w:val="104771846"/>
              <w:placeholder>
                <w:docPart w:val="3983967CA15F465DB27033F6AA48765C"/>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851D63F" w14:textId="0A232F8B" w:rsidR="00561408" w:rsidRPr="00166410" w:rsidRDefault="000A53A0" w:rsidP="008C797E">
                <w:pPr>
                  <w:jc w:val="both"/>
                </w:pPr>
                <w:r w:rsidRPr="00166410">
                  <w:rPr>
                    <w:sz w:val="22"/>
                    <w:szCs w:val="22"/>
                  </w:rPr>
                  <w:t>No Impact</w:t>
                </w:r>
              </w:p>
            </w:sdtContent>
          </w:sdt>
        </w:tc>
      </w:tr>
    </w:tbl>
    <w:p w14:paraId="6C3F5E94" w14:textId="77777777" w:rsidR="00561408" w:rsidRPr="008C797E" w:rsidRDefault="00561408" w:rsidP="008C797E">
      <w:pPr>
        <w:jc w:val="both"/>
        <w:rPr>
          <w:sz w:val="22"/>
          <w:szCs w:val="22"/>
        </w:rPr>
      </w:pPr>
    </w:p>
    <w:p w14:paraId="1A9BC957" w14:textId="02E38C37" w:rsidR="00D30083" w:rsidRDefault="00D30083" w:rsidP="00DC1D95">
      <w:pPr>
        <w:spacing w:after="240"/>
        <w:jc w:val="both"/>
        <w:rPr>
          <w:sz w:val="22"/>
          <w:szCs w:val="22"/>
        </w:rPr>
      </w:pPr>
      <w:r w:rsidRPr="008C797E">
        <w:rPr>
          <w:sz w:val="22"/>
          <w:szCs w:val="22"/>
        </w:rPr>
        <w:t xml:space="preserve">Siskiyou County is rich in recreation. Siskiyou County encompasses parts of Shasta-Trinity National Forest and Kamath National Forest, many parks and historical water ways such as Sacramento River, Shasta River, McCloud River, Salmon River, Scott </w:t>
      </w:r>
      <w:proofErr w:type="gramStart"/>
      <w:r w:rsidRPr="008C797E">
        <w:rPr>
          <w:sz w:val="22"/>
          <w:szCs w:val="22"/>
        </w:rPr>
        <w:t>River</w:t>
      </w:r>
      <w:proofErr w:type="gramEnd"/>
      <w:r w:rsidRPr="008C797E">
        <w:rPr>
          <w:sz w:val="22"/>
          <w:szCs w:val="22"/>
        </w:rPr>
        <w:t xml:space="preserve"> and Klamath River. Siskiyou County has at least 272 named lakes. Some of the most popular lakes include Castle Lake, Lake Siskiyou, Lake Shastina, and Heart Lake. Some recreation activities in these areas include camping, hunting, fishing, boating, kayaking, rafting, hiking, wildlife viewing, horseback riding, scenic drives, winter sports, water activities, bicycling, climbing, historic lodges and gold mining. Siskiyou County also has a parks and recreation center full of activities and facilities for every age. This area is a destination spot for many tourists looking for outdoor activities. This project located within Siskiyou County is not located within the vicinity of any of these recreation areas.</w:t>
      </w:r>
    </w:p>
    <w:p w14:paraId="109DEF1B" w14:textId="7B377BF8" w:rsidR="00D30083" w:rsidRPr="008C797E" w:rsidRDefault="00D30083" w:rsidP="00166410">
      <w:pPr>
        <w:pStyle w:val="Heading2"/>
      </w:pPr>
      <w:r w:rsidRPr="008C797E">
        <w:t>Discussion</w:t>
      </w:r>
    </w:p>
    <w:p w14:paraId="3BFC2891" w14:textId="09CB5080" w:rsidR="00D30083" w:rsidRDefault="00D30083" w:rsidP="00DC1D95">
      <w:pPr>
        <w:pStyle w:val="ListParagraph"/>
        <w:numPr>
          <w:ilvl w:val="0"/>
          <w:numId w:val="21"/>
        </w:numPr>
        <w:spacing w:after="240"/>
        <w:contextualSpacing w:val="0"/>
        <w:jc w:val="both"/>
        <w:rPr>
          <w:b/>
          <w:bCs/>
          <w:sz w:val="22"/>
          <w:szCs w:val="22"/>
        </w:rPr>
      </w:pPr>
      <w:r w:rsidRPr="008C797E">
        <w:rPr>
          <w:sz w:val="22"/>
          <w:szCs w:val="22"/>
        </w:rPr>
        <w:t xml:space="preserve">The project will have no impact on recreation. No new demand will be generated for the use of the existing area parks. The project does not include recreation facilities or require the construction or expansion of recreational facilities that might have an adverse physical effect on the environment. </w:t>
      </w:r>
      <w:r w:rsidRPr="000A53A0">
        <w:rPr>
          <w:b/>
          <w:bCs/>
          <w:sz w:val="22"/>
          <w:szCs w:val="22"/>
        </w:rPr>
        <w:t>There will be no impact.</w:t>
      </w:r>
    </w:p>
    <w:p w14:paraId="50040562" w14:textId="7BB6E066" w:rsidR="00D30083" w:rsidRPr="008C797E" w:rsidRDefault="00D30083" w:rsidP="003B2229">
      <w:pPr>
        <w:pStyle w:val="ListParagraph"/>
        <w:numPr>
          <w:ilvl w:val="0"/>
          <w:numId w:val="21"/>
        </w:numPr>
        <w:jc w:val="both"/>
        <w:rPr>
          <w:sz w:val="22"/>
          <w:szCs w:val="22"/>
        </w:rPr>
      </w:pPr>
      <w:r w:rsidRPr="008C797E">
        <w:rPr>
          <w:sz w:val="22"/>
          <w:szCs w:val="22"/>
        </w:rPr>
        <w:t xml:space="preserve">Approval of this project would not increase the use of existing regional parks and other recreational facilities and no substantial physical deterioration of these facilities would occur or be accelerated. There are no park facilities within the area of the project. The project does not include uses that will attract additional residents to the area; therefore, there will be no need to build additional recreational facilities or expand existing facilities. See a). </w:t>
      </w:r>
      <w:r w:rsidRPr="000A53A0">
        <w:rPr>
          <w:b/>
          <w:bCs/>
          <w:sz w:val="22"/>
          <w:szCs w:val="22"/>
        </w:rPr>
        <w:t>There will be no impact.</w:t>
      </w:r>
    </w:p>
    <w:p w14:paraId="2AC78080" w14:textId="77777777" w:rsidR="00561408" w:rsidRPr="008C797E" w:rsidRDefault="00561408" w:rsidP="008C797E">
      <w:pPr>
        <w:jc w:val="both"/>
        <w:rPr>
          <w:sz w:val="22"/>
          <w:szCs w:val="22"/>
        </w:rPr>
      </w:pPr>
      <w:r w:rsidRPr="008C797E">
        <w:rPr>
          <w:sz w:val="22"/>
          <w:szCs w:val="22"/>
        </w:rPr>
        <w:br w:type="page"/>
      </w:r>
    </w:p>
    <w:p w14:paraId="37DAA06E" w14:textId="184384AD" w:rsidR="00BD52BE" w:rsidRDefault="00BD52BE" w:rsidP="00DC1D95">
      <w:pPr>
        <w:pStyle w:val="Heading1"/>
        <w:spacing w:after="240"/>
      </w:pPr>
      <w:r w:rsidRPr="008C797E">
        <w:lastRenderedPageBreak/>
        <w:t>Transportation/Traffic</w:t>
      </w:r>
    </w:p>
    <w:p w14:paraId="7C7BE3E8" w14:textId="16DC145E" w:rsidR="00561408" w:rsidRDefault="00561408" w:rsidP="00DC1D95">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561408" w:rsidRPr="00166410" w14:paraId="4F6D3A56" w14:textId="77777777" w:rsidTr="00DF3B3B">
        <w:trPr>
          <w:cantSplit/>
          <w:tblHeader/>
        </w:trPr>
        <w:tc>
          <w:tcPr>
            <w:tcW w:w="6565" w:type="dxa"/>
            <w:shd w:val="clear" w:color="auto" w:fill="D9D9D9" w:themeFill="background1" w:themeFillShade="D9"/>
          </w:tcPr>
          <w:p w14:paraId="37E34167" w14:textId="77777777" w:rsidR="00561408" w:rsidRPr="00166410" w:rsidRDefault="00561408" w:rsidP="008C797E">
            <w:pPr>
              <w:jc w:val="both"/>
              <w:rPr>
                <w:b/>
              </w:rPr>
            </w:pPr>
            <w:r w:rsidRPr="00166410">
              <w:rPr>
                <w:b/>
                <w:sz w:val="22"/>
                <w:szCs w:val="22"/>
              </w:rPr>
              <w:t>Question</w:t>
            </w:r>
          </w:p>
        </w:tc>
        <w:tc>
          <w:tcPr>
            <w:tcW w:w="2785" w:type="dxa"/>
            <w:shd w:val="clear" w:color="auto" w:fill="D9D9D9" w:themeFill="background1" w:themeFillShade="D9"/>
          </w:tcPr>
          <w:p w14:paraId="2450EBA7" w14:textId="77777777" w:rsidR="00561408" w:rsidRPr="00166410" w:rsidRDefault="00561408" w:rsidP="008C797E">
            <w:pPr>
              <w:jc w:val="both"/>
              <w:rPr>
                <w:b/>
              </w:rPr>
            </w:pPr>
            <w:r w:rsidRPr="00166410">
              <w:rPr>
                <w:b/>
                <w:sz w:val="22"/>
                <w:szCs w:val="22"/>
              </w:rPr>
              <w:t>CEQA Determination</w:t>
            </w:r>
          </w:p>
        </w:tc>
      </w:tr>
      <w:tr w:rsidR="00561408" w:rsidRPr="00166410" w14:paraId="49816B26" w14:textId="77777777" w:rsidTr="00DF3B3B">
        <w:trPr>
          <w:cantSplit/>
        </w:trPr>
        <w:tc>
          <w:tcPr>
            <w:tcW w:w="6565" w:type="dxa"/>
          </w:tcPr>
          <w:p w14:paraId="2C63D8D3" w14:textId="77777777" w:rsidR="00561408" w:rsidRPr="00166410" w:rsidRDefault="00561408" w:rsidP="008C797E">
            <w:pPr>
              <w:ind w:left="252" w:hanging="252"/>
              <w:jc w:val="both"/>
            </w:pPr>
            <w:r w:rsidRPr="00166410">
              <w:rPr>
                <w:sz w:val="22"/>
                <w:szCs w:val="22"/>
              </w:rPr>
              <w:t xml:space="preserve">a) Conflict with a program, plan, ordinance, or policy addressing the circulation system, including transit, roadway, </w:t>
            </w:r>
            <w:proofErr w:type="gramStart"/>
            <w:r w:rsidRPr="00166410">
              <w:rPr>
                <w:sz w:val="22"/>
                <w:szCs w:val="22"/>
              </w:rPr>
              <w:t>bicycle</w:t>
            </w:r>
            <w:proofErr w:type="gramEnd"/>
            <w:r w:rsidRPr="00166410">
              <w:rPr>
                <w:sz w:val="22"/>
                <w:szCs w:val="22"/>
              </w:rPr>
              <w:t xml:space="preserve"> and pedestrian facilities?</w:t>
            </w:r>
          </w:p>
        </w:tc>
        <w:tc>
          <w:tcPr>
            <w:tcW w:w="2785" w:type="dxa"/>
          </w:tcPr>
          <w:sdt>
            <w:sdtPr>
              <w:rPr>
                <w:sz w:val="22"/>
                <w:szCs w:val="22"/>
              </w:rPr>
              <w:id w:val="-1000810758"/>
              <w:placeholder>
                <w:docPart w:val="D35D7078CD1A462A91509C18D7758ED8"/>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D81D97E" w14:textId="4E49309D" w:rsidR="00561408" w:rsidRPr="00166410" w:rsidRDefault="000A53A0" w:rsidP="008C797E">
                <w:pPr>
                  <w:jc w:val="both"/>
                </w:pPr>
                <w:r w:rsidRPr="00166410">
                  <w:rPr>
                    <w:sz w:val="22"/>
                    <w:szCs w:val="22"/>
                  </w:rPr>
                  <w:t>Less Than Significant Impact</w:t>
                </w:r>
              </w:p>
            </w:sdtContent>
          </w:sdt>
        </w:tc>
      </w:tr>
      <w:tr w:rsidR="00561408" w:rsidRPr="00166410" w14:paraId="1B0A1149" w14:textId="77777777" w:rsidTr="00DF3B3B">
        <w:trPr>
          <w:cantSplit/>
        </w:trPr>
        <w:tc>
          <w:tcPr>
            <w:tcW w:w="6565" w:type="dxa"/>
          </w:tcPr>
          <w:p w14:paraId="04F86960" w14:textId="77777777" w:rsidR="00561408" w:rsidRPr="00166410" w:rsidRDefault="00561408" w:rsidP="008C797E">
            <w:pPr>
              <w:ind w:left="252" w:hanging="252"/>
              <w:jc w:val="both"/>
            </w:pPr>
            <w:r w:rsidRPr="00166410">
              <w:rPr>
                <w:sz w:val="22"/>
                <w:szCs w:val="22"/>
              </w:rPr>
              <w:t>b) Would the project conflict or be inconsistent with CEQA Guidelines section 15064.3, subdivision (b)?</w:t>
            </w:r>
          </w:p>
        </w:tc>
        <w:tc>
          <w:tcPr>
            <w:tcW w:w="2785" w:type="dxa"/>
          </w:tcPr>
          <w:sdt>
            <w:sdtPr>
              <w:rPr>
                <w:sz w:val="22"/>
                <w:szCs w:val="22"/>
              </w:rPr>
              <w:id w:val="-1330052982"/>
              <w:placeholder>
                <w:docPart w:val="D9B8EFF4AD234CD6AE01A0C2B4AF6E8A"/>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8EF2FD0" w14:textId="3068F212" w:rsidR="00561408" w:rsidRPr="00166410" w:rsidRDefault="000A53A0" w:rsidP="008C797E">
                <w:pPr>
                  <w:jc w:val="both"/>
                </w:pPr>
                <w:r w:rsidRPr="00166410">
                  <w:rPr>
                    <w:sz w:val="22"/>
                    <w:szCs w:val="22"/>
                  </w:rPr>
                  <w:t>Less Than Significant Impact</w:t>
                </w:r>
              </w:p>
            </w:sdtContent>
          </w:sdt>
        </w:tc>
      </w:tr>
      <w:tr w:rsidR="00561408" w:rsidRPr="00166410" w14:paraId="78036A7F" w14:textId="77777777" w:rsidTr="00DF3B3B">
        <w:trPr>
          <w:cantSplit/>
        </w:trPr>
        <w:tc>
          <w:tcPr>
            <w:tcW w:w="6565" w:type="dxa"/>
          </w:tcPr>
          <w:p w14:paraId="6C45E560" w14:textId="77777777" w:rsidR="00561408" w:rsidRPr="00166410" w:rsidRDefault="00561408" w:rsidP="008C797E">
            <w:pPr>
              <w:ind w:left="252" w:hanging="252"/>
              <w:jc w:val="both"/>
            </w:pPr>
            <w:r w:rsidRPr="00166410">
              <w:rPr>
                <w:sz w:val="22"/>
                <w:szCs w:val="22"/>
              </w:rPr>
              <w:t>c) Substantially increase hazards due to a geometric design feature (e.g., sharp curves or dangerous intersections) or incompatible uses (e.g., farm equipment)?</w:t>
            </w:r>
          </w:p>
        </w:tc>
        <w:tc>
          <w:tcPr>
            <w:tcW w:w="2785" w:type="dxa"/>
          </w:tcPr>
          <w:sdt>
            <w:sdtPr>
              <w:rPr>
                <w:sz w:val="22"/>
                <w:szCs w:val="22"/>
              </w:rPr>
              <w:id w:val="-34436506"/>
              <w:placeholder>
                <w:docPart w:val="28A287C725FB48DCA36B71F829B0720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07D7522" w14:textId="17707986" w:rsidR="00561408" w:rsidRPr="00166410" w:rsidRDefault="000A53A0" w:rsidP="008C797E">
                <w:pPr>
                  <w:jc w:val="both"/>
                </w:pPr>
                <w:r w:rsidRPr="00166410">
                  <w:rPr>
                    <w:sz w:val="22"/>
                    <w:szCs w:val="22"/>
                  </w:rPr>
                  <w:t>No Impact</w:t>
                </w:r>
              </w:p>
            </w:sdtContent>
          </w:sdt>
        </w:tc>
      </w:tr>
      <w:tr w:rsidR="00561408" w:rsidRPr="00166410" w14:paraId="1F112BC8" w14:textId="77777777" w:rsidTr="00DF3B3B">
        <w:trPr>
          <w:cantSplit/>
        </w:trPr>
        <w:tc>
          <w:tcPr>
            <w:tcW w:w="6565" w:type="dxa"/>
          </w:tcPr>
          <w:p w14:paraId="36197F7A" w14:textId="77777777" w:rsidR="00561408" w:rsidRPr="00166410" w:rsidRDefault="00561408" w:rsidP="008C797E">
            <w:pPr>
              <w:ind w:left="252" w:hanging="252"/>
              <w:jc w:val="both"/>
            </w:pPr>
            <w:r w:rsidRPr="00166410">
              <w:rPr>
                <w:sz w:val="22"/>
                <w:szCs w:val="22"/>
              </w:rPr>
              <w:t>d) Result in inadequate emergency access?</w:t>
            </w:r>
          </w:p>
        </w:tc>
        <w:tc>
          <w:tcPr>
            <w:tcW w:w="2785" w:type="dxa"/>
          </w:tcPr>
          <w:sdt>
            <w:sdtPr>
              <w:rPr>
                <w:sz w:val="22"/>
                <w:szCs w:val="22"/>
              </w:rPr>
              <w:id w:val="-817263959"/>
              <w:placeholder>
                <w:docPart w:val="D0AC86473F984C5AA15E5442D034E332"/>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B3C302F" w14:textId="0EF88F0C" w:rsidR="00561408" w:rsidRPr="00166410" w:rsidRDefault="000A53A0" w:rsidP="008C797E">
                <w:pPr>
                  <w:jc w:val="both"/>
                </w:pPr>
                <w:r w:rsidRPr="00166410">
                  <w:rPr>
                    <w:sz w:val="22"/>
                    <w:szCs w:val="22"/>
                  </w:rPr>
                  <w:t>No Impact</w:t>
                </w:r>
              </w:p>
            </w:sdtContent>
          </w:sdt>
        </w:tc>
      </w:tr>
    </w:tbl>
    <w:p w14:paraId="15A8F372" w14:textId="77777777" w:rsidR="00561408" w:rsidRPr="008C797E" w:rsidRDefault="00561408" w:rsidP="008C797E">
      <w:pPr>
        <w:jc w:val="both"/>
        <w:rPr>
          <w:sz w:val="22"/>
          <w:szCs w:val="22"/>
        </w:rPr>
      </w:pPr>
    </w:p>
    <w:p w14:paraId="5B02D848" w14:textId="4AEC578E" w:rsidR="001B5A52" w:rsidRPr="001B5A52" w:rsidRDefault="00BD52BE" w:rsidP="00BC53E4">
      <w:pPr>
        <w:pStyle w:val="Heading2"/>
      </w:pPr>
      <w:r w:rsidRPr="008C797E">
        <w:t>Discussion</w:t>
      </w:r>
    </w:p>
    <w:p w14:paraId="7D04E476" w14:textId="23CE3983" w:rsidR="00BD52BE" w:rsidRDefault="00BD52BE" w:rsidP="00DC1D95">
      <w:pPr>
        <w:pStyle w:val="ListParagraph"/>
        <w:numPr>
          <w:ilvl w:val="0"/>
          <w:numId w:val="22"/>
        </w:numPr>
        <w:spacing w:after="240"/>
        <w:jc w:val="both"/>
        <w:rPr>
          <w:sz w:val="22"/>
          <w:szCs w:val="22"/>
        </w:rPr>
      </w:pPr>
      <w:r w:rsidRPr="008C797E">
        <w:rPr>
          <w:sz w:val="22"/>
          <w:szCs w:val="22"/>
        </w:rPr>
        <w:t>The project will not conflict with an applicable plan, ordinance, or policy establishing measures of effectiveness for performance of the circulation system. Level of service (LOS) is used to grade road conditions from a designation of "A" to that of "F." The Siskiyou County General Plan states that the County will strive to maintain a roadway level of service of C or better.</w:t>
      </w:r>
      <w:r w:rsidR="00BC53E4">
        <w:rPr>
          <w:sz w:val="22"/>
          <w:szCs w:val="22"/>
        </w:rPr>
        <w:t xml:space="preserve"> However, SB 743 requires local government to evaluate traffic impacts based on vehicle miles traveled (VMT), and not LOS.</w:t>
      </w:r>
    </w:p>
    <w:p w14:paraId="7BE538F5" w14:textId="6B4333ED" w:rsidR="00BB2B89" w:rsidRDefault="007C43F1" w:rsidP="00DC1D95">
      <w:pPr>
        <w:spacing w:after="240"/>
        <w:ind w:left="720"/>
        <w:jc w:val="both"/>
        <w:rPr>
          <w:sz w:val="22"/>
          <w:szCs w:val="22"/>
        </w:rPr>
      </w:pPr>
      <w:r w:rsidRPr="008C797E">
        <w:rPr>
          <w:sz w:val="22"/>
          <w:szCs w:val="22"/>
        </w:rPr>
        <w:t xml:space="preserve">As shown in Table </w:t>
      </w:r>
      <w:r w:rsidR="00F47D4E">
        <w:rPr>
          <w:sz w:val="22"/>
          <w:szCs w:val="22"/>
        </w:rPr>
        <w:t>6</w:t>
      </w:r>
      <w:r w:rsidRPr="008C797E">
        <w:rPr>
          <w:sz w:val="22"/>
          <w:szCs w:val="22"/>
        </w:rPr>
        <w:t>, daily traffic from the site will not exceed a maximum of 40 truck trips and 10 employee vehicle trips per day over an 8-hour workday. These traffic projections represent a level of service "A." The additional vehicle trips per day would not have a significant impact on current access roads or nearby connecting roads. The increase is not substantial based on roadway capacity. The increase in traffic will not exceed applicable County standards and guidelines for Level of Service on streets near the site.</w:t>
      </w:r>
    </w:p>
    <w:p w14:paraId="2513984F" w14:textId="174E94E8" w:rsidR="000A53A0" w:rsidRPr="006138B9" w:rsidRDefault="006138B9" w:rsidP="006138B9">
      <w:pPr>
        <w:jc w:val="center"/>
        <w:rPr>
          <w:b/>
          <w:bCs/>
          <w:sz w:val="20"/>
          <w:szCs w:val="20"/>
        </w:rPr>
      </w:pPr>
      <w:r w:rsidRPr="006138B9">
        <w:rPr>
          <w:b/>
          <w:bCs/>
          <w:sz w:val="20"/>
          <w:szCs w:val="20"/>
        </w:rPr>
        <w:t xml:space="preserve">Table </w:t>
      </w:r>
      <w:r w:rsidR="00F47D4E">
        <w:rPr>
          <w:b/>
          <w:bCs/>
          <w:sz w:val="20"/>
          <w:szCs w:val="20"/>
        </w:rPr>
        <w:t>6</w:t>
      </w:r>
      <w:r w:rsidRPr="006138B9">
        <w:rPr>
          <w:b/>
          <w:bCs/>
          <w:sz w:val="20"/>
          <w:szCs w:val="20"/>
        </w:rPr>
        <w:t>: Vehicle Miles Traveled</w:t>
      </w:r>
    </w:p>
    <w:tbl>
      <w:tblPr>
        <w:tblStyle w:val="TableGrid"/>
        <w:tblW w:w="0" w:type="auto"/>
        <w:tblLook w:val="04A0" w:firstRow="1" w:lastRow="0" w:firstColumn="1" w:lastColumn="0" w:noHBand="0" w:noVBand="1"/>
      </w:tblPr>
      <w:tblGrid>
        <w:gridCol w:w="1351"/>
        <w:gridCol w:w="1326"/>
        <w:gridCol w:w="1339"/>
        <w:gridCol w:w="1330"/>
        <w:gridCol w:w="1339"/>
        <w:gridCol w:w="1326"/>
        <w:gridCol w:w="1339"/>
      </w:tblGrid>
      <w:tr w:rsidR="007C43F1" w:rsidRPr="00353BD5" w14:paraId="78F62140" w14:textId="77777777" w:rsidTr="00DC1D95">
        <w:trPr>
          <w:cantSplit/>
          <w:tblHeader/>
        </w:trPr>
        <w:tc>
          <w:tcPr>
            <w:tcW w:w="1368" w:type="dxa"/>
          </w:tcPr>
          <w:p w14:paraId="5147C2BE" w14:textId="012EC48F" w:rsidR="007C43F1" w:rsidRPr="00353BD5" w:rsidRDefault="00BB2B89" w:rsidP="008C797E">
            <w:pPr>
              <w:jc w:val="both"/>
              <w:rPr>
                <w:sz w:val="20"/>
                <w:szCs w:val="20"/>
              </w:rPr>
            </w:pPr>
            <w:r w:rsidRPr="00353BD5">
              <w:rPr>
                <w:sz w:val="20"/>
                <w:szCs w:val="20"/>
              </w:rPr>
              <w:t>Description</w:t>
            </w:r>
          </w:p>
        </w:tc>
        <w:tc>
          <w:tcPr>
            <w:tcW w:w="1368" w:type="dxa"/>
          </w:tcPr>
          <w:p w14:paraId="4906CA8A" w14:textId="5EF42BA0" w:rsidR="007C43F1" w:rsidRPr="00353BD5" w:rsidRDefault="00BB2B89" w:rsidP="008C797E">
            <w:pPr>
              <w:jc w:val="both"/>
              <w:rPr>
                <w:sz w:val="20"/>
                <w:szCs w:val="20"/>
              </w:rPr>
            </w:pPr>
            <w:r w:rsidRPr="00353BD5">
              <w:rPr>
                <w:sz w:val="20"/>
                <w:szCs w:val="20"/>
              </w:rPr>
              <w:t>Average Daily Trips</w:t>
            </w:r>
          </w:p>
        </w:tc>
        <w:tc>
          <w:tcPr>
            <w:tcW w:w="1368" w:type="dxa"/>
          </w:tcPr>
          <w:p w14:paraId="2494EFF8" w14:textId="633AC7A5" w:rsidR="007C43F1" w:rsidRPr="00353BD5" w:rsidRDefault="00BB2B89" w:rsidP="008C797E">
            <w:pPr>
              <w:jc w:val="both"/>
              <w:rPr>
                <w:sz w:val="20"/>
                <w:szCs w:val="20"/>
              </w:rPr>
            </w:pPr>
            <w:r w:rsidRPr="00353BD5">
              <w:rPr>
                <w:sz w:val="20"/>
                <w:szCs w:val="20"/>
              </w:rPr>
              <w:t>Maximum Daily Trips</w:t>
            </w:r>
          </w:p>
        </w:tc>
        <w:tc>
          <w:tcPr>
            <w:tcW w:w="1368" w:type="dxa"/>
          </w:tcPr>
          <w:p w14:paraId="00C6BCC9" w14:textId="27122EDC" w:rsidR="007C43F1" w:rsidRPr="00353BD5" w:rsidRDefault="00BB2B89" w:rsidP="008C797E">
            <w:pPr>
              <w:jc w:val="both"/>
              <w:rPr>
                <w:sz w:val="20"/>
                <w:szCs w:val="20"/>
              </w:rPr>
            </w:pPr>
            <w:r w:rsidRPr="00353BD5">
              <w:rPr>
                <w:sz w:val="20"/>
                <w:szCs w:val="20"/>
              </w:rPr>
              <w:t>Average Vehicle Miles Traveled Daily Length (miles)</w:t>
            </w:r>
          </w:p>
        </w:tc>
        <w:tc>
          <w:tcPr>
            <w:tcW w:w="1368" w:type="dxa"/>
          </w:tcPr>
          <w:p w14:paraId="63452DA1" w14:textId="5426BE4D" w:rsidR="007C43F1" w:rsidRPr="00353BD5" w:rsidRDefault="00BB2B89" w:rsidP="008C797E">
            <w:pPr>
              <w:jc w:val="both"/>
              <w:rPr>
                <w:sz w:val="20"/>
                <w:szCs w:val="20"/>
              </w:rPr>
            </w:pPr>
            <w:r w:rsidRPr="00353BD5">
              <w:rPr>
                <w:sz w:val="20"/>
                <w:szCs w:val="20"/>
              </w:rPr>
              <w:t>Maximum Vehicle Miles Traveled Daily Length (miles)</w:t>
            </w:r>
          </w:p>
        </w:tc>
        <w:tc>
          <w:tcPr>
            <w:tcW w:w="1368" w:type="dxa"/>
          </w:tcPr>
          <w:p w14:paraId="6FF465AF" w14:textId="40A6052A" w:rsidR="007C43F1" w:rsidRPr="00353BD5" w:rsidRDefault="00BB2B89" w:rsidP="008C797E">
            <w:pPr>
              <w:jc w:val="both"/>
              <w:rPr>
                <w:sz w:val="20"/>
                <w:szCs w:val="20"/>
              </w:rPr>
            </w:pPr>
            <w:r w:rsidRPr="00353BD5">
              <w:rPr>
                <w:sz w:val="20"/>
                <w:szCs w:val="20"/>
              </w:rPr>
              <w:t>Average Total</w:t>
            </w:r>
          </w:p>
        </w:tc>
        <w:tc>
          <w:tcPr>
            <w:tcW w:w="1368" w:type="dxa"/>
          </w:tcPr>
          <w:p w14:paraId="0DEDDAF8" w14:textId="79B1A076" w:rsidR="007C43F1" w:rsidRPr="00353BD5" w:rsidRDefault="00BB2B89" w:rsidP="008C797E">
            <w:pPr>
              <w:jc w:val="both"/>
              <w:rPr>
                <w:sz w:val="20"/>
                <w:szCs w:val="20"/>
              </w:rPr>
            </w:pPr>
            <w:r w:rsidRPr="00353BD5">
              <w:rPr>
                <w:sz w:val="20"/>
                <w:szCs w:val="20"/>
              </w:rPr>
              <w:t>Maximum Total</w:t>
            </w:r>
          </w:p>
        </w:tc>
      </w:tr>
      <w:tr w:rsidR="007C43F1" w:rsidRPr="00353BD5" w14:paraId="217FF7B7" w14:textId="77777777" w:rsidTr="00BC53E4">
        <w:tc>
          <w:tcPr>
            <w:tcW w:w="1368" w:type="dxa"/>
          </w:tcPr>
          <w:p w14:paraId="15668731" w14:textId="22DE2C9F" w:rsidR="007C43F1" w:rsidRPr="00353BD5" w:rsidRDefault="00BB2B89" w:rsidP="008C797E">
            <w:pPr>
              <w:jc w:val="both"/>
              <w:rPr>
                <w:sz w:val="20"/>
                <w:szCs w:val="20"/>
              </w:rPr>
            </w:pPr>
            <w:r w:rsidRPr="00353BD5">
              <w:rPr>
                <w:sz w:val="20"/>
                <w:szCs w:val="20"/>
              </w:rPr>
              <w:t>Employee Vehicles</w:t>
            </w:r>
          </w:p>
        </w:tc>
        <w:tc>
          <w:tcPr>
            <w:tcW w:w="1368" w:type="dxa"/>
          </w:tcPr>
          <w:p w14:paraId="195D2EDB" w14:textId="1620ABCB" w:rsidR="007C43F1" w:rsidRPr="00353BD5" w:rsidRDefault="00BB2B89" w:rsidP="008C797E">
            <w:pPr>
              <w:jc w:val="both"/>
              <w:rPr>
                <w:sz w:val="20"/>
                <w:szCs w:val="20"/>
              </w:rPr>
            </w:pPr>
            <w:r w:rsidRPr="00353BD5">
              <w:rPr>
                <w:sz w:val="20"/>
                <w:szCs w:val="20"/>
              </w:rPr>
              <w:t>10</w:t>
            </w:r>
          </w:p>
        </w:tc>
        <w:tc>
          <w:tcPr>
            <w:tcW w:w="1368" w:type="dxa"/>
          </w:tcPr>
          <w:p w14:paraId="26DB490C" w14:textId="43E79EB9" w:rsidR="007C43F1" w:rsidRPr="00353BD5" w:rsidRDefault="00BB2B89" w:rsidP="008C797E">
            <w:pPr>
              <w:jc w:val="both"/>
              <w:rPr>
                <w:sz w:val="20"/>
                <w:szCs w:val="20"/>
              </w:rPr>
            </w:pPr>
            <w:r w:rsidRPr="00353BD5">
              <w:rPr>
                <w:sz w:val="20"/>
                <w:szCs w:val="20"/>
              </w:rPr>
              <w:t>20</w:t>
            </w:r>
          </w:p>
        </w:tc>
        <w:tc>
          <w:tcPr>
            <w:tcW w:w="1368" w:type="dxa"/>
          </w:tcPr>
          <w:p w14:paraId="458E21C2" w14:textId="56027B94" w:rsidR="007C43F1" w:rsidRPr="00353BD5" w:rsidRDefault="00BB2B89" w:rsidP="008C797E">
            <w:pPr>
              <w:jc w:val="both"/>
              <w:rPr>
                <w:sz w:val="20"/>
                <w:szCs w:val="20"/>
              </w:rPr>
            </w:pPr>
            <w:r w:rsidRPr="00353BD5">
              <w:rPr>
                <w:sz w:val="20"/>
                <w:szCs w:val="20"/>
              </w:rPr>
              <w:t>32</w:t>
            </w:r>
          </w:p>
        </w:tc>
        <w:tc>
          <w:tcPr>
            <w:tcW w:w="1368" w:type="dxa"/>
          </w:tcPr>
          <w:p w14:paraId="78B1E57E" w14:textId="4CCE5CCA" w:rsidR="007C43F1" w:rsidRPr="00353BD5" w:rsidRDefault="00BB2B89" w:rsidP="008C797E">
            <w:pPr>
              <w:jc w:val="both"/>
              <w:rPr>
                <w:sz w:val="20"/>
                <w:szCs w:val="20"/>
              </w:rPr>
            </w:pPr>
            <w:r w:rsidRPr="00353BD5">
              <w:rPr>
                <w:sz w:val="20"/>
                <w:szCs w:val="20"/>
              </w:rPr>
              <w:t>60</w:t>
            </w:r>
          </w:p>
        </w:tc>
        <w:tc>
          <w:tcPr>
            <w:tcW w:w="1368" w:type="dxa"/>
          </w:tcPr>
          <w:p w14:paraId="5BBE00B1" w14:textId="5CDDB2AA" w:rsidR="007C43F1" w:rsidRPr="00353BD5" w:rsidRDefault="00BB2B89" w:rsidP="008C797E">
            <w:pPr>
              <w:jc w:val="both"/>
              <w:rPr>
                <w:sz w:val="20"/>
                <w:szCs w:val="20"/>
              </w:rPr>
            </w:pPr>
            <w:r w:rsidRPr="00353BD5">
              <w:rPr>
                <w:sz w:val="20"/>
                <w:szCs w:val="20"/>
              </w:rPr>
              <w:t>320</w:t>
            </w:r>
          </w:p>
        </w:tc>
        <w:tc>
          <w:tcPr>
            <w:tcW w:w="1368" w:type="dxa"/>
          </w:tcPr>
          <w:p w14:paraId="232D7220" w14:textId="7011FFB2" w:rsidR="007C43F1" w:rsidRPr="00353BD5" w:rsidRDefault="00BB2B89" w:rsidP="008C797E">
            <w:pPr>
              <w:jc w:val="both"/>
              <w:rPr>
                <w:sz w:val="20"/>
                <w:szCs w:val="20"/>
              </w:rPr>
            </w:pPr>
            <w:r w:rsidRPr="00353BD5">
              <w:rPr>
                <w:sz w:val="20"/>
                <w:szCs w:val="20"/>
              </w:rPr>
              <w:t>1,200</w:t>
            </w:r>
          </w:p>
        </w:tc>
      </w:tr>
      <w:tr w:rsidR="007C43F1" w:rsidRPr="00353BD5" w14:paraId="319B0F98" w14:textId="77777777" w:rsidTr="00BC53E4">
        <w:tc>
          <w:tcPr>
            <w:tcW w:w="1368" w:type="dxa"/>
          </w:tcPr>
          <w:p w14:paraId="454EE2E6" w14:textId="1EF720EA" w:rsidR="007C43F1" w:rsidRPr="00353BD5" w:rsidRDefault="00BB2B89" w:rsidP="008C797E">
            <w:pPr>
              <w:jc w:val="both"/>
              <w:rPr>
                <w:sz w:val="20"/>
                <w:szCs w:val="20"/>
              </w:rPr>
            </w:pPr>
            <w:r w:rsidRPr="00353BD5">
              <w:rPr>
                <w:sz w:val="20"/>
                <w:szCs w:val="20"/>
              </w:rPr>
              <w:t>Aggregate Exporting Trucks</w:t>
            </w:r>
          </w:p>
        </w:tc>
        <w:tc>
          <w:tcPr>
            <w:tcW w:w="1368" w:type="dxa"/>
          </w:tcPr>
          <w:p w14:paraId="7E636CF7" w14:textId="72E2E684" w:rsidR="007C43F1" w:rsidRPr="00353BD5" w:rsidRDefault="00BB2B89" w:rsidP="008C797E">
            <w:pPr>
              <w:jc w:val="both"/>
              <w:rPr>
                <w:sz w:val="20"/>
                <w:szCs w:val="20"/>
              </w:rPr>
            </w:pPr>
            <w:r w:rsidRPr="00353BD5">
              <w:rPr>
                <w:sz w:val="20"/>
                <w:szCs w:val="20"/>
              </w:rPr>
              <w:t>20</w:t>
            </w:r>
          </w:p>
        </w:tc>
        <w:tc>
          <w:tcPr>
            <w:tcW w:w="1368" w:type="dxa"/>
          </w:tcPr>
          <w:p w14:paraId="475830A6" w14:textId="335B194C" w:rsidR="007C43F1" w:rsidRPr="00353BD5" w:rsidRDefault="00BB2B89" w:rsidP="008C797E">
            <w:pPr>
              <w:jc w:val="both"/>
              <w:rPr>
                <w:sz w:val="20"/>
                <w:szCs w:val="20"/>
              </w:rPr>
            </w:pPr>
            <w:r w:rsidRPr="00353BD5">
              <w:rPr>
                <w:sz w:val="20"/>
                <w:szCs w:val="20"/>
              </w:rPr>
              <w:t>40</w:t>
            </w:r>
          </w:p>
        </w:tc>
        <w:tc>
          <w:tcPr>
            <w:tcW w:w="1368" w:type="dxa"/>
          </w:tcPr>
          <w:p w14:paraId="1D4F1FF5" w14:textId="007D3B1D" w:rsidR="007C43F1" w:rsidRPr="00353BD5" w:rsidRDefault="00BB2B89" w:rsidP="008C797E">
            <w:pPr>
              <w:jc w:val="both"/>
              <w:rPr>
                <w:sz w:val="20"/>
                <w:szCs w:val="20"/>
              </w:rPr>
            </w:pPr>
            <w:r w:rsidRPr="00353BD5">
              <w:rPr>
                <w:sz w:val="20"/>
                <w:szCs w:val="20"/>
              </w:rPr>
              <w:t>30</w:t>
            </w:r>
          </w:p>
        </w:tc>
        <w:tc>
          <w:tcPr>
            <w:tcW w:w="1368" w:type="dxa"/>
          </w:tcPr>
          <w:p w14:paraId="7F89B0B3" w14:textId="59928FE1" w:rsidR="007C43F1" w:rsidRPr="00353BD5" w:rsidRDefault="00BB2B89" w:rsidP="008C797E">
            <w:pPr>
              <w:jc w:val="both"/>
              <w:rPr>
                <w:sz w:val="20"/>
                <w:szCs w:val="20"/>
              </w:rPr>
            </w:pPr>
            <w:r w:rsidRPr="00353BD5">
              <w:rPr>
                <w:sz w:val="20"/>
                <w:szCs w:val="20"/>
              </w:rPr>
              <w:t>100</w:t>
            </w:r>
          </w:p>
        </w:tc>
        <w:tc>
          <w:tcPr>
            <w:tcW w:w="1368" w:type="dxa"/>
          </w:tcPr>
          <w:p w14:paraId="604CB3CB" w14:textId="3B1825F2" w:rsidR="007C43F1" w:rsidRPr="00353BD5" w:rsidRDefault="00BB2B89" w:rsidP="008C797E">
            <w:pPr>
              <w:jc w:val="both"/>
              <w:rPr>
                <w:sz w:val="20"/>
                <w:szCs w:val="20"/>
              </w:rPr>
            </w:pPr>
            <w:r w:rsidRPr="00353BD5">
              <w:rPr>
                <w:sz w:val="20"/>
                <w:szCs w:val="20"/>
              </w:rPr>
              <w:t>600</w:t>
            </w:r>
          </w:p>
        </w:tc>
        <w:tc>
          <w:tcPr>
            <w:tcW w:w="1368" w:type="dxa"/>
          </w:tcPr>
          <w:p w14:paraId="799A5AD1" w14:textId="24478968" w:rsidR="007C43F1" w:rsidRPr="00353BD5" w:rsidRDefault="00BB2B89" w:rsidP="008C797E">
            <w:pPr>
              <w:jc w:val="both"/>
              <w:rPr>
                <w:sz w:val="20"/>
                <w:szCs w:val="20"/>
              </w:rPr>
            </w:pPr>
            <w:r w:rsidRPr="00353BD5">
              <w:rPr>
                <w:sz w:val="20"/>
                <w:szCs w:val="20"/>
              </w:rPr>
              <w:t>4,000</w:t>
            </w:r>
          </w:p>
        </w:tc>
      </w:tr>
      <w:tr w:rsidR="007C43F1" w:rsidRPr="00353BD5" w14:paraId="6A028C52" w14:textId="77777777" w:rsidTr="00BC53E4">
        <w:tc>
          <w:tcPr>
            <w:tcW w:w="1368" w:type="dxa"/>
          </w:tcPr>
          <w:p w14:paraId="24B203E0" w14:textId="5A53213C" w:rsidR="007C43F1" w:rsidRPr="00353BD5" w:rsidRDefault="00BB2B89" w:rsidP="008C797E">
            <w:pPr>
              <w:jc w:val="both"/>
              <w:rPr>
                <w:sz w:val="20"/>
                <w:szCs w:val="20"/>
              </w:rPr>
            </w:pPr>
            <w:r w:rsidRPr="00353BD5">
              <w:rPr>
                <w:sz w:val="20"/>
                <w:szCs w:val="20"/>
              </w:rPr>
              <w:t>Empty Trucks</w:t>
            </w:r>
          </w:p>
        </w:tc>
        <w:tc>
          <w:tcPr>
            <w:tcW w:w="1368" w:type="dxa"/>
          </w:tcPr>
          <w:p w14:paraId="5C4B710E" w14:textId="2258B40B" w:rsidR="007C43F1" w:rsidRPr="00353BD5" w:rsidRDefault="00BB2B89" w:rsidP="008C797E">
            <w:pPr>
              <w:jc w:val="both"/>
              <w:rPr>
                <w:sz w:val="20"/>
                <w:szCs w:val="20"/>
              </w:rPr>
            </w:pPr>
            <w:r w:rsidRPr="00353BD5">
              <w:rPr>
                <w:sz w:val="20"/>
                <w:szCs w:val="20"/>
              </w:rPr>
              <w:t>20</w:t>
            </w:r>
          </w:p>
        </w:tc>
        <w:tc>
          <w:tcPr>
            <w:tcW w:w="1368" w:type="dxa"/>
          </w:tcPr>
          <w:p w14:paraId="553D0744" w14:textId="44B9D12F" w:rsidR="007C43F1" w:rsidRPr="00353BD5" w:rsidRDefault="00BB2B89" w:rsidP="008C797E">
            <w:pPr>
              <w:jc w:val="both"/>
              <w:rPr>
                <w:sz w:val="20"/>
                <w:szCs w:val="20"/>
              </w:rPr>
            </w:pPr>
            <w:r w:rsidRPr="00353BD5">
              <w:rPr>
                <w:sz w:val="20"/>
                <w:szCs w:val="20"/>
              </w:rPr>
              <w:t>40</w:t>
            </w:r>
          </w:p>
        </w:tc>
        <w:tc>
          <w:tcPr>
            <w:tcW w:w="1368" w:type="dxa"/>
          </w:tcPr>
          <w:p w14:paraId="214CAC19" w14:textId="1570A651" w:rsidR="007C43F1" w:rsidRPr="00353BD5" w:rsidRDefault="00BB2B89" w:rsidP="008C797E">
            <w:pPr>
              <w:jc w:val="both"/>
              <w:rPr>
                <w:sz w:val="20"/>
                <w:szCs w:val="20"/>
              </w:rPr>
            </w:pPr>
            <w:r w:rsidRPr="00353BD5">
              <w:rPr>
                <w:sz w:val="20"/>
                <w:szCs w:val="20"/>
              </w:rPr>
              <w:t>30</w:t>
            </w:r>
          </w:p>
        </w:tc>
        <w:tc>
          <w:tcPr>
            <w:tcW w:w="1368" w:type="dxa"/>
          </w:tcPr>
          <w:p w14:paraId="1573003E" w14:textId="5E3EE347" w:rsidR="007C43F1" w:rsidRPr="00353BD5" w:rsidRDefault="00BB2B89" w:rsidP="008C797E">
            <w:pPr>
              <w:jc w:val="both"/>
              <w:rPr>
                <w:sz w:val="20"/>
                <w:szCs w:val="20"/>
              </w:rPr>
            </w:pPr>
            <w:r w:rsidRPr="00353BD5">
              <w:rPr>
                <w:sz w:val="20"/>
                <w:szCs w:val="20"/>
              </w:rPr>
              <w:t>100</w:t>
            </w:r>
          </w:p>
        </w:tc>
        <w:tc>
          <w:tcPr>
            <w:tcW w:w="1368" w:type="dxa"/>
          </w:tcPr>
          <w:p w14:paraId="77DD1719" w14:textId="1AD0DD0E" w:rsidR="007C43F1" w:rsidRPr="00353BD5" w:rsidRDefault="00BB2B89" w:rsidP="008C797E">
            <w:pPr>
              <w:jc w:val="both"/>
              <w:rPr>
                <w:sz w:val="20"/>
                <w:szCs w:val="20"/>
              </w:rPr>
            </w:pPr>
            <w:r w:rsidRPr="00353BD5">
              <w:rPr>
                <w:sz w:val="20"/>
                <w:szCs w:val="20"/>
              </w:rPr>
              <w:t>600</w:t>
            </w:r>
          </w:p>
        </w:tc>
        <w:tc>
          <w:tcPr>
            <w:tcW w:w="1368" w:type="dxa"/>
          </w:tcPr>
          <w:p w14:paraId="77CC0C58" w14:textId="1139AE2B" w:rsidR="007C43F1" w:rsidRPr="00353BD5" w:rsidRDefault="00BB2B89" w:rsidP="008C797E">
            <w:pPr>
              <w:jc w:val="both"/>
              <w:rPr>
                <w:sz w:val="20"/>
                <w:szCs w:val="20"/>
              </w:rPr>
            </w:pPr>
            <w:r w:rsidRPr="00353BD5">
              <w:rPr>
                <w:sz w:val="20"/>
                <w:szCs w:val="20"/>
              </w:rPr>
              <w:t>4,000</w:t>
            </w:r>
          </w:p>
        </w:tc>
      </w:tr>
      <w:tr w:rsidR="00BB2B89" w:rsidRPr="00353BD5" w14:paraId="0A49545B" w14:textId="77777777" w:rsidTr="00BC53E4">
        <w:tc>
          <w:tcPr>
            <w:tcW w:w="1368" w:type="dxa"/>
          </w:tcPr>
          <w:p w14:paraId="024A7634" w14:textId="52134C69" w:rsidR="00BB2B89" w:rsidRPr="00353BD5" w:rsidRDefault="00BB2B89" w:rsidP="008C797E">
            <w:pPr>
              <w:jc w:val="both"/>
              <w:rPr>
                <w:sz w:val="20"/>
                <w:szCs w:val="20"/>
              </w:rPr>
            </w:pPr>
            <w:r w:rsidRPr="00353BD5">
              <w:rPr>
                <w:sz w:val="20"/>
                <w:szCs w:val="20"/>
              </w:rPr>
              <w:t>Total</w:t>
            </w:r>
          </w:p>
        </w:tc>
        <w:tc>
          <w:tcPr>
            <w:tcW w:w="1368" w:type="dxa"/>
          </w:tcPr>
          <w:p w14:paraId="7DA54D27" w14:textId="542B1910" w:rsidR="00BB2B89" w:rsidRPr="00353BD5" w:rsidRDefault="00BB2B89" w:rsidP="008C797E">
            <w:pPr>
              <w:jc w:val="both"/>
              <w:rPr>
                <w:sz w:val="20"/>
                <w:szCs w:val="20"/>
              </w:rPr>
            </w:pPr>
            <w:r w:rsidRPr="00353BD5">
              <w:rPr>
                <w:sz w:val="20"/>
                <w:szCs w:val="20"/>
              </w:rPr>
              <w:t>50</w:t>
            </w:r>
          </w:p>
        </w:tc>
        <w:tc>
          <w:tcPr>
            <w:tcW w:w="1368" w:type="dxa"/>
          </w:tcPr>
          <w:p w14:paraId="498DCE13" w14:textId="78627927" w:rsidR="00BB2B89" w:rsidRPr="00353BD5" w:rsidRDefault="00BB2B89" w:rsidP="008C797E">
            <w:pPr>
              <w:jc w:val="both"/>
              <w:rPr>
                <w:sz w:val="20"/>
                <w:szCs w:val="20"/>
              </w:rPr>
            </w:pPr>
            <w:r w:rsidRPr="00353BD5">
              <w:rPr>
                <w:sz w:val="20"/>
                <w:szCs w:val="20"/>
              </w:rPr>
              <w:t>100</w:t>
            </w:r>
          </w:p>
        </w:tc>
        <w:tc>
          <w:tcPr>
            <w:tcW w:w="1368" w:type="dxa"/>
          </w:tcPr>
          <w:p w14:paraId="602797E0" w14:textId="3399E217" w:rsidR="00BB2B89" w:rsidRPr="00353BD5" w:rsidRDefault="00BB2B89" w:rsidP="008C797E">
            <w:pPr>
              <w:jc w:val="both"/>
              <w:rPr>
                <w:sz w:val="20"/>
                <w:szCs w:val="20"/>
              </w:rPr>
            </w:pPr>
            <w:r w:rsidRPr="00353BD5">
              <w:rPr>
                <w:sz w:val="20"/>
                <w:szCs w:val="20"/>
              </w:rPr>
              <w:t>122</w:t>
            </w:r>
          </w:p>
        </w:tc>
        <w:tc>
          <w:tcPr>
            <w:tcW w:w="1368" w:type="dxa"/>
          </w:tcPr>
          <w:p w14:paraId="69FA5892" w14:textId="2983C80A" w:rsidR="00BB2B89" w:rsidRPr="00353BD5" w:rsidRDefault="00BB2B89" w:rsidP="008C797E">
            <w:pPr>
              <w:jc w:val="both"/>
              <w:rPr>
                <w:sz w:val="20"/>
                <w:szCs w:val="20"/>
              </w:rPr>
            </w:pPr>
            <w:r w:rsidRPr="00353BD5">
              <w:rPr>
                <w:sz w:val="20"/>
                <w:szCs w:val="20"/>
              </w:rPr>
              <w:t>260</w:t>
            </w:r>
          </w:p>
        </w:tc>
        <w:tc>
          <w:tcPr>
            <w:tcW w:w="1368" w:type="dxa"/>
          </w:tcPr>
          <w:p w14:paraId="4424BDF8" w14:textId="0EF8C68D" w:rsidR="00BB2B89" w:rsidRPr="00353BD5" w:rsidRDefault="00BB2B89" w:rsidP="008C797E">
            <w:pPr>
              <w:jc w:val="both"/>
              <w:rPr>
                <w:sz w:val="20"/>
                <w:szCs w:val="20"/>
              </w:rPr>
            </w:pPr>
            <w:r w:rsidRPr="00353BD5">
              <w:rPr>
                <w:sz w:val="20"/>
                <w:szCs w:val="20"/>
              </w:rPr>
              <w:t>1,520</w:t>
            </w:r>
          </w:p>
        </w:tc>
        <w:tc>
          <w:tcPr>
            <w:tcW w:w="1368" w:type="dxa"/>
          </w:tcPr>
          <w:p w14:paraId="5098A045" w14:textId="49BB40CC" w:rsidR="00BB2B89" w:rsidRPr="00353BD5" w:rsidRDefault="00BB2B89" w:rsidP="008C797E">
            <w:pPr>
              <w:jc w:val="both"/>
              <w:rPr>
                <w:sz w:val="20"/>
                <w:szCs w:val="20"/>
              </w:rPr>
            </w:pPr>
            <w:r w:rsidRPr="00353BD5">
              <w:rPr>
                <w:sz w:val="20"/>
                <w:szCs w:val="20"/>
              </w:rPr>
              <w:t>9,200</w:t>
            </w:r>
          </w:p>
        </w:tc>
      </w:tr>
    </w:tbl>
    <w:p w14:paraId="4FCB15B4" w14:textId="1EC15DA9" w:rsidR="007C43F1" w:rsidRPr="008C797E" w:rsidRDefault="007C43F1" w:rsidP="008C797E">
      <w:pPr>
        <w:jc w:val="both"/>
        <w:rPr>
          <w:sz w:val="22"/>
          <w:szCs w:val="22"/>
        </w:rPr>
      </w:pPr>
    </w:p>
    <w:p w14:paraId="7B32EBCE" w14:textId="280EFD9D" w:rsidR="00A808EA" w:rsidRDefault="00A808EA" w:rsidP="00DC1D95">
      <w:pPr>
        <w:spacing w:after="240"/>
        <w:ind w:left="720"/>
        <w:jc w:val="both"/>
        <w:rPr>
          <w:sz w:val="22"/>
          <w:szCs w:val="22"/>
        </w:rPr>
      </w:pPr>
      <w:r w:rsidRPr="008C797E">
        <w:rPr>
          <w:sz w:val="22"/>
          <w:szCs w:val="22"/>
        </w:rPr>
        <w:t>The project site is adjacent to Sanitary Landfill Road and East Oberlin Road. Traffic in the area of the project is generally industrial and residential, with truck traffic generated from industrial areas to the west and south of the site. The truck traffic for this proposed project will be from East Oberlin Road and then to Interstate Highway 5</w:t>
      </w:r>
      <w:r w:rsidRPr="001B2617">
        <w:rPr>
          <w:sz w:val="22"/>
          <w:szCs w:val="22"/>
        </w:rPr>
        <w:t>.</w:t>
      </w:r>
      <w:r w:rsidRPr="008C797E">
        <w:rPr>
          <w:sz w:val="22"/>
          <w:szCs w:val="22"/>
        </w:rPr>
        <w:t xml:space="preserve"> The intersection at </w:t>
      </w:r>
      <w:r w:rsidRPr="008C797E">
        <w:rPr>
          <w:sz w:val="22"/>
          <w:szCs w:val="22"/>
        </w:rPr>
        <w:lastRenderedPageBreak/>
        <w:t xml:space="preserve">Sanitary Landfill Road and East Oberlin Road is uncontrolled. Roads into East Oberlin Road include Mill Road, Fairlane Road from I-5, and South Main Street from the west side of I-5. Two Caltrans traffic studies were conducted https://gisdata-caltrans.opendata.arcgis.com/ within the last six months, the first near mile post L48.164 off of South Main Street and East Oberlin Road and the second off of I-5 near Fairlane Road mile post R45.62. The study recorded the Average Daily Traffic. The first study near R45.62 recorded 18,300 vehicles a day and truck traffic </w:t>
      </w:r>
      <w:r w:rsidR="00533C2F" w:rsidRPr="008C797E">
        <w:rPr>
          <w:sz w:val="22"/>
          <w:szCs w:val="22"/>
        </w:rPr>
        <w:t>were</w:t>
      </w:r>
      <w:r w:rsidRPr="008C797E">
        <w:rPr>
          <w:sz w:val="22"/>
          <w:szCs w:val="22"/>
        </w:rPr>
        <w:t xml:space="preserve"> recorded at 4,837 trucks per day. The second study near L48.62 recorded 6,900 vehicles and 252 trucks per day.</w:t>
      </w:r>
    </w:p>
    <w:p w14:paraId="657A2589" w14:textId="2B5AECC5" w:rsidR="00A808EA" w:rsidRDefault="00A808EA" w:rsidP="00DC1D95">
      <w:pPr>
        <w:spacing w:after="240"/>
        <w:ind w:left="720"/>
        <w:jc w:val="both"/>
        <w:rPr>
          <w:sz w:val="22"/>
          <w:szCs w:val="22"/>
        </w:rPr>
      </w:pPr>
      <w:r w:rsidRPr="008C797E">
        <w:rPr>
          <w:sz w:val="22"/>
          <w:szCs w:val="22"/>
        </w:rPr>
        <w:t xml:space="preserve">With the proposed project bringing in 40 truck trips per day and 10 employee vehicles per day, it would not have a significant impact on the traffic numbers each day. Additional vehicle traffic as a result of this project may impact the level of service for the East Oberlin Road intersection. The impact is not expected to be </w:t>
      </w:r>
      <w:r w:rsidR="000A53A0" w:rsidRPr="008C797E">
        <w:rPr>
          <w:sz w:val="22"/>
          <w:szCs w:val="22"/>
        </w:rPr>
        <w:t>substantial,</w:t>
      </w:r>
      <w:r w:rsidRPr="008C797E">
        <w:rPr>
          <w:sz w:val="22"/>
          <w:szCs w:val="22"/>
        </w:rPr>
        <w:t xml:space="preserve"> and the project is not anticipated to impact the East Oberlin Road level of service beyond a "C" rating. Additionally, the site will not operate on a consistent basis. It is heavily dependent on construction being done in the local area, therefore will vary on a monthly and/ or annual basis. </w:t>
      </w:r>
      <w:r w:rsidRPr="000A53A0">
        <w:rPr>
          <w:b/>
          <w:bCs/>
          <w:sz w:val="22"/>
          <w:szCs w:val="22"/>
        </w:rPr>
        <w:t>There will be a less</w:t>
      </w:r>
      <w:r w:rsidR="000A53A0" w:rsidRPr="000A53A0">
        <w:rPr>
          <w:b/>
          <w:bCs/>
          <w:sz w:val="22"/>
          <w:szCs w:val="22"/>
        </w:rPr>
        <w:t xml:space="preserve"> </w:t>
      </w:r>
      <w:r w:rsidRPr="000A53A0">
        <w:rPr>
          <w:b/>
          <w:bCs/>
          <w:sz w:val="22"/>
          <w:szCs w:val="22"/>
        </w:rPr>
        <w:t>than</w:t>
      </w:r>
      <w:r w:rsidR="000A53A0" w:rsidRPr="000A53A0">
        <w:rPr>
          <w:b/>
          <w:bCs/>
          <w:sz w:val="22"/>
          <w:szCs w:val="22"/>
        </w:rPr>
        <w:t xml:space="preserve"> </w:t>
      </w:r>
      <w:r w:rsidRPr="000A53A0">
        <w:rPr>
          <w:b/>
          <w:bCs/>
          <w:sz w:val="22"/>
          <w:szCs w:val="22"/>
        </w:rPr>
        <w:t xml:space="preserve">significant impact. </w:t>
      </w:r>
    </w:p>
    <w:p w14:paraId="19FEF813" w14:textId="17D826D4" w:rsidR="00A808EA" w:rsidRDefault="00A808EA" w:rsidP="00DC1D95">
      <w:pPr>
        <w:pStyle w:val="ListParagraph"/>
        <w:numPr>
          <w:ilvl w:val="0"/>
          <w:numId w:val="22"/>
        </w:numPr>
        <w:spacing w:after="240"/>
        <w:contextualSpacing w:val="0"/>
        <w:jc w:val="both"/>
        <w:rPr>
          <w:sz w:val="22"/>
          <w:szCs w:val="22"/>
        </w:rPr>
      </w:pPr>
      <w:r w:rsidRPr="008C797E">
        <w:rPr>
          <w:sz w:val="22"/>
          <w:szCs w:val="22"/>
        </w:rPr>
        <w:t>Many local agencies have developed screening thresholds to indicate when detailed analysis is needed. Absent substantial evidence indicating that a project would generate a potentially significant level of VMT, or inconsistently with a Sustainable Communities Strategy (SCS) or general plan, projects that generate or attract fewer than 110 trips per day generally many be assumed to cause a les</w:t>
      </w:r>
      <w:r w:rsidR="000A53A0">
        <w:rPr>
          <w:sz w:val="22"/>
          <w:szCs w:val="22"/>
        </w:rPr>
        <w:t xml:space="preserve">s </w:t>
      </w:r>
      <w:r w:rsidRPr="008C797E">
        <w:rPr>
          <w:sz w:val="22"/>
          <w:szCs w:val="22"/>
        </w:rPr>
        <w:t>than</w:t>
      </w:r>
      <w:r w:rsidR="000A53A0">
        <w:rPr>
          <w:sz w:val="22"/>
          <w:szCs w:val="22"/>
        </w:rPr>
        <w:t xml:space="preserve"> </w:t>
      </w:r>
      <w:r w:rsidRPr="008C797E">
        <w:rPr>
          <w:sz w:val="22"/>
          <w:szCs w:val="22"/>
        </w:rPr>
        <w:t>significant</w:t>
      </w:r>
      <w:r w:rsidR="00BE40B3">
        <w:rPr>
          <w:sz w:val="22"/>
          <w:szCs w:val="22"/>
        </w:rPr>
        <w:t xml:space="preserve"> </w:t>
      </w:r>
      <w:r w:rsidRPr="008C797E">
        <w:rPr>
          <w:sz w:val="22"/>
          <w:szCs w:val="22"/>
        </w:rPr>
        <w:t>transportation impact (OPR, 2017).</w:t>
      </w:r>
    </w:p>
    <w:p w14:paraId="34780082" w14:textId="79566A2C" w:rsidR="00A808EA" w:rsidRPr="001B2617" w:rsidRDefault="00A808EA" w:rsidP="00DC1D95">
      <w:pPr>
        <w:spacing w:after="240"/>
        <w:ind w:left="720"/>
        <w:jc w:val="both"/>
        <w:rPr>
          <w:sz w:val="22"/>
          <w:szCs w:val="22"/>
        </w:rPr>
      </w:pPr>
      <w:r w:rsidRPr="008C797E">
        <w:rPr>
          <w:sz w:val="22"/>
          <w:szCs w:val="22"/>
        </w:rPr>
        <w:t xml:space="preserve">Section 15064.3 was recently added to the CEQA Guidelines and states that "vehicle miles traveled" (VMT) is the preferred method for evaluating transportation impacts. Traffic is also studied with Vehicle Miles Traveled (VMT). The VMT in the project region is dependent upon the total trip generations and the length of the vehicle trips. This new recycling facility would allow local projects to use this site as opposed to driving to other recycling facilities to haul construction waste and materials from projects. The projected VMT is approximately 30 miles for each haul truck. This depends on the workload in the area. See Table </w:t>
      </w:r>
      <w:r w:rsidR="00F47D4E">
        <w:rPr>
          <w:sz w:val="22"/>
          <w:szCs w:val="22"/>
        </w:rPr>
        <w:t>6</w:t>
      </w:r>
      <w:r w:rsidR="001B2617">
        <w:rPr>
          <w:sz w:val="22"/>
          <w:szCs w:val="22"/>
        </w:rPr>
        <w:t xml:space="preserve"> </w:t>
      </w:r>
      <w:r w:rsidRPr="008C797E">
        <w:rPr>
          <w:sz w:val="22"/>
          <w:szCs w:val="22"/>
        </w:rPr>
        <w:t xml:space="preserve">for VMT. </w:t>
      </w:r>
      <w:r w:rsidRPr="000A53A0">
        <w:rPr>
          <w:b/>
          <w:bCs/>
          <w:sz w:val="22"/>
          <w:szCs w:val="22"/>
        </w:rPr>
        <w:t>Less than significant impact.</w:t>
      </w:r>
    </w:p>
    <w:p w14:paraId="3D27B92D" w14:textId="56500187" w:rsidR="00A808EA" w:rsidRPr="006F4BD7" w:rsidRDefault="00A808EA" w:rsidP="00DC1D95">
      <w:pPr>
        <w:pStyle w:val="ListParagraph"/>
        <w:numPr>
          <w:ilvl w:val="0"/>
          <w:numId w:val="22"/>
        </w:numPr>
        <w:spacing w:after="240"/>
        <w:contextualSpacing w:val="0"/>
        <w:jc w:val="both"/>
        <w:rPr>
          <w:sz w:val="22"/>
          <w:szCs w:val="22"/>
        </w:rPr>
      </w:pPr>
      <w:r w:rsidRPr="008C797E">
        <w:rPr>
          <w:sz w:val="22"/>
          <w:szCs w:val="22"/>
        </w:rPr>
        <w:t xml:space="preserve">The proposed project would not substantially increase traffic hazards due to a design feature or incompatible uses. The project does not include potentially hazardous design features such as sharp curves or dangerous intersections. The project does not handle hazardous materials that would be delivered on trucks. The project will not render existing features of nearby roadways hazardous. The project will be compatible with other uses of nearby roadways. This project does not involve changes to existing access roads. The increase in traffic along access roads will not be significant and should not create conflicts with agricultural equipment in the area. The project proposes to have all parking, loading, and unloading conducted onsite. </w:t>
      </w:r>
      <w:r w:rsidRPr="000A53A0">
        <w:rPr>
          <w:b/>
          <w:bCs/>
          <w:sz w:val="22"/>
          <w:szCs w:val="22"/>
        </w:rPr>
        <w:t>There will be no impact.</w:t>
      </w:r>
    </w:p>
    <w:p w14:paraId="76DD45E9" w14:textId="5D7508C6" w:rsidR="00A808EA" w:rsidRPr="008C797E" w:rsidRDefault="00A808EA" w:rsidP="003B2229">
      <w:pPr>
        <w:pStyle w:val="ListParagraph"/>
        <w:numPr>
          <w:ilvl w:val="0"/>
          <w:numId w:val="22"/>
        </w:numPr>
        <w:jc w:val="both"/>
        <w:rPr>
          <w:sz w:val="22"/>
          <w:szCs w:val="22"/>
        </w:rPr>
      </w:pPr>
      <w:r w:rsidRPr="008C797E">
        <w:rPr>
          <w:sz w:val="22"/>
          <w:szCs w:val="22"/>
        </w:rPr>
        <w:t xml:space="preserve">The project would not result in inadequate emergency access because East Oberlin Road provides adequate access to the site. Baseline traffic and projected operational traffic volumes and will not hinder emergency response time. </w:t>
      </w:r>
      <w:r w:rsidRPr="000A53A0">
        <w:rPr>
          <w:b/>
          <w:bCs/>
          <w:sz w:val="22"/>
          <w:szCs w:val="22"/>
        </w:rPr>
        <w:t>There will be no impact.</w:t>
      </w:r>
    </w:p>
    <w:p w14:paraId="4F14E6D0" w14:textId="77777777" w:rsidR="00561408" w:rsidRPr="008C797E" w:rsidRDefault="00561408" w:rsidP="008C797E">
      <w:pPr>
        <w:jc w:val="both"/>
        <w:rPr>
          <w:sz w:val="22"/>
          <w:szCs w:val="22"/>
        </w:rPr>
      </w:pPr>
      <w:r w:rsidRPr="008C797E">
        <w:rPr>
          <w:sz w:val="22"/>
          <w:szCs w:val="22"/>
        </w:rPr>
        <w:br w:type="page"/>
      </w:r>
    </w:p>
    <w:p w14:paraId="6DDE72F0" w14:textId="2A4235BB" w:rsidR="00A808EA" w:rsidRDefault="00A808EA" w:rsidP="00DC1D95">
      <w:pPr>
        <w:pStyle w:val="Heading1"/>
        <w:spacing w:after="240"/>
      </w:pPr>
      <w:r w:rsidRPr="000E025A">
        <w:lastRenderedPageBreak/>
        <w:t>Tribal Cultural Resources</w:t>
      </w:r>
    </w:p>
    <w:p w14:paraId="40A99D2D" w14:textId="20C7A54F" w:rsidR="00561408" w:rsidRDefault="00561408" w:rsidP="00DC1D95">
      <w:pPr>
        <w:spacing w:after="240"/>
        <w:jc w:val="both"/>
        <w:rPr>
          <w:sz w:val="22"/>
          <w:szCs w:val="22"/>
        </w:rPr>
      </w:pPr>
      <w:r w:rsidRPr="008C797E">
        <w:rPr>
          <w:sz w:val="22"/>
          <w:szCs w:val="22"/>
        </w:rPr>
        <w:t>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tbl>
      <w:tblPr>
        <w:tblStyle w:val="TableGrid"/>
        <w:tblW w:w="0" w:type="auto"/>
        <w:tblLook w:val="04A0" w:firstRow="1" w:lastRow="0" w:firstColumn="1" w:lastColumn="0" w:noHBand="0" w:noVBand="1"/>
      </w:tblPr>
      <w:tblGrid>
        <w:gridCol w:w="6565"/>
        <w:gridCol w:w="2785"/>
      </w:tblGrid>
      <w:tr w:rsidR="00561408" w:rsidRPr="006F4BD7" w14:paraId="3A608CBC" w14:textId="77777777" w:rsidTr="00DF3B3B">
        <w:trPr>
          <w:cantSplit/>
          <w:tblHeader/>
        </w:trPr>
        <w:tc>
          <w:tcPr>
            <w:tcW w:w="6565" w:type="dxa"/>
            <w:shd w:val="clear" w:color="auto" w:fill="D9D9D9" w:themeFill="background1" w:themeFillShade="D9"/>
          </w:tcPr>
          <w:p w14:paraId="45FF9F04" w14:textId="77777777" w:rsidR="00561408" w:rsidRPr="006F4BD7" w:rsidRDefault="00561408" w:rsidP="008C797E">
            <w:pPr>
              <w:jc w:val="both"/>
              <w:rPr>
                <w:b/>
              </w:rPr>
            </w:pPr>
            <w:r w:rsidRPr="006F4BD7">
              <w:rPr>
                <w:b/>
                <w:sz w:val="22"/>
                <w:szCs w:val="22"/>
              </w:rPr>
              <w:t>Question</w:t>
            </w:r>
          </w:p>
        </w:tc>
        <w:tc>
          <w:tcPr>
            <w:tcW w:w="2785" w:type="dxa"/>
            <w:shd w:val="clear" w:color="auto" w:fill="D9D9D9" w:themeFill="background1" w:themeFillShade="D9"/>
          </w:tcPr>
          <w:p w14:paraId="7A8423DB" w14:textId="77777777" w:rsidR="00561408" w:rsidRPr="006F4BD7" w:rsidRDefault="00561408" w:rsidP="008C797E">
            <w:pPr>
              <w:jc w:val="both"/>
              <w:rPr>
                <w:b/>
              </w:rPr>
            </w:pPr>
            <w:r w:rsidRPr="006F4BD7">
              <w:rPr>
                <w:b/>
                <w:sz w:val="22"/>
                <w:szCs w:val="22"/>
              </w:rPr>
              <w:t>CEQA Determination</w:t>
            </w:r>
          </w:p>
        </w:tc>
      </w:tr>
      <w:tr w:rsidR="00561408" w:rsidRPr="006F4BD7" w14:paraId="706DDA27" w14:textId="77777777" w:rsidTr="00DF3B3B">
        <w:trPr>
          <w:cantSplit/>
        </w:trPr>
        <w:tc>
          <w:tcPr>
            <w:tcW w:w="6565" w:type="dxa"/>
          </w:tcPr>
          <w:p w14:paraId="2503CBA9" w14:textId="77777777" w:rsidR="00561408" w:rsidRPr="006F4BD7" w:rsidRDefault="00561408" w:rsidP="008C797E">
            <w:pPr>
              <w:ind w:left="252" w:hanging="252"/>
              <w:jc w:val="both"/>
            </w:pPr>
            <w:r w:rsidRPr="006F4BD7">
              <w:rPr>
                <w:sz w:val="22"/>
                <w:szCs w:val="22"/>
              </w:rPr>
              <w:t>a) Listed or eligible for listing in the California Register of Historical Resources, or in a local register of historical resources as defined in Public Resources Code section 5020.1(k), or</w:t>
            </w:r>
          </w:p>
        </w:tc>
        <w:tc>
          <w:tcPr>
            <w:tcW w:w="2785" w:type="dxa"/>
          </w:tcPr>
          <w:sdt>
            <w:sdtPr>
              <w:rPr>
                <w:sz w:val="22"/>
                <w:szCs w:val="22"/>
              </w:rPr>
              <w:id w:val="-1573273359"/>
              <w:placeholder>
                <w:docPart w:val="BFFF17740AAB48208CD0855DC63ED7E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DA8D130" w14:textId="7BD07410" w:rsidR="00561408" w:rsidRPr="006F4BD7" w:rsidRDefault="000A53A0" w:rsidP="008C797E">
                <w:pPr>
                  <w:jc w:val="both"/>
                </w:pPr>
                <w:r w:rsidRPr="006F4BD7">
                  <w:rPr>
                    <w:sz w:val="22"/>
                    <w:szCs w:val="22"/>
                  </w:rPr>
                  <w:t>No Impact</w:t>
                </w:r>
              </w:p>
            </w:sdtContent>
          </w:sdt>
        </w:tc>
      </w:tr>
      <w:tr w:rsidR="00561408" w:rsidRPr="006F4BD7" w14:paraId="3AF99B7A" w14:textId="77777777" w:rsidTr="00DF3B3B">
        <w:trPr>
          <w:cantSplit/>
        </w:trPr>
        <w:tc>
          <w:tcPr>
            <w:tcW w:w="6565" w:type="dxa"/>
          </w:tcPr>
          <w:p w14:paraId="41570174" w14:textId="77777777" w:rsidR="00561408" w:rsidRPr="006F4BD7" w:rsidRDefault="00561408" w:rsidP="008C797E">
            <w:pPr>
              <w:ind w:left="252" w:hanging="252"/>
              <w:jc w:val="both"/>
            </w:pPr>
            <w:r w:rsidRPr="006F4BD7">
              <w:rPr>
                <w:sz w:val="22"/>
                <w:szCs w:val="22"/>
              </w:rPr>
              <w:t>b) A resource determined by the lead agency, in its discretion and supported by substantial evidence, to be significant pursuant to criteria set forth in subdivision (c) of Public Resources Code Section 5024.1. In applying the criteria set forth in subdivision (c) of Public Resource Code Section 5024.1, the lead agency shall consider the significance of the resource to a California Native American tribe.</w:t>
            </w:r>
          </w:p>
        </w:tc>
        <w:tc>
          <w:tcPr>
            <w:tcW w:w="2785" w:type="dxa"/>
          </w:tcPr>
          <w:sdt>
            <w:sdtPr>
              <w:rPr>
                <w:sz w:val="22"/>
                <w:szCs w:val="22"/>
              </w:rPr>
              <w:id w:val="1211844240"/>
              <w:placeholder>
                <w:docPart w:val="AFF525F51E1B40E498358ED01503F818"/>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1DF9F93" w14:textId="5E66AC3D" w:rsidR="00561408" w:rsidRPr="006F4BD7" w:rsidRDefault="000A53A0" w:rsidP="008C797E">
                <w:pPr>
                  <w:jc w:val="both"/>
                </w:pPr>
                <w:r w:rsidRPr="006F4BD7">
                  <w:rPr>
                    <w:sz w:val="22"/>
                    <w:szCs w:val="22"/>
                  </w:rPr>
                  <w:t>No Impact</w:t>
                </w:r>
              </w:p>
            </w:sdtContent>
          </w:sdt>
        </w:tc>
      </w:tr>
    </w:tbl>
    <w:p w14:paraId="615979FC" w14:textId="77777777" w:rsidR="00561408" w:rsidRPr="008C797E" w:rsidRDefault="00561408" w:rsidP="008C797E">
      <w:pPr>
        <w:jc w:val="both"/>
        <w:rPr>
          <w:sz w:val="22"/>
          <w:szCs w:val="22"/>
        </w:rPr>
      </w:pPr>
    </w:p>
    <w:p w14:paraId="03CABD08" w14:textId="5C012341" w:rsidR="002944DA" w:rsidRPr="008C797E" w:rsidRDefault="002944DA" w:rsidP="000A53A0">
      <w:pPr>
        <w:pStyle w:val="Heading2"/>
      </w:pPr>
      <w:r w:rsidRPr="008C797E">
        <w:t>Discussion</w:t>
      </w:r>
    </w:p>
    <w:p w14:paraId="68525417" w14:textId="642AF7EF" w:rsidR="002944DA" w:rsidRDefault="002944DA" w:rsidP="00DC1D95">
      <w:pPr>
        <w:spacing w:after="240"/>
        <w:jc w:val="both"/>
        <w:rPr>
          <w:sz w:val="22"/>
          <w:szCs w:val="22"/>
        </w:rPr>
      </w:pPr>
      <w:r w:rsidRPr="008C797E">
        <w:rPr>
          <w:sz w:val="22"/>
          <w:szCs w:val="22"/>
        </w:rPr>
        <w:t xml:space="preserve">AB 52 was enacted on </w:t>
      </w:r>
      <w:r w:rsidR="000A53A0" w:rsidRPr="008C797E">
        <w:rPr>
          <w:sz w:val="22"/>
          <w:szCs w:val="22"/>
        </w:rPr>
        <w:t>July 1, 2015, and</w:t>
      </w:r>
      <w:r w:rsidRPr="008C797E">
        <w:rPr>
          <w:sz w:val="22"/>
          <w:szCs w:val="22"/>
        </w:rPr>
        <w:t xml:space="preserve"> establishes that "a project with an effect that may cause a substantial adverse change in the significance of a tribal cultural resource is a project that may have a significant effect on the environment". (Public Resources Code Section 21084.2). It further states that the lead agency shall establish measures to avoid impacts that would alter the significant characteristics of a tribal cultural resource when feasible (PRC Section 21084.3). </w:t>
      </w:r>
    </w:p>
    <w:p w14:paraId="32B25F2A" w14:textId="5F76856E" w:rsidR="002944DA" w:rsidRDefault="002944DA" w:rsidP="00DC1D95">
      <w:pPr>
        <w:spacing w:after="240"/>
        <w:jc w:val="both"/>
        <w:rPr>
          <w:sz w:val="22"/>
          <w:szCs w:val="22"/>
        </w:rPr>
      </w:pPr>
      <w:r w:rsidRPr="008C797E">
        <w:rPr>
          <w:sz w:val="22"/>
          <w:szCs w:val="22"/>
        </w:rPr>
        <w:t>Public Resources Code Section 21074 (a)(l)(A) and (B) defines tribal cultural resources as "sites, features, places, cultural landscapes, sacred places, and objects with cultural value to a California Native American tribe" and meets either of the following criteria:</w:t>
      </w:r>
    </w:p>
    <w:p w14:paraId="7C0E2182" w14:textId="4E65A664" w:rsidR="002944DA" w:rsidRPr="008C797E" w:rsidRDefault="002944DA" w:rsidP="003B2229">
      <w:pPr>
        <w:pStyle w:val="ListParagraph"/>
        <w:numPr>
          <w:ilvl w:val="0"/>
          <w:numId w:val="3"/>
        </w:numPr>
        <w:jc w:val="both"/>
        <w:rPr>
          <w:sz w:val="22"/>
          <w:szCs w:val="22"/>
        </w:rPr>
      </w:pPr>
      <w:r w:rsidRPr="008C797E">
        <w:rPr>
          <w:sz w:val="22"/>
          <w:szCs w:val="22"/>
        </w:rPr>
        <w:t>Listed or eligible for listing in the California Register of Historical Resources, or in a local register of historical resources as defined in Public Resources Code section 5020.1 (k), or</w:t>
      </w:r>
    </w:p>
    <w:p w14:paraId="1782F18A" w14:textId="034E42FF" w:rsidR="002944DA" w:rsidRDefault="002944DA" w:rsidP="00DC1D95">
      <w:pPr>
        <w:pStyle w:val="ListParagraph"/>
        <w:numPr>
          <w:ilvl w:val="0"/>
          <w:numId w:val="3"/>
        </w:numPr>
        <w:spacing w:after="240"/>
        <w:contextualSpacing w:val="0"/>
        <w:jc w:val="both"/>
        <w:rPr>
          <w:sz w:val="22"/>
          <w:szCs w:val="22"/>
        </w:rPr>
      </w:pPr>
      <w:r w:rsidRPr="008C797E">
        <w:rPr>
          <w:sz w:val="22"/>
          <w:szCs w:val="22"/>
        </w:rPr>
        <w:t>A resource determined by the lead agency, in its discretion and supported by substantial evidence, to be significant pursuant to criteria set forth in subdivision (c) of Public Resources Code Section 5024.1. In applying these criteria, the lead agency shall consider the significance of the resource to a California Native American tribe.</w:t>
      </w:r>
    </w:p>
    <w:p w14:paraId="542F8B97" w14:textId="278968F2" w:rsidR="002944DA" w:rsidRDefault="002944DA" w:rsidP="00DC1D95">
      <w:pPr>
        <w:spacing w:after="240"/>
        <w:jc w:val="both"/>
        <w:rPr>
          <w:sz w:val="22"/>
          <w:szCs w:val="22"/>
        </w:rPr>
      </w:pPr>
      <w:r w:rsidRPr="008C797E">
        <w:rPr>
          <w:sz w:val="22"/>
          <w:szCs w:val="22"/>
        </w:rPr>
        <w:t>AB 52 also establishes a formal consultation process for California cities, counties, and tribes regarding tribal cultural resources. Under AB 52, lead agencies are required to "begin consultation with a California Native American tribe that is traditionally and culturally affiliated with the geographic area of the proposed project." Native American tribes to be included in the process are those that have requested notice of projects proposed within the jurisdiction of the lead agency.</w:t>
      </w:r>
    </w:p>
    <w:p w14:paraId="13207A06" w14:textId="541B3A42" w:rsidR="00677D5D" w:rsidRPr="00677D5D" w:rsidRDefault="00677D5D" w:rsidP="00DC1D95">
      <w:pPr>
        <w:spacing w:after="240"/>
        <w:jc w:val="both"/>
        <w:rPr>
          <w:sz w:val="22"/>
          <w:szCs w:val="22"/>
        </w:rPr>
      </w:pPr>
      <w:r w:rsidRPr="00677D5D">
        <w:rPr>
          <w:sz w:val="22"/>
          <w:szCs w:val="22"/>
        </w:rPr>
        <w:t xml:space="preserve">The Conservation Element of the Siskiyou County General Plan is dated 1973. The archaeology section of the Conservation Element states that Siskiyou County “has a wealth of archaeological history within its borders” and the County shall “preserve, protect, and develop the County’s Archaeological, Paleontological, and Historic as well as Geologic sites.” The County will strictly </w:t>
      </w:r>
      <w:r w:rsidRPr="00677D5D">
        <w:rPr>
          <w:sz w:val="22"/>
          <w:szCs w:val="22"/>
        </w:rPr>
        <w:lastRenderedPageBreak/>
        <w:t>enforce state laws which prohibit unauthorized excavation on all lands under its jurisdiction and encourage scientific excavation, with all projects directed to the Siskiyou County Museum or Historical Society for guidance to assure that the proper procedures are followed which will ensure the validity and authenticity of any and all finds.</w:t>
      </w:r>
    </w:p>
    <w:p w14:paraId="0DB548E1" w14:textId="0D74EB87" w:rsidR="002944DA" w:rsidRPr="008C797E" w:rsidRDefault="002944DA" w:rsidP="003B2229">
      <w:pPr>
        <w:pStyle w:val="ListParagraph"/>
        <w:numPr>
          <w:ilvl w:val="0"/>
          <w:numId w:val="23"/>
        </w:numPr>
        <w:jc w:val="both"/>
        <w:rPr>
          <w:sz w:val="22"/>
          <w:szCs w:val="22"/>
        </w:rPr>
      </w:pPr>
      <w:r w:rsidRPr="008C797E">
        <w:rPr>
          <w:sz w:val="22"/>
          <w:szCs w:val="22"/>
        </w:rPr>
        <w:t>i-ii There is no evidence of historical resources at the site that are listed or eligible for listing in the California Register of Historical Resources, or in a local register of historical resources, or a resource determined by the lead agency, in its discretion and supported by substantial evidence, to be significant pursuant to criteria set forth in subdivision (</w:t>
      </w:r>
      <w:r w:rsidR="000A53A0" w:rsidRPr="008C797E">
        <w:rPr>
          <w:sz w:val="22"/>
          <w:szCs w:val="22"/>
        </w:rPr>
        <w:t>c)</w:t>
      </w:r>
      <w:r w:rsidRPr="008C797E">
        <w:rPr>
          <w:sz w:val="22"/>
          <w:szCs w:val="22"/>
        </w:rPr>
        <w:t xml:space="preserve"> of Public Resources Code. Pursuant to AB 52, project notifications </w:t>
      </w:r>
      <w:r w:rsidR="000E025A">
        <w:rPr>
          <w:sz w:val="22"/>
          <w:szCs w:val="22"/>
        </w:rPr>
        <w:t>were</w:t>
      </w:r>
      <w:r w:rsidRPr="008C797E">
        <w:rPr>
          <w:sz w:val="22"/>
          <w:szCs w:val="22"/>
        </w:rPr>
        <w:t xml:space="preserve"> mailed by Siskiyou County to all tribes that have requested notice of projects proposed within the County to invite consultation and avoid potential impacts to tribal cultural resources. </w:t>
      </w:r>
      <w:r w:rsidR="000E025A">
        <w:rPr>
          <w:sz w:val="22"/>
          <w:szCs w:val="22"/>
        </w:rPr>
        <w:t xml:space="preserve">At this time, no known resources were identified during the consultation process. </w:t>
      </w:r>
      <w:r w:rsidRPr="000A53A0">
        <w:rPr>
          <w:b/>
          <w:bCs/>
          <w:sz w:val="22"/>
          <w:szCs w:val="22"/>
        </w:rPr>
        <w:t>There will be no impact.</w:t>
      </w:r>
    </w:p>
    <w:p w14:paraId="11DA7407" w14:textId="77777777" w:rsidR="00561408" w:rsidRPr="008C797E" w:rsidRDefault="00561408" w:rsidP="008C797E">
      <w:pPr>
        <w:jc w:val="both"/>
        <w:rPr>
          <w:sz w:val="22"/>
          <w:szCs w:val="22"/>
        </w:rPr>
      </w:pPr>
      <w:r w:rsidRPr="008C797E">
        <w:rPr>
          <w:sz w:val="22"/>
          <w:szCs w:val="22"/>
        </w:rPr>
        <w:br w:type="page"/>
      </w:r>
    </w:p>
    <w:p w14:paraId="0586A939" w14:textId="3B374041" w:rsidR="002944DA" w:rsidRDefault="002944DA" w:rsidP="00DC1D95">
      <w:pPr>
        <w:pStyle w:val="Heading1"/>
        <w:spacing w:after="240"/>
      </w:pPr>
      <w:r w:rsidRPr="008C797E">
        <w:lastRenderedPageBreak/>
        <w:t>Utilities and Service Systems</w:t>
      </w:r>
    </w:p>
    <w:p w14:paraId="79F80FFF" w14:textId="56B73F4B" w:rsidR="00561408" w:rsidRDefault="00561408" w:rsidP="00DC1D95">
      <w:pPr>
        <w:spacing w:after="240"/>
        <w:jc w:val="both"/>
        <w:rPr>
          <w:sz w:val="22"/>
          <w:szCs w:val="22"/>
        </w:rPr>
      </w:pPr>
      <w:r w:rsidRPr="008C797E">
        <w:rPr>
          <w:sz w:val="22"/>
          <w:szCs w:val="22"/>
        </w:rPr>
        <w:t>Would the project:</w:t>
      </w:r>
    </w:p>
    <w:tbl>
      <w:tblPr>
        <w:tblStyle w:val="TableGrid"/>
        <w:tblW w:w="0" w:type="auto"/>
        <w:tblLook w:val="04A0" w:firstRow="1" w:lastRow="0" w:firstColumn="1" w:lastColumn="0" w:noHBand="0" w:noVBand="1"/>
      </w:tblPr>
      <w:tblGrid>
        <w:gridCol w:w="6565"/>
        <w:gridCol w:w="2785"/>
      </w:tblGrid>
      <w:tr w:rsidR="00561408" w:rsidRPr="006F4BD7" w14:paraId="131B406D" w14:textId="77777777" w:rsidTr="00DF3B3B">
        <w:trPr>
          <w:cantSplit/>
          <w:tblHeader/>
        </w:trPr>
        <w:tc>
          <w:tcPr>
            <w:tcW w:w="6565" w:type="dxa"/>
            <w:shd w:val="clear" w:color="auto" w:fill="D9D9D9" w:themeFill="background1" w:themeFillShade="D9"/>
          </w:tcPr>
          <w:p w14:paraId="3C8A9FA6" w14:textId="77777777" w:rsidR="00561408" w:rsidRPr="006F4BD7" w:rsidRDefault="00561408" w:rsidP="008C797E">
            <w:pPr>
              <w:jc w:val="both"/>
              <w:rPr>
                <w:b/>
              </w:rPr>
            </w:pPr>
            <w:r w:rsidRPr="006F4BD7">
              <w:rPr>
                <w:b/>
                <w:sz w:val="22"/>
                <w:szCs w:val="22"/>
              </w:rPr>
              <w:t>Question</w:t>
            </w:r>
          </w:p>
        </w:tc>
        <w:tc>
          <w:tcPr>
            <w:tcW w:w="2785" w:type="dxa"/>
            <w:shd w:val="clear" w:color="auto" w:fill="D9D9D9" w:themeFill="background1" w:themeFillShade="D9"/>
          </w:tcPr>
          <w:p w14:paraId="2D1B8071" w14:textId="77777777" w:rsidR="00561408" w:rsidRPr="006F4BD7" w:rsidRDefault="00561408" w:rsidP="008C797E">
            <w:pPr>
              <w:jc w:val="both"/>
              <w:rPr>
                <w:b/>
              </w:rPr>
            </w:pPr>
            <w:r w:rsidRPr="006F4BD7">
              <w:rPr>
                <w:b/>
                <w:sz w:val="22"/>
                <w:szCs w:val="22"/>
              </w:rPr>
              <w:t>CEQA Determination</w:t>
            </w:r>
          </w:p>
        </w:tc>
      </w:tr>
      <w:tr w:rsidR="00561408" w:rsidRPr="006F4BD7" w14:paraId="55E46124" w14:textId="77777777" w:rsidTr="00DF3B3B">
        <w:trPr>
          <w:cantSplit/>
        </w:trPr>
        <w:tc>
          <w:tcPr>
            <w:tcW w:w="6565" w:type="dxa"/>
          </w:tcPr>
          <w:p w14:paraId="1783531E" w14:textId="77777777" w:rsidR="00561408" w:rsidRPr="006F4BD7" w:rsidRDefault="00561408" w:rsidP="008C797E">
            <w:pPr>
              <w:ind w:left="252" w:hanging="252"/>
              <w:jc w:val="both"/>
            </w:pPr>
            <w:r w:rsidRPr="006F4BD7">
              <w:rPr>
                <w:sz w:val="22"/>
                <w:szCs w:val="22"/>
              </w:rPr>
              <w:t>a) Require or result in the relocation or construction of new or expanded water, wastewater treatment or storm water drainage, electric power, natural gas, or telecommunications facilities, the construction or relocation of which could cause significant environmental effects?</w:t>
            </w:r>
          </w:p>
        </w:tc>
        <w:tc>
          <w:tcPr>
            <w:tcW w:w="2785" w:type="dxa"/>
          </w:tcPr>
          <w:sdt>
            <w:sdtPr>
              <w:rPr>
                <w:sz w:val="22"/>
                <w:szCs w:val="22"/>
              </w:rPr>
              <w:id w:val="1716934050"/>
              <w:placeholder>
                <w:docPart w:val="5F45D1FD84EA46BCA516F06FABFBBB65"/>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4185E3F" w14:textId="5DC0D4AE" w:rsidR="00561408" w:rsidRPr="006F4BD7" w:rsidRDefault="000A53A0" w:rsidP="008C797E">
                <w:pPr>
                  <w:jc w:val="both"/>
                </w:pPr>
                <w:r w:rsidRPr="006F4BD7">
                  <w:rPr>
                    <w:sz w:val="22"/>
                    <w:szCs w:val="22"/>
                  </w:rPr>
                  <w:t>No Impact</w:t>
                </w:r>
              </w:p>
            </w:sdtContent>
          </w:sdt>
        </w:tc>
      </w:tr>
      <w:tr w:rsidR="00561408" w:rsidRPr="006F4BD7" w14:paraId="6F01950E" w14:textId="77777777" w:rsidTr="00DF3B3B">
        <w:trPr>
          <w:cantSplit/>
        </w:trPr>
        <w:tc>
          <w:tcPr>
            <w:tcW w:w="6565" w:type="dxa"/>
          </w:tcPr>
          <w:p w14:paraId="356F7C25" w14:textId="77777777" w:rsidR="00561408" w:rsidRPr="006F4BD7" w:rsidRDefault="00561408" w:rsidP="008C797E">
            <w:pPr>
              <w:ind w:left="252" w:hanging="252"/>
              <w:jc w:val="both"/>
            </w:pPr>
            <w:r w:rsidRPr="006F4BD7">
              <w:rPr>
                <w:sz w:val="22"/>
                <w:szCs w:val="22"/>
              </w:rPr>
              <w:t xml:space="preserve">b) Have sufficient water supplies available to serve the project and reasonably foreseeable future development during normal, </w:t>
            </w:r>
            <w:proofErr w:type="gramStart"/>
            <w:r w:rsidRPr="006F4BD7">
              <w:rPr>
                <w:sz w:val="22"/>
                <w:szCs w:val="22"/>
              </w:rPr>
              <w:t>dry</w:t>
            </w:r>
            <w:proofErr w:type="gramEnd"/>
            <w:r w:rsidRPr="006F4BD7">
              <w:rPr>
                <w:sz w:val="22"/>
                <w:szCs w:val="22"/>
              </w:rPr>
              <w:t xml:space="preserve"> and multiple dry years?</w:t>
            </w:r>
          </w:p>
        </w:tc>
        <w:tc>
          <w:tcPr>
            <w:tcW w:w="2785" w:type="dxa"/>
          </w:tcPr>
          <w:sdt>
            <w:sdtPr>
              <w:rPr>
                <w:sz w:val="22"/>
                <w:szCs w:val="22"/>
              </w:rPr>
              <w:id w:val="1827396024"/>
              <w:placeholder>
                <w:docPart w:val="5F71B7E55F6545DB989A6CA05D2514F1"/>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10FA57A8" w14:textId="655C651B" w:rsidR="00561408" w:rsidRPr="006F4BD7" w:rsidRDefault="000A53A0" w:rsidP="008C797E">
                <w:pPr>
                  <w:jc w:val="both"/>
                </w:pPr>
                <w:r w:rsidRPr="006F4BD7">
                  <w:rPr>
                    <w:sz w:val="22"/>
                    <w:szCs w:val="22"/>
                  </w:rPr>
                  <w:t>No Impact</w:t>
                </w:r>
              </w:p>
            </w:sdtContent>
          </w:sdt>
        </w:tc>
      </w:tr>
      <w:tr w:rsidR="00561408" w:rsidRPr="006F4BD7" w14:paraId="7281EA27" w14:textId="77777777" w:rsidTr="00DF3B3B">
        <w:trPr>
          <w:cantSplit/>
        </w:trPr>
        <w:tc>
          <w:tcPr>
            <w:tcW w:w="6565" w:type="dxa"/>
          </w:tcPr>
          <w:p w14:paraId="2AC02FCD" w14:textId="77777777" w:rsidR="00561408" w:rsidRPr="006F4BD7" w:rsidRDefault="00561408" w:rsidP="008C797E">
            <w:pPr>
              <w:ind w:left="252" w:hanging="252"/>
              <w:jc w:val="both"/>
            </w:pPr>
            <w:r w:rsidRPr="006F4BD7">
              <w:rPr>
                <w:sz w:val="22"/>
                <w:szCs w:val="22"/>
              </w:rPr>
              <w:t>c) Result in a determination by the wastewater treatment provider which serves or may serve the project that it has adequate capacity to serve the project’s projected demand in addition to the provider’s existing commitments?</w:t>
            </w:r>
          </w:p>
        </w:tc>
        <w:tc>
          <w:tcPr>
            <w:tcW w:w="2785" w:type="dxa"/>
          </w:tcPr>
          <w:sdt>
            <w:sdtPr>
              <w:rPr>
                <w:sz w:val="22"/>
                <w:szCs w:val="22"/>
              </w:rPr>
              <w:id w:val="-507984498"/>
              <w:placeholder>
                <w:docPart w:val="5983BD460F8846F3B61B533A23AA873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9F68CBD" w14:textId="1DE3DC1F" w:rsidR="00561408" w:rsidRPr="006F4BD7" w:rsidRDefault="000A53A0" w:rsidP="008C797E">
                <w:pPr>
                  <w:jc w:val="both"/>
                </w:pPr>
                <w:r w:rsidRPr="006F4BD7">
                  <w:rPr>
                    <w:sz w:val="22"/>
                    <w:szCs w:val="22"/>
                  </w:rPr>
                  <w:t>No Impact</w:t>
                </w:r>
              </w:p>
            </w:sdtContent>
          </w:sdt>
        </w:tc>
      </w:tr>
      <w:tr w:rsidR="00561408" w:rsidRPr="006F4BD7" w14:paraId="732363EC" w14:textId="77777777" w:rsidTr="00DF3B3B">
        <w:trPr>
          <w:cantSplit/>
        </w:trPr>
        <w:tc>
          <w:tcPr>
            <w:tcW w:w="6565" w:type="dxa"/>
          </w:tcPr>
          <w:p w14:paraId="7D00BC8C" w14:textId="77777777" w:rsidR="00561408" w:rsidRPr="006F4BD7" w:rsidRDefault="00561408" w:rsidP="008C797E">
            <w:pPr>
              <w:ind w:left="252" w:hanging="252"/>
              <w:jc w:val="both"/>
            </w:pPr>
            <w:r w:rsidRPr="006F4BD7">
              <w:rPr>
                <w:sz w:val="22"/>
                <w:szCs w:val="22"/>
              </w:rPr>
              <w:t>d) Generate solid waste in excess of State or local standards, or in excess of the capacity of local infrastructure, or otherwise impair the attainment of solid waste reduction goals?</w:t>
            </w:r>
          </w:p>
        </w:tc>
        <w:tc>
          <w:tcPr>
            <w:tcW w:w="2785" w:type="dxa"/>
          </w:tcPr>
          <w:sdt>
            <w:sdtPr>
              <w:rPr>
                <w:sz w:val="22"/>
                <w:szCs w:val="22"/>
              </w:rPr>
              <w:id w:val="790642992"/>
              <w:placeholder>
                <w:docPart w:val="61441899A5624D3E951CE1C0BDBD8E2E"/>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04E33BC" w14:textId="58587E27" w:rsidR="00561408" w:rsidRPr="006F4BD7" w:rsidRDefault="000A53A0" w:rsidP="008C797E">
                <w:pPr>
                  <w:jc w:val="both"/>
                </w:pPr>
                <w:r w:rsidRPr="006F4BD7">
                  <w:rPr>
                    <w:sz w:val="22"/>
                    <w:szCs w:val="22"/>
                  </w:rPr>
                  <w:t>No Impact</w:t>
                </w:r>
              </w:p>
            </w:sdtContent>
          </w:sdt>
        </w:tc>
      </w:tr>
      <w:tr w:rsidR="00561408" w:rsidRPr="006F4BD7" w14:paraId="3E0705C3" w14:textId="77777777" w:rsidTr="00DF3B3B">
        <w:trPr>
          <w:cantSplit/>
        </w:trPr>
        <w:tc>
          <w:tcPr>
            <w:tcW w:w="6565" w:type="dxa"/>
          </w:tcPr>
          <w:p w14:paraId="2FBD5084" w14:textId="77777777" w:rsidR="00561408" w:rsidRPr="006F4BD7" w:rsidRDefault="00561408" w:rsidP="008C797E">
            <w:pPr>
              <w:ind w:left="252" w:hanging="252"/>
              <w:jc w:val="both"/>
            </w:pPr>
            <w:r w:rsidRPr="006F4BD7">
              <w:rPr>
                <w:sz w:val="22"/>
                <w:szCs w:val="22"/>
              </w:rPr>
              <w:t>e) Comply with federal, state, and local management and reduction statutes and regulations related to solid waste?</w:t>
            </w:r>
          </w:p>
        </w:tc>
        <w:tc>
          <w:tcPr>
            <w:tcW w:w="2785" w:type="dxa"/>
          </w:tcPr>
          <w:sdt>
            <w:sdtPr>
              <w:rPr>
                <w:sz w:val="22"/>
                <w:szCs w:val="22"/>
              </w:rPr>
              <w:id w:val="758489503"/>
              <w:placeholder>
                <w:docPart w:val="CAFA42C10B934099A584BD36C12D61EA"/>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CC6B47E" w14:textId="6ABF222A" w:rsidR="00561408" w:rsidRPr="006F4BD7" w:rsidRDefault="000A53A0" w:rsidP="008C797E">
                <w:pPr>
                  <w:jc w:val="both"/>
                </w:pPr>
                <w:r w:rsidRPr="006F4BD7">
                  <w:rPr>
                    <w:sz w:val="22"/>
                    <w:szCs w:val="22"/>
                  </w:rPr>
                  <w:t>No Impact</w:t>
                </w:r>
              </w:p>
            </w:sdtContent>
          </w:sdt>
        </w:tc>
      </w:tr>
    </w:tbl>
    <w:p w14:paraId="714EE019" w14:textId="77777777" w:rsidR="00561408" w:rsidRPr="008C797E" w:rsidRDefault="00561408" w:rsidP="008C797E">
      <w:pPr>
        <w:jc w:val="both"/>
        <w:rPr>
          <w:sz w:val="22"/>
          <w:szCs w:val="22"/>
        </w:rPr>
      </w:pPr>
    </w:p>
    <w:p w14:paraId="4F4BE7BD" w14:textId="584712EB" w:rsidR="002944DA" w:rsidRPr="008C797E" w:rsidRDefault="002944DA" w:rsidP="000A53A0">
      <w:pPr>
        <w:pStyle w:val="Heading2"/>
      </w:pPr>
      <w:r w:rsidRPr="008C797E">
        <w:t>Discussion</w:t>
      </w:r>
    </w:p>
    <w:p w14:paraId="39ADA494" w14:textId="7595E74D" w:rsidR="002944DA" w:rsidRPr="006F4BD7" w:rsidRDefault="002944DA" w:rsidP="00DC1D95">
      <w:pPr>
        <w:pStyle w:val="ListParagraph"/>
        <w:numPr>
          <w:ilvl w:val="0"/>
          <w:numId w:val="24"/>
        </w:numPr>
        <w:spacing w:after="240"/>
        <w:contextualSpacing w:val="0"/>
        <w:jc w:val="both"/>
        <w:rPr>
          <w:sz w:val="22"/>
          <w:szCs w:val="22"/>
        </w:rPr>
      </w:pPr>
      <w:r w:rsidRPr="008C797E">
        <w:rPr>
          <w:sz w:val="22"/>
          <w:szCs w:val="22"/>
        </w:rPr>
        <w:t xml:space="preserve">The project will not require the services of a wastewater treatment provider. All onsite </w:t>
      </w:r>
      <w:proofErr w:type="gramStart"/>
      <w:r w:rsidRPr="008C797E">
        <w:rPr>
          <w:sz w:val="22"/>
          <w:szCs w:val="22"/>
        </w:rPr>
        <w:t>wastewater</w:t>
      </w:r>
      <w:proofErr w:type="gramEnd"/>
      <w:r w:rsidRPr="008C797E">
        <w:rPr>
          <w:sz w:val="22"/>
          <w:szCs w:val="22"/>
        </w:rPr>
        <w:t xml:space="preserve"> will be by use of a portable sanitation unit. An approved and licensed sanitation</w:t>
      </w:r>
      <w:r w:rsidR="00C053F2" w:rsidRPr="008C797E">
        <w:rPr>
          <w:sz w:val="22"/>
          <w:szCs w:val="22"/>
        </w:rPr>
        <w:t xml:space="preserve"> hauler will dispose of wastewater. No wastewater treatment facilities will need to be constructed or expanded. The project will not require or result in new or expanded utility facilities which could cause significant environmental effects. </w:t>
      </w:r>
      <w:r w:rsidR="00C053F2" w:rsidRPr="000A53A0">
        <w:rPr>
          <w:b/>
          <w:bCs/>
          <w:sz w:val="22"/>
          <w:szCs w:val="22"/>
        </w:rPr>
        <w:t>There will be no impact.</w:t>
      </w:r>
    </w:p>
    <w:p w14:paraId="7B0B2FC5" w14:textId="6F9D06BF" w:rsidR="008122FF" w:rsidRDefault="008122FF" w:rsidP="00DC1D95">
      <w:pPr>
        <w:pStyle w:val="ListParagraph"/>
        <w:numPr>
          <w:ilvl w:val="0"/>
          <w:numId w:val="24"/>
        </w:numPr>
        <w:spacing w:after="240"/>
        <w:contextualSpacing w:val="0"/>
        <w:jc w:val="both"/>
        <w:rPr>
          <w:sz w:val="22"/>
          <w:szCs w:val="22"/>
        </w:rPr>
      </w:pPr>
      <w:r w:rsidRPr="008C797E">
        <w:rPr>
          <w:sz w:val="22"/>
          <w:szCs w:val="22"/>
        </w:rPr>
        <w:t xml:space="preserve">The project does not require new or expanded entitlements for water supplies. Water for dust suppression will be purchased offsite and transported to the facility via company water truck. Bottled water will be brought onsite for human consumption. No additional wells are proposed with this project. The project will have sufficient water supplies to serve the project. </w:t>
      </w:r>
      <w:r w:rsidRPr="006F4BD7">
        <w:rPr>
          <w:b/>
          <w:bCs/>
          <w:sz w:val="22"/>
          <w:szCs w:val="22"/>
        </w:rPr>
        <w:t>There will be no impact.</w:t>
      </w:r>
    </w:p>
    <w:p w14:paraId="7734A1E8" w14:textId="4A30E9B2" w:rsidR="008122FF" w:rsidRDefault="008122FF" w:rsidP="00DC1D95">
      <w:pPr>
        <w:pStyle w:val="ListParagraph"/>
        <w:numPr>
          <w:ilvl w:val="0"/>
          <w:numId w:val="24"/>
        </w:numPr>
        <w:spacing w:after="240"/>
        <w:contextualSpacing w:val="0"/>
        <w:jc w:val="both"/>
        <w:rPr>
          <w:b/>
          <w:bCs/>
          <w:sz w:val="22"/>
          <w:szCs w:val="22"/>
        </w:rPr>
      </w:pPr>
      <w:r w:rsidRPr="008C797E">
        <w:rPr>
          <w:sz w:val="22"/>
          <w:szCs w:val="22"/>
        </w:rPr>
        <w:t xml:space="preserve">There is no municipal wastewater treatment provider for the area. All onsite </w:t>
      </w:r>
      <w:proofErr w:type="gramStart"/>
      <w:r w:rsidRPr="008C797E">
        <w:rPr>
          <w:sz w:val="22"/>
          <w:szCs w:val="22"/>
        </w:rPr>
        <w:t>wastewater</w:t>
      </w:r>
      <w:proofErr w:type="gramEnd"/>
      <w:r w:rsidRPr="008C797E">
        <w:rPr>
          <w:sz w:val="22"/>
          <w:szCs w:val="22"/>
        </w:rPr>
        <w:t xml:space="preserve"> will be by use of a portable sanitation unit. An approved and licensed sanitation hauler will dispose of wastewater. No wastewater treatment facilities will need to be constructed or expanded. </w:t>
      </w:r>
      <w:r w:rsidRPr="000A53A0">
        <w:rPr>
          <w:b/>
          <w:bCs/>
          <w:sz w:val="22"/>
          <w:szCs w:val="22"/>
        </w:rPr>
        <w:t>There will be no impact.</w:t>
      </w:r>
    </w:p>
    <w:p w14:paraId="39343F89" w14:textId="1B7F9D04" w:rsidR="008122FF" w:rsidRPr="008C797E" w:rsidRDefault="008122FF" w:rsidP="00DC1D95">
      <w:pPr>
        <w:pStyle w:val="ListParagraph"/>
        <w:numPr>
          <w:ilvl w:val="0"/>
          <w:numId w:val="24"/>
        </w:numPr>
        <w:spacing w:after="240"/>
        <w:contextualSpacing w:val="0"/>
        <w:jc w:val="both"/>
        <w:rPr>
          <w:sz w:val="22"/>
          <w:szCs w:val="22"/>
        </w:rPr>
      </w:pPr>
      <w:r w:rsidRPr="008C797E">
        <w:rPr>
          <w:sz w:val="22"/>
          <w:szCs w:val="22"/>
        </w:rPr>
        <w:t xml:space="preserve">Large quantities of solid waste will not be generated by the project. Small quantities of solid waste generated by the project will be bagged, removed from the site, and transported to the neighboring landfill. </w:t>
      </w:r>
      <w:r w:rsidRPr="000A53A0">
        <w:rPr>
          <w:b/>
          <w:bCs/>
          <w:sz w:val="22"/>
          <w:szCs w:val="22"/>
        </w:rPr>
        <w:t>No impact.</w:t>
      </w:r>
    </w:p>
    <w:p w14:paraId="2A08B025" w14:textId="6FD31F8E" w:rsidR="00561408" w:rsidRPr="00DC1D95" w:rsidRDefault="008122FF" w:rsidP="008C797E">
      <w:pPr>
        <w:pStyle w:val="ListParagraph"/>
        <w:numPr>
          <w:ilvl w:val="0"/>
          <w:numId w:val="24"/>
        </w:numPr>
        <w:jc w:val="both"/>
        <w:rPr>
          <w:sz w:val="22"/>
          <w:szCs w:val="22"/>
        </w:rPr>
      </w:pPr>
      <w:r w:rsidRPr="00DC1D95">
        <w:rPr>
          <w:sz w:val="22"/>
          <w:szCs w:val="22"/>
        </w:rPr>
        <w:t xml:space="preserve">Overall, the project site will generate small quantities of solid waste. The project will operate in compliance with all federal, state, and local statutes governing solid waste. </w:t>
      </w:r>
      <w:r w:rsidRPr="00DC1D95">
        <w:rPr>
          <w:b/>
          <w:bCs/>
          <w:sz w:val="22"/>
          <w:szCs w:val="22"/>
        </w:rPr>
        <w:t>As a result, there will be no impact on solid waste regulations.</w:t>
      </w:r>
      <w:r w:rsidR="00561408" w:rsidRPr="00DC1D95">
        <w:rPr>
          <w:sz w:val="22"/>
          <w:szCs w:val="22"/>
        </w:rPr>
        <w:br w:type="page"/>
      </w:r>
    </w:p>
    <w:p w14:paraId="1259F92A" w14:textId="1D4BB2E2" w:rsidR="008122FF" w:rsidRDefault="008122FF" w:rsidP="00582629">
      <w:pPr>
        <w:pStyle w:val="Heading1"/>
        <w:spacing w:after="240"/>
      </w:pPr>
      <w:r w:rsidRPr="008C797E">
        <w:lastRenderedPageBreak/>
        <w:t>Wildfire</w:t>
      </w:r>
    </w:p>
    <w:p w14:paraId="30E9636C" w14:textId="15D9A987" w:rsidR="00561408" w:rsidRDefault="00561408" w:rsidP="00582629">
      <w:pPr>
        <w:spacing w:after="240"/>
        <w:jc w:val="both"/>
        <w:rPr>
          <w:sz w:val="22"/>
          <w:szCs w:val="22"/>
        </w:rPr>
      </w:pPr>
      <w:r w:rsidRPr="008C797E">
        <w:rPr>
          <w:sz w:val="22"/>
          <w:szCs w:val="22"/>
        </w:rPr>
        <w:t>If located in or near state responsibility areas or lands classified as very high fire hazard severity zones, would the project:</w:t>
      </w:r>
    </w:p>
    <w:tbl>
      <w:tblPr>
        <w:tblStyle w:val="TableGrid"/>
        <w:tblW w:w="0" w:type="auto"/>
        <w:tblLook w:val="04A0" w:firstRow="1" w:lastRow="0" w:firstColumn="1" w:lastColumn="0" w:noHBand="0" w:noVBand="1"/>
      </w:tblPr>
      <w:tblGrid>
        <w:gridCol w:w="6565"/>
        <w:gridCol w:w="2785"/>
      </w:tblGrid>
      <w:tr w:rsidR="00561408" w:rsidRPr="006F4BD7" w14:paraId="342622D2" w14:textId="77777777" w:rsidTr="00DF3B3B">
        <w:trPr>
          <w:cantSplit/>
          <w:tblHeader/>
        </w:trPr>
        <w:tc>
          <w:tcPr>
            <w:tcW w:w="6565" w:type="dxa"/>
            <w:shd w:val="clear" w:color="auto" w:fill="D9D9D9" w:themeFill="background1" w:themeFillShade="D9"/>
          </w:tcPr>
          <w:p w14:paraId="0497F7D6" w14:textId="77777777" w:rsidR="00561408" w:rsidRPr="006F4BD7" w:rsidRDefault="00561408" w:rsidP="008C797E">
            <w:pPr>
              <w:jc w:val="both"/>
              <w:rPr>
                <w:b/>
              </w:rPr>
            </w:pPr>
            <w:r w:rsidRPr="006F4BD7">
              <w:rPr>
                <w:b/>
                <w:sz w:val="22"/>
                <w:szCs w:val="22"/>
              </w:rPr>
              <w:t>Question</w:t>
            </w:r>
          </w:p>
        </w:tc>
        <w:tc>
          <w:tcPr>
            <w:tcW w:w="2785" w:type="dxa"/>
            <w:shd w:val="clear" w:color="auto" w:fill="D9D9D9" w:themeFill="background1" w:themeFillShade="D9"/>
          </w:tcPr>
          <w:p w14:paraId="550B78CD" w14:textId="77777777" w:rsidR="00561408" w:rsidRPr="006F4BD7" w:rsidRDefault="00561408" w:rsidP="008C797E">
            <w:pPr>
              <w:jc w:val="both"/>
              <w:rPr>
                <w:b/>
              </w:rPr>
            </w:pPr>
            <w:r w:rsidRPr="006F4BD7">
              <w:rPr>
                <w:b/>
                <w:sz w:val="22"/>
                <w:szCs w:val="22"/>
              </w:rPr>
              <w:t>CEQA Determination</w:t>
            </w:r>
          </w:p>
        </w:tc>
      </w:tr>
      <w:tr w:rsidR="00561408" w:rsidRPr="006F4BD7" w14:paraId="021B3AE4" w14:textId="77777777" w:rsidTr="00DF3B3B">
        <w:trPr>
          <w:cantSplit/>
        </w:trPr>
        <w:tc>
          <w:tcPr>
            <w:tcW w:w="6565" w:type="dxa"/>
          </w:tcPr>
          <w:p w14:paraId="36129DAB" w14:textId="77777777" w:rsidR="00561408" w:rsidRPr="006F4BD7" w:rsidRDefault="00561408" w:rsidP="008C797E">
            <w:pPr>
              <w:ind w:left="252" w:hanging="252"/>
              <w:jc w:val="both"/>
            </w:pPr>
            <w:r w:rsidRPr="006F4BD7">
              <w:rPr>
                <w:sz w:val="22"/>
                <w:szCs w:val="22"/>
              </w:rPr>
              <w:t>a) Substantially impair an adopted emergency response plan or emergency evacuation plan?</w:t>
            </w:r>
          </w:p>
        </w:tc>
        <w:tc>
          <w:tcPr>
            <w:tcW w:w="2785" w:type="dxa"/>
          </w:tcPr>
          <w:sdt>
            <w:sdtPr>
              <w:rPr>
                <w:sz w:val="22"/>
                <w:szCs w:val="22"/>
              </w:rPr>
              <w:id w:val="1400711916"/>
              <w:placeholder>
                <w:docPart w:val="5F9B09EF6D3D437A915300BAEBC32EB7"/>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33778A0" w14:textId="1817768D" w:rsidR="00561408" w:rsidRPr="006F4BD7" w:rsidRDefault="000A53A0" w:rsidP="008C797E">
                <w:pPr>
                  <w:jc w:val="both"/>
                </w:pPr>
                <w:r w:rsidRPr="006F4BD7">
                  <w:rPr>
                    <w:sz w:val="22"/>
                    <w:szCs w:val="22"/>
                  </w:rPr>
                  <w:t>No Impact</w:t>
                </w:r>
              </w:p>
            </w:sdtContent>
          </w:sdt>
        </w:tc>
      </w:tr>
      <w:tr w:rsidR="00561408" w:rsidRPr="006F4BD7" w14:paraId="70D564E7" w14:textId="77777777" w:rsidTr="00DF3B3B">
        <w:trPr>
          <w:cantSplit/>
        </w:trPr>
        <w:tc>
          <w:tcPr>
            <w:tcW w:w="6565" w:type="dxa"/>
          </w:tcPr>
          <w:p w14:paraId="69AEE91C" w14:textId="77777777" w:rsidR="00561408" w:rsidRPr="006F4BD7" w:rsidRDefault="00561408" w:rsidP="008C797E">
            <w:pPr>
              <w:ind w:left="252" w:hanging="252"/>
              <w:jc w:val="both"/>
            </w:pPr>
            <w:r w:rsidRPr="006F4BD7">
              <w:rPr>
                <w:sz w:val="22"/>
                <w:szCs w:val="22"/>
              </w:rPr>
              <w:t>b) Due to slope, prevailing winds, and other factors, exacerbate wildfire risks, and thereby expose project occupants to, pollutant concentrations from a wildfire or the uncontrolled spread of a wildfire?</w:t>
            </w:r>
          </w:p>
        </w:tc>
        <w:tc>
          <w:tcPr>
            <w:tcW w:w="2785" w:type="dxa"/>
          </w:tcPr>
          <w:sdt>
            <w:sdtPr>
              <w:rPr>
                <w:sz w:val="22"/>
                <w:szCs w:val="22"/>
              </w:rPr>
              <w:id w:val="-544300014"/>
              <w:placeholder>
                <w:docPart w:val="4DF31394BBF24494BA6CB874ACE80CD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7631D56B" w14:textId="43C39F91" w:rsidR="00561408" w:rsidRPr="006F4BD7" w:rsidRDefault="000A53A0" w:rsidP="008C797E">
                <w:pPr>
                  <w:jc w:val="both"/>
                </w:pPr>
                <w:r w:rsidRPr="006F4BD7">
                  <w:rPr>
                    <w:sz w:val="22"/>
                    <w:szCs w:val="22"/>
                  </w:rPr>
                  <w:t>No Impact</w:t>
                </w:r>
              </w:p>
            </w:sdtContent>
          </w:sdt>
        </w:tc>
      </w:tr>
      <w:tr w:rsidR="00561408" w:rsidRPr="006F4BD7" w14:paraId="0FDE3BA3" w14:textId="77777777" w:rsidTr="00DF3B3B">
        <w:trPr>
          <w:cantSplit/>
        </w:trPr>
        <w:tc>
          <w:tcPr>
            <w:tcW w:w="6565" w:type="dxa"/>
          </w:tcPr>
          <w:p w14:paraId="458CD5A6" w14:textId="77777777" w:rsidR="00561408" w:rsidRPr="006F4BD7" w:rsidRDefault="00561408" w:rsidP="008C797E">
            <w:pPr>
              <w:ind w:left="252" w:hanging="252"/>
              <w:jc w:val="both"/>
            </w:pPr>
            <w:r w:rsidRPr="006F4BD7">
              <w:rPr>
                <w:sz w:val="22"/>
                <w:szCs w:val="22"/>
              </w:rPr>
              <w:t>c) Require the installation or maintenance of associated infrastructure (such as roads, fuel breaks, emergency water sources, power lines or other utilities) that may exacerbate fire risk or that may result in temporary or ongoing impacts to the environment?</w:t>
            </w:r>
          </w:p>
        </w:tc>
        <w:tc>
          <w:tcPr>
            <w:tcW w:w="2785" w:type="dxa"/>
          </w:tcPr>
          <w:sdt>
            <w:sdtPr>
              <w:rPr>
                <w:sz w:val="22"/>
                <w:szCs w:val="22"/>
              </w:rPr>
              <w:id w:val="-1330286886"/>
              <w:placeholder>
                <w:docPart w:val="E99EB24D24EF43578E21D1AE809162CF"/>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46ED1227" w14:textId="5D0D38D2" w:rsidR="00561408" w:rsidRPr="006F4BD7" w:rsidRDefault="000A53A0" w:rsidP="008C797E">
                <w:pPr>
                  <w:jc w:val="both"/>
                </w:pPr>
                <w:r w:rsidRPr="006F4BD7">
                  <w:rPr>
                    <w:sz w:val="22"/>
                    <w:szCs w:val="22"/>
                  </w:rPr>
                  <w:t>No Impact</w:t>
                </w:r>
              </w:p>
            </w:sdtContent>
          </w:sdt>
        </w:tc>
      </w:tr>
      <w:tr w:rsidR="00561408" w:rsidRPr="006F4BD7" w14:paraId="418E66A0" w14:textId="77777777" w:rsidTr="00DF3B3B">
        <w:trPr>
          <w:cantSplit/>
        </w:trPr>
        <w:tc>
          <w:tcPr>
            <w:tcW w:w="6565" w:type="dxa"/>
          </w:tcPr>
          <w:p w14:paraId="5BA28B0B" w14:textId="77777777" w:rsidR="00561408" w:rsidRPr="006F4BD7" w:rsidRDefault="00561408" w:rsidP="008C797E">
            <w:pPr>
              <w:ind w:left="252" w:hanging="252"/>
              <w:jc w:val="both"/>
            </w:pPr>
            <w:r w:rsidRPr="006F4BD7">
              <w:rPr>
                <w:sz w:val="22"/>
                <w:szCs w:val="22"/>
              </w:rPr>
              <w:t>d) Expose people or structures to significant risks, including downslope or downstream flooding or landslides, as a result of runoff, post-fire slope instability, or drainage changes?</w:t>
            </w:r>
          </w:p>
        </w:tc>
        <w:tc>
          <w:tcPr>
            <w:tcW w:w="2785" w:type="dxa"/>
          </w:tcPr>
          <w:sdt>
            <w:sdtPr>
              <w:rPr>
                <w:sz w:val="22"/>
                <w:szCs w:val="22"/>
              </w:rPr>
              <w:id w:val="294026223"/>
              <w:placeholder>
                <w:docPart w:val="E1928F6164314741A3839FF2D5B268F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05BD12FF" w14:textId="27726CC6" w:rsidR="00561408" w:rsidRPr="006F4BD7" w:rsidRDefault="000A53A0" w:rsidP="008C797E">
                <w:pPr>
                  <w:jc w:val="both"/>
                </w:pPr>
                <w:r w:rsidRPr="006F4BD7">
                  <w:rPr>
                    <w:sz w:val="22"/>
                    <w:szCs w:val="22"/>
                  </w:rPr>
                  <w:t>No Impact</w:t>
                </w:r>
              </w:p>
            </w:sdtContent>
          </w:sdt>
        </w:tc>
      </w:tr>
    </w:tbl>
    <w:p w14:paraId="66A05BAA" w14:textId="77777777" w:rsidR="00561408" w:rsidRPr="008C797E" w:rsidRDefault="00561408" w:rsidP="008C797E">
      <w:pPr>
        <w:jc w:val="both"/>
        <w:rPr>
          <w:sz w:val="22"/>
          <w:szCs w:val="22"/>
        </w:rPr>
      </w:pPr>
    </w:p>
    <w:p w14:paraId="301F8488" w14:textId="1FAC0317" w:rsidR="008122FF" w:rsidRPr="008C797E" w:rsidRDefault="008122FF" w:rsidP="000A53A0">
      <w:pPr>
        <w:pStyle w:val="Heading2"/>
      </w:pPr>
      <w:r w:rsidRPr="008C797E">
        <w:t>Discussion</w:t>
      </w:r>
    </w:p>
    <w:p w14:paraId="43678AAC" w14:textId="0CF38133" w:rsidR="008122FF" w:rsidRDefault="008122FF" w:rsidP="00582629">
      <w:pPr>
        <w:pStyle w:val="ListParagraph"/>
        <w:numPr>
          <w:ilvl w:val="0"/>
          <w:numId w:val="25"/>
        </w:numPr>
        <w:spacing w:after="240"/>
        <w:contextualSpacing w:val="0"/>
        <w:jc w:val="both"/>
        <w:rPr>
          <w:sz w:val="22"/>
          <w:szCs w:val="22"/>
        </w:rPr>
      </w:pPr>
      <w:r w:rsidRPr="008C797E">
        <w:rPr>
          <w:sz w:val="22"/>
          <w:szCs w:val="22"/>
        </w:rPr>
        <w:t>The proposed project would not expose people, agricultural lands, or structures to a significant risk of loss, injury, or death involving wildland fires surrounding the project site. The project site is located within a State Responsibility Area managed by the California Department of Forestry and Fire Protection (CAL FIRE). CAL FIRE ranks the site as an area of very high fire hazard severity</w:t>
      </w:r>
      <w:r w:rsidRPr="001E4AD6">
        <w:rPr>
          <w:sz w:val="22"/>
          <w:szCs w:val="22"/>
        </w:rPr>
        <w:t>, shown on Figure 13 (CAL FIRE, 2007). The site is served by the CAL FIRE Siskiyou Unit (see Figure 14</w:t>
      </w:r>
      <w:r w:rsidR="000A53A0" w:rsidRPr="001E4AD6">
        <w:rPr>
          <w:sz w:val="22"/>
          <w:szCs w:val="22"/>
        </w:rPr>
        <w:t>). The</w:t>
      </w:r>
      <w:r w:rsidRPr="001E4AD6">
        <w:rPr>
          <w:sz w:val="22"/>
          <w:szCs w:val="22"/>
        </w:rPr>
        <w:t xml:space="preserve"> project</w:t>
      </w:r>
      <w:r w:rsidRPr="008C797E">
        <w:rPr>
          <w:sz w:val="22"/>
          <w:szCs w:val="22"/>
        </w:rPr>
        <w:t xml:space="preserve"> is located on a public road and will not impair an adopted emergency response plan or emergency evacuation plan. </w:t>
      </w:r>
      <w:r w:rsidRPr="000A53A0">
        <w:rPr>
          <w:b/>
          <w:bCs/>
          <w:sz w:val="22"/>
          <w:szCs w:val="22"/>
        </w:rPr>
        <w:t>There will be no impact</w:t>
      </w:r>
      <w:r w:rsidRPr="008C797E">
        <w:rPr>
          <w:sz w:val="22"/>
          <w:szCs w:val="22"/>
        </w:rPr>
        <w:t>.</w:t>
      </w:r>
    </w:p>
    <w:p w14:paraId="763FC9AA" w14:textId="25CBE619" w:rsidR="008122FF" w:rsidRPr="006F4BD7" w:rsidRDefault="008122FF" w:rsidP="00582629">
      <w:pPr>
        <w:pStyle w:val="ListParagraph"/>
        <w:numPr>
          <w:ilvl w:val="0"/>
          <w:numId w:val="25"/>
        </w:numPr>
        <w:spacing w:after="240"/>
        <w:contextualSpacing w:val="0"/>
        <w:jc w:val="both"/>
        <w:rPr>
          <w:sz w:val="22"/>
          <w:szCs w:val="22"/>
        </w:rPr>
      </w:pPr>
      <w:r w:rsidRPr="008C797E">
        <w:rPr>
          <w:sz w:val="22"/>
          <w:szCs w:val="22"/>
        </w:rPr>
        <w:t xml:space="preserve">The project does not include any change to slope or prevailing winds or other factors in operations at the site that may exacerbate or spread wildfire risks. </w:t>
      </w:r>
      <w:r w:rsidRPr="00A928E6">
        <w:rPr>
          <w:b/>
          <w:bCs/>
          <w:sz w:val="22"/>
          <w:szCs w:val="22"/>
        </w:rPr>
        <w:t>There will be no impact.</w:t>
      </w:r>
    </w:p>
    <w:p w14:paraId="08286F27" w14:textId="2DC3CF12" w:rsidR="008122FF" w:rsidRPr="006F4BD7" w:rsidRDefault="008122FF" w:rsidP="00582629">
      <w:pPr>
        <w:pStyle w:val="ListParagraph"/>
        <w:numPr>
          <w:ilvl w:val="0"/>
          <w:numId w:val="25"/>
        </w:numPr>
        <w:spacing w:after="240"/>
        <w:contextualSpacing w:val="0"/>
        <w:jc w:val="both"/>
        <w:rPr>
          <w:sz w:val="22"/>
          <w:szCs w:val="22"/>
        </w:rPr>
      </w:pPr>
      <w:r w:rsidRPr="008C797E">
        <w:rPr>
          <w:sz w:val="22"/>
          <w:szCs w:val="22"/>
        </w:rPr>
        <w:t xml:space="preserve">The project does not include installation of additional maintenance of infrastructure. The project does not include new infrastructure or maintenance that may exacerbate fire risks or result in temporary or ongoing impacts to the environment. </w:t>
      </w:r>
      <w:r w:rsidRPr="00A928E6">
        <w:rPr>
          <w:b/>
          <w:bCs/>
          <w:sz w:val="22"/>
          <w:szCs w:val="22"/>
        </w:rPr>
        <w:t>There will be no impact.</w:t>
      </w:r>
    </w:p>
    <w:p w14:paraId="3454EB13" w14:textId="1F5C0F22" w:rsidR="00582629" w:rsidRDefault="008122FF" w:rsidP="008C797E">
      <w:pPr>
        <w:pStyle w:val="ListParagraph"/>
        <w:numPr>
          <w:ilvl w:val="0"/>
          <w:numId w:val="25"/>
        </w:numPr>
        <w:jc w:val="both"/>
        <w:rPr>
          <w:b/>
          <w:bCs/>
          <w:sz w:val="22"/>
          <w:szCs w:val="22"/>
        </w:rPr>
      </w:pPr>
      <w:r w:rsidRPr="00582629">
        <w:rPr>
          <w:sz w:val="22"/>
          <w:szCs w:val="22"/>
        </w:rPr>
        <w:t xml:space="preserve">The project does not include the construction of any additional structures. Workers will not be exposed to downslope or downstream flood or landslides as a result of runoff, post-fire slope instability, or drainage changes. </w:t>
      </w:r>
      <w:r w:rsidRPr="00582629">
        <w:rPr>
          <w:b/>
          <w:bCs/>
          <w:sz w:val="22"/>
          <w:szCs w:val="22"/>
        </w:rPr>
        <w:t>There will be no impact.</w:t>
      </w:r>
    </w:p>
    <w:p w14:paraId="29BD46FF" w14:textId="77777777" w:rsidR="00582629" w:rsidRDefault="00582629">
      <w:pPr>
        <w:rPr>
          <w:b/>
          <w:bCs/>
          <w:sz w:val="22"/>
          <w:szCs w:val="22"/>
        </w:rPr>
      </w:pPr>
      <w:r>
        <w:rPr>
          <w:b/>
          <w:bCs/>
          <w:sz w:val="22"/>
          <w:szCs w:val="22"/>
        </w:rPr>
        <w:br w:type="page"/>
      </w:r>
    </w:p>
    <w:p w14:paraId="3D3479B7" w14:textId="236516FB" w:rsidR="008122FF" w:rsidRDefault="008122FF" w:rsidP="00582629">
      <w:pPr>
        <w:pStyle w:val="Heading1"/>
        <w:spacing w:after="240"/>
      </w:pPr>
      <w:r w:rsidRPr="008C797E">
        <w:lastRenderedPageBreak/>
        <w:t xml:space="preserve">Mandatory Significance of Findings </w:t>
      </w:r>
    </w:p>
    <w:tbl>
      <w:tblPr>
        <w:tblStyle w:val="TableGrid"/>
        <w:tblW w:w="0" w:type="auto"/>
        <w:tblLook w:val="04A0" w:firstRow="1" w:lastRow="0" w:firstColumn="1" w:lastColumn="0" w:noHBand="0" w:noVBand="1"/>
      </w:tblPr>
      <w:tblGrid>
        <w:gridCol w:w="6565"/>
        <w:gridCol w:w="2785"/>
      </w:tblGrid>
      <w:tr w:rsidR="00561408" w:rsidRPr="006F4BD7" w14:paraId="1670C36F" w14:textId="77777777" w:rsidTr="00DF3B3B">
        <w:trPr>
          <w:cantSplit/>
          <w:tblHeader/>
        </w:trPr>
        <w:tc>
          <w:tcPr>
            <w:tcW w:w="6565" w:type="dxa"/>
            <w:shd w:val="clear" w:color="auto" w:fill="D9D9D9" w:themeFill="background1" w:themeFillShade="D9"/>
          </w:tcPr>
          <w:p w14:paraId="256F6A70" w14:textId="77777777" w:rsidR="00561408" w:rsidRPr="006F4BD7" w:rsidRDefault="00561408" w:rsidP="008C797E">
            <w:pPr>
              <w:jc w:val="both"/>
              <w:rPr>
                <w:b/>
              </w:rPr>
            </w:pPr>
            <w:r w:rsidRPr="006F4BD7">
              <w:rPr>
                <w:b/>
                <w:sz w:val="22"/>
                <w:szCs w:val="22"/>
              </w:rPr>
              <w:t>Question</w:t>
            </w:r>
          </w:p>
        </w:tc>
        <w:tc>
          <w:tcPr>
            <w:tcW w:w="2785" w:type="dxa"/>
            <w:shd w:val="clear" w:color="auto" w:fill="D9D9D9" w:themeFill="background1" w:themeFillShade="D9"/>
          </w:tcPr>
          <w:p w14:paraId="3E5322F4" w14:textId="77777777" w:rsidR="00561408" w:rsidRPr="006F4BD7" w:rsidRDefault="00561408" w:rsidP="008C797E">
            <w:pPr>
              <w:jc w:val="both"/>
              <w:rPr>
                <w:b/>
              </w:rPr>
            </w:pPr>
            <w:r w:rsidRPr="006F4BD7">
              <w:rPr>
                <w:b/>
                <w:sz w:val="22"/>
                <w:szCs w:val="22"/>
              </w:rPr>
              <w:t>CEQA Determination</w:t>
            </w:r>
          </w:p>
        </w:tc>
      </w:tr>
      <w:tr w:rsidR="00561408" w:rsidRPr="006F4BD7" w14:paraId="6715C73D" w14:textId="77777777" w:rsidTr="00DF3B3B">
        <w:trPr>
          <w:cantSplit/>
        </w:trPr>
        <w:tc>
          <w:tcPr>
            <w:tcW w:w="6565" w:type="dxa"/>
          </w:tcPr>
          <w:p w14:paraId="7F06362A" w14:textId="77777777" w:rsidR="00561408" w:rsidRPr="006F4BD7" w:rsidRDefault="00561408" w:rsidP="008C797E">
            <w:pPr>
              <w:ind w:left="252" w:hanging="270"/>
              <w:jc w:val="both"/>
            </w:pPr>
            <w:r w:rsidRPr="006F4BD7">
              <w:rPr>
                <w:sz w:val="22"/>
                <w:szCs w:val="22"/>
              </w:rPr>
              <w:t xml:space="preserve">a) Does the project 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w:t>
            </w:r>
            <w:proofErr w:type="gramStart"/>
            <w:r w:rsidRPr="006F4BD7">
              <w:rPr>
                <w:sz w:val="22"/>
                <w:szCs w:val="22"/>
              </w:rPr>
              <w:t>number</w:t>
            </w:r>
            <w:proofErr w:type="gramEnd"/>
            <w:r w:rsidRPr="006F4BD7">
              <w:rPr>
                <w:sz w:val="22"/>
                <w:szCs w:val="22"/>
              </w:rPr>
              <w:t xml:space="preserve"> or restrict the range of a rare or endangered plant or animal or eliminate important examples of the major periods of California history or prehistory?</w:t>
            </w:r>
          </w:p>
        </w:tc>
        <w:tc>
          <w:tcPr>
            <w:tcW w:w="2785" w:type="dxa"/>
          </w:tcPr>
          <w:sdt>
            <w:sdtPr>
              <w:rPr>
                <w:sz w:val="22"/>
                <w:szCs w:val="22"/>
              </w:rPr>
              <w:id w:val="1927153289"/>
              <w:placeholder>
                <w:docPart w:val="26532FC48A444B1E931E817DDAC69460"/>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2C58D5FB" w14:textId="6F71C321" w:rsidR="00561408" w:rsidRPr="006F4BD7" w:rsidRDefault="006F4BD7" w:rsidP="008C797E">
                <w:pPr>
                  <w:jc w:val="both"/>
                </w:pPr>
                <w:r>
                  <w:rPr>
                    <w:sz w:val="22"/>
                    <w:szCs w:val="22"/>
                  </w:rPr>
                  <w:t>Less Than Significant with Mitigation Incorporated</w:t>
                </w:r>
              </w:p>
            </w:sdtContent>
          </w:sdt>
        </w:tc>
      </w:tr>
      <w:tr w:rsidR="00561408" w:rsidRPr="006F4BD7" w14:paraId="5C8AF64C" w14:textId="77777777" w:rsidTr="00DF3B3B">
        <w:trPr>
          <w:cantSplit/>
        </w:trPr>
        <w:tc>
          <w:tcPr>
            <w:tcW w:w="6565" w:type="dxa"/>
          </w:tcPr>
          <w:p w14:paraId="49894CD2" w14:textId="77777777" w:rsidR="00561408" w:rsidRPr="006F4BD7" w:rsidRDefault="00561408" w:rsidP="008C797E">
            <w:pPr>
              <w:ind w:left="252" w:hanging="270"/>
              <w:jc w:val="both"/>
            </w:pPr>
            <w:r w:rsidRPr="006F4BD7">
              <w:rPr>
                <w:sz w:val="22"/>
                <w:szCs w:val="22"/>
              </w:rPr>
              <w:t>b) 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2785" w:type="dxa"/>
          </w:tcPr>
          <w:sdt>
            <w:sdtPr>
              <w:rPr>
                <w:sz w:val="22"/>
                <w:szCs w:val="22"/>
              </w:rPr>
              <w:id w:val="-77605091"/>
              <w:placeholder>
                <w:docPart w:val="C550008C4B44474387E94B534E94309B"/>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3354F014" w14:textId="105901F8" w:rsidR="00561408" w:rsidRPr="006F4BD7" w:rsidRDefault="006F4BD7" w:rsidP="008C797E">
                <w:pPr>
                  <w:jc w:val="both"/>
                </w:pPr>
                <w:r>
                  <w:rPr>
                    <w:sz w:val="22"/>
                    <w:szCs w:val="22"/>
                  </w:rPr>
                  <w:t>Less Than Significant Impact</w:t>
                </w:r>
              </w:p>
            </w:sdtContent>
          </w:sdt>
        </w:tc>
      </w:tr>
      <w:tr w:rsidR="00561408" w:rsidRPr="006F4BD7" w14:paraId="4D6FDE3C" w14:textId="77777777" w:rsidTr="00DF3B3B">
        <w:trPr>
          <w:cantSplit/>
        </w:trPr>
        <w:tc>
          <w:tcPr>
            <w:tcW w:w="6565" w:type="dxa"/>
          </w:tcPr>
          <w:p w14:paraId="5A17A2F1" w14:textId="77777777" w:rsidR="00561408" w:rsidRPr="006F4BD7" w:rsidRDefault="00561408" w:rsidP="008C797E">
            <w:pPr>
              <w:ind w:left="252" w:hanging="270"/>
              <w:jc w:val="both"/>
            </w:pPr>
            <w:r w:rsidRPr="006F4BD7">
              <w:rPr>
                <w:sz w:val="22"/>
                <w:szCs w:val="22"/>
              </w:rPr>
              <w:t>c) Does the project have environmental effects which will cause substantial adverse effects on human beings, either directly or indirectly?</w:t>
            </w:r>
          </w:p>
        </w:tc>
        <w:tc>
          <w:tcPr>
            <w:tcW w:w="2785" w:type="dxa"/>
          </w:tcPr>
          <w:sdt>
            <w:sdtPr>
              <w:rPr>
                <w:sz w:val="22"/>
                <w:szCs w:val="22"/>
              </w:rPr>
              <w:id w:val="-599950376"/>
              <w:placeholder>
                <w:docPart w:val="CADF91CEC4174EC4B923DE2FFC820466"/>
              </w:placeholder>
              <w:dropDownList>
                <w:listItem w:value="Choose an item."/>
                <w:listItem w:displayText="No Impact" w:value="No Impact"/>
                <w:listItem w:displayText="Less Than Significant Impact" w:value="Less Than Significant Impact"/>
                <w:listItem w:displayText="Less Than Significant with Mitigation Incorporated" w:value="Less Than Significant with Mitigation Incorporated"/>
                <w:listItem w:displayText="Significant and Unavoidable Impact" w:value="Significant and Unavoidable Impact"/>
              </w:dropDownList>
            </w:sdtPr>
            <w:sdtEndPr/>
            <w:sdtContent>
              <w:p w14:paraId="57D2CF84" w14:textId="2DACC4B6" w:rsidR="00561408" w:rsidRPr="006F4BD7" w:rsidRDefault="006F4BD7" w:rsidP="008C797E">
                <w:pPr>
                  <w:jc w:val="both"/>
                </w:pPr>
                <w:r>
                  <w:rPr>
                    <w:sz w:val="22"/>
                    <w:szCs w:val="22"/>
                  </w:rPr>
                  <w:t>No Impact</w:t>
                </w:r>
              </w:p>
            </w:sdtContent>
          </w:sdt>
        </w:tc>
      </w:tr>
    </w:tbl>
    <w:p w14:paraId="4F0C4993" w14:textId="77777777" w:rsidR="00561408" w:rsidRPr="008C797E" w:rsidRDefault="00561408" w:rsidP="008C797E">
      <w:pPr>
        <w:jc w:val="both"/>
        <w:rPr>
          <w:sz w:val="22"/>
          <w:szCs w:val="22"/>
        </w:rPr>
      </w:pPr>
    </w:p>
    <w:p w14:paraId="71622389" w14:textId="555B14A1" w:rsidR="008122FF" w:rsidRPr="001E4AD6" w:rsidRDefault="008122FF" w:rsidP="00A928E6">
      <w:pPr>
        <w:pStyle w:val="Heading2"/>
      </w:pPr>
      <w:r w:rsidRPr="001E4AD6">
        <w:t>Discussion</w:t>
      </w:r>
    </w:p>
    <w:p w14:paraId="67392C8A" w14:textId="0AF08995" w:rsidR="008122FF" w:rsidRDefault="008122FF" w:rsidP="00582629">
      <w:pPr>
        <w:pStyle w:val="ListParagraph"/>
        <w:numPr>
          <w:ilvl w:val="0"/>
          <w:numId w:val="26"/>
        </w:numPr>
        <w:spacing w:after="240"/>
        <w:contextualSpacing w:val="0"/>
        <w:jc w:val="both"/>
        <w:rPr>
          <w:b/>
          <w:bCs/>
          <w:sz w:val="22"/>
          <w:szCs w:val="22"/>
        </w:rPr>
      </w:pPr>
      <w:r w:rsidRPr="001E4AD6">
        <w:rPr>
          <w:sz w:val="22"/>
          <w:szCs w:val="22"/>
        </w:rPr>
        <w:t>All impacts associated</w:t>
      </w:r>
      <w:r w:rsidRPr="008C797E">
        <w:rPr>
          <w:sz w:val="22"/>
          <w:szCs w:val="22"/>
        </w:rPr>
        <w:t xml:space="preserve"> with the project have been fully identified in this document. Impacts to Biological Resources and Cultural Resources are discussed in </w:t>
      </w:r>
      <w:r w:rsidR="003C32A2">
        <w:rPr>
          <w:sz w:val="22"/>
          <w:szCs w:val="22"/>
        </w:rPr>
        <w:t xml:space="preserve">this </w:t>
      </w:r>
      <w:r w:rsidRPr="008C797E">
        <w:rPr>
          <w:sz w:val="22"/>
          <w:szCs w:val="22"/>
        </w:rPr>
        <w:t>document. Mitigation measures are included to reduce any potentially significant impacts to biological and cultural resources to a les</w:t>
      </w:r>
      <w:r w:rsidR="00DF745B">
        <w:rPr>
          <w:sz w:val="22"/>
          <w:szCs w:val="22"/>
        </w:rPr>
        <w:t xml:space="preserve">s </w:t>
      </w:r>
      <w:r w:rsidRPr="008C797E">
        <w:rPr>
          <w:sz w:val="22"/>
          <w:szCs w:val="22"/>
        </w:rPr>
        <w:t>than</w:t>
      </w:r>
      <w:r w:rsidR="00DF745B">
        <w:rPr>
          <w:sz w:val="22"/>
          <w:szCs w:val="22"/>
        </w:rPr>
        <w:t xml:space="preserve"> </w:t>
      </w:r>
      <w:r w:rsidRPr="008C797E">
        <w:rPr>
          <w:sz w:val="22"/>
          <w:szCs w:val="22"/>
        </w:rPr>
        <w:t xml:space="preserve">significant level. Implementation of the mitigation measures will ensure the project does not have an impact as such to degrade any quality of the environment, substantially reduce the habitat of fish or wildlife species, causing fish or wildlife population to drop below self-sustaining levels, threaten to eliminate plant or animal communities, substantially reduce the number or restrict the range of a rare or endangered plant or animal or eliminate important examples of the major periods of California history or prehistory. </w:t>
      </w:r>
      <w:r w:rsidRPr="00A928E6">
        <w:rPr>
          <w:b/>
          <w:bCs/>
          <w:sz w:val="22"/>
          <w:szCs w:val="22"/>
        </w:rPr>
        <w:t>There will be less</w:t>
      </w:r>
      <w:r w:rsidR="00A928E6" w:rsidRPr="00A928E6">
        <w:rPr>
          <w:b/>
          <w:bCs/>
          <w:sz w:val="22"/>
          <w:szCs w:val="22"/>
        </w:rPr>
        <w:t xml:space="preserve"> </w:t>
      </w:r>
      <w:r w:rsidRPr="00A928E6">
        <w:rPr>
          <w:b/>
          <w:bCs/>
          <w:sz w:val="22"/>
          <w:szCs w:val="22"/>
        </w:rPr>
        <w:t>than</w:t>
      </w:r>
      <w:r w:rsidR="00A928E6" w:rsidRPr="00A928E6">
        <w:rPr>
          <w:b/>
          <w:bCs/>
          <w:sz w:val="22"/>
          <w:szCs w:val="22"/>
        </w:rPr>
        <w:t xml:space="preserve"> </w:t>
      </w:r>
      <w:r w:rsidRPr="00A928E6">
        <w:rPr>
          <w:b/>
          <w:bCs/>
          <w:sz w:val="22"/>
          <w:szCs w:val="22"/>
        </w:rPr>
        <w:t>significant impact with mitigation.</w:t>
      </w:r>
    </w:p>
    <w:p w14:paraId="176E90CA" w14:textId="28F46C5A" w:rsidR="008122FF" w:rsidRPr="006F4BD7" w:rsidRDefault="008122FF" w:rsidP="00582629">
      <w:pPr>
        <w:pStyle w:val="ListParagraph"/>
        <w:numPr>
          <w:ilvl w:val="0"/>
          <w:numId w:val="26"/>
        </w:numPr>
        <w:spacing w:after="240"/>
        <w:contextualSpacing w:val="0"/>
        <w:jc w:val="both"/>
        <w:rPr>
          <w:sz w:val="22"/>
          <w:szCs w:val="22"/>
        </w:rPr>
      </w:pPr>
      <w:r w:rsidRPr="008C797E">
        <w:rPr>
          <w:sz w:val="22"/>
          <w:szCs w:val="22"/>
        </w:rPr>
        <w:t xml:space="preserve">The project will not have cumulative impacts on air quality, greenhouse gas emissions, hydrology, water quality, noise, and transportation and traffic; </w:t>
      </w:r>
      <w:r w:rsidR="00DF745B">
        <w:rPr>
          <w:sz w:val="22"/>
          <w:szCs w:val="22"/>
        </w:rPr>
        <w:t>Impacts</w:t>
      </w:r>
      <w:r w:rsidRPr="008C797E">
        <w:rPr>
          <w:sz w:val="22"/>
          <w:szCs w:val="22"/>
        </w:rPr>
        <w:t xml:space="preserve"> will be reduced either through adopted best practices, or implementation of applicable federal, state, and county standards, no mitigations included. </w:t>
      </w:r>
      <w:r w:rsidRPr="00A928E6">
        <w:rPr>
          <w:b/>
          <w:bCs/>
          <w:sz w:val="22"/>
          <w:szCs w:val="22"/>
        </w:rPr>
        <w:t>Therefore, there will be less</w:t>
      </w:r>
      <w:r w:rsidR="008A5A3C">
        <w:rPr>
          <w:b/>
          <w:bCs/>
          <w:sz w:val="22"/>
          <w:szCs w:val="22"/>
        </w:rPr>
        <w:t xml:space="preserve"> </w:t>
      </w:r>
      <w:r w:rsidRPr="00A928E6">
        <w:rPr>
          <w:b/>
          <w:bCs/>
          <w:sz w:val="22"/>
          <w:szCs w:val="22"/>
        </w:rPr>
        <w:t>than</w:t>
      </w:r>
      <w:r w:rsidR="008A5A3C">
        <w:rPr>
          <w:b/>
          <w:bCs/>
          <w:sz w:val="22"/>
          <w:szCs w:val="22"/>
        </w:rPr>
        <w:t xml:space="preserve"> </w:t>
      </w:r>
      <w:r w:rsidRPr="00A928E6">
        <w:rPr>
          <w:b/>
          <w:bCs/>
          <w:sz w:val="22"/>
          <w:szCs w:val="22"/>
        </w:rPr>
        <w:t>significant impact.</w:t>
      </w:r>
    </w:p>
    <w:p w14:paraId="22333530" w14:textId="39D18CE6" w:rsidR="008122FF" w:rsidRPr="00776C2A" w:rsidRDefault="008122FF" w:rsidP="003B2229">
      <w:pPr>
        <w:pStyle w:val="ListParagraph"/>
        <w:numPr>
          <w:ilvl w:val="0"/>
          <w:numId w:val="26"/>
        </w:numPr>
        <w:jc w:val="both"/>
        <w:rPr>
          <w:sz w:val="22"/>
          <w:szCs w:val="22"/>
        </w:rPr>
      </w:pPr>
      <w:r w:rsidRPr="008C797E">
        <w:rPr>
          <w:sz w:val="22"/>
          <w:szCs w:val="22"/>
        </w:rPr>
        <w:t xml:space="preserve">The project would not have environmental effects which will cause substantial adverse effects on human beings. Dust and other air pollutants will be minimized by implementation of BMPs for dust control and equipment maintenance. </w:t>
      </w:r>
      <w:r w:rsidRPr="00A928E6">
        <w:rPr>
          <w:b/>
          <w:bCs/>
          <w:sz w:val="22"/>
          <w:szCs w:val="22"/>
        </w:rPr>
        <w:t>Therefore, there will be no impact.</w:t>
      </w:r>
    </w:p>
    <w:p w14:paraId="37171AD0" w14:textId="6ADBD1A5" w:rsidR="00776C2A" w:rsidRDefault="00776C2A">
      <w:pPr>
        <w:rPr>
          <w:sz w:val="22"/>
          <w:szCs w:val="22"/>
        </w:rPr>
      </w:pPr>
      <w:r>
        <w:rPr>
          <w:sz w:val="22"/>
          <w:szCs w:val="22"/>
        </w:rPr>
        <w:br w:type="page"/>
      </w:r>
    </w:p>
    <w:p w14:paraId="2C1F780A" w14:textId="6CF62189" w:rsidR="00776C2A" w:rsidRDefault="00776C2A" w:rsidP="00776C2A">
      <w:pPr>
        <w:pStyle w:val="Heading1"/>
      </w:pPr>
      <w:r w:rsidRPr="00776C2A">
        <w:lastRenderedPageBreak/>
        <w:t>Appendix A</w:t>
      </w:r>
      <w:r>
        <w:t>: Maps</w:t>
      </w:r>
    </w:p>
    <w:p w14:paraId="39718160" w14:textId="527D1C69" w:rsidR="001E4AD6" w:rsidRDefault="001E4AD6">
      <w:r>
        <w:br w:type="page"/>
      </w:r>
    </w:p>
    <w:p w14:paraId="24B7CE80" w14:textId="1938E9B5" w:rsidR="001E4AD6" w:rsidRPr="001E4AD6" w:rsidRDefault="001E4AD6" w:rsidP="001E4AD6">
      <w:r>
        <w:rPr>
          <w:noProof/>
        </w:rPr>
        <w:lastRenderedPageBreak/>
        <w:drawing>
          <wp:anchor distT="0" distB="0" distL="114300" distR="114300" simplePos="0" relativeHeight="251663872" behindDoc="0" locked="0" layoutInCell="1" allowOverlap="1" wp14:anchorId="39D29021" wp14:editId="74925153">
            <wp:simplePos x="0" y="0"/>
            <wp:positionH relativeFrom="margin">
              <wp:posOffset>0</wp:posOffset>
            </wp:positionH>
            <wp:positionV relativeFrom="margin">
              <wp:posOffset>9525</wp:posOffset>
            </wp:positionV>
            <wp:extent cx="5943600" cy="8210550"/>
            <wp:effectExtent l="0" t="0" r="0" b="0"/>
            <wp:wrapSquare wrapText="bothSides"/>
            <wp:docPr id="28" name="Picture 28" descr="Figure 1: General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 General Site Location"/>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365" t="7765" r="1964" b="5098"/>
                    <a:stretch/>
                  </pic:blipFill>
                  <pic:spPr bwMode="auto">
                    <a:xfrm>
                      <a:off x="0" y="0"/>
                      <a:ext cx="5943600" cy="821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CEE40" w14:textId="77777777" w:rsidR="00776C2A" w:rsidRDefault="00776C2A" w:rsidP="00776C2A">
      <w:pPr>
        <w:jc w:val="both"/>
        <w:rPr>
          <w:rFonts w:asciiTheme="majorHAnsi" w:eastAsiaTheme="majorEastAsia" w:hAnsiTheme="majorHAnsi" w:cstheme="majorBidi"/>
          <w:color w:val="066684" w:themeColor="accent6" w:themeShade="BF"/>
          <w:sz w:val="22"/>
          <w:szCs w:val="22"/>
        </w:rPr>
      </w:pPr>
      <w:r>
        <w:rPr>
          <w:noProof/>
          <w:sz w:val="22"/>
          <w:szCs w:val="22"/>
        </w:rPr>
        <w:lastRenderedPageBreak/>
        <w:drawing>
          <wp:anchor distT="0" distB="0" distL="114300" distR="114300" simplePos="0" relativeHeight="251649536" behindDoc="0" locked="0" layoutInCell="1" allowOverlap="1" wp14:anchorId="5D000B72" wp14:editId="0680840B">
            <wp:simplePos x="0" y="0"/>
            <wp:positionH relativeFrom="margin">
              <wp:posOffset>0</wp:posOffset>
            </wp:positionH>
            <wp:positionV relativeFrom="margin">
              <wp:posOffset>0</wp:posOffset>
            </wp:positionV>
            <wp:extent cx="5943600" cy="8220075"/>
            <wp:effectExtent l="0" t="0" r="0" b="0"/>
            <wp:wrapSquare wrapText="bothSides"/>
            <wp:docPr id="2" name="Picture 2" descr="Figure 2A: General Plan Land Us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A: General Plan Land Use Map"/>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364" t="6025" r="1964" b="6953"/>
                    <a:stretch/>
                  </pic:blipFill>
                  <pic:spPr bwMode="auto">
                    <a:xfrm>
                      <a:off x="0" y="0"/>
                      <a:ext cx="5943600" cy="822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7B41E8" w14:textId="1C9DBA9B" w:rsidR="00776C2A" w:rsidRDefault="00776C2A" w:rsidP="00776C2A">
      <w:pPr>
        <w:jc w:val="both"/>
        <w:rPr>
          <w:rFonts w:asciiTheme="majorHAnsi" w:eastAsiaTheme="majorEastAsia" w:hAnsiTheme="majorHAnsi" w:cstheme="majorBidi"/>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lastRenderedPageBreak/>
        <w:drawing>
          <wp:anchor distT="0" distB="0" distL="114300" distR="114300" simplePos="0" relativeHeight="251650560" behindDoc="0" locked="0" layoutInCell="1" allowOverlap="1" wp14:anchorId="28222A97" wp14:editId="471E7B34">
            <wp:simplePos x="0" y="0"/>
            <wp:positionH relativeFrom="margin">
              <wp:posOffset>0</wp:posOffset>
            </wp:positionH>
            <wp:positionV relativeFrom="margin">
              <wp:posOffset>9525</wp:posOffset>
            </wp:positionV>
            <wp:extent cx="5943600" cy="8210550"/>
            <wp:effectExtent l="0" t="0" r="0" b="0"/>
            <wp:wrapSquare wrapText="bothSides"/>
            <wp:docPr id="3" name="Picture 3" descr="Figure 2B: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B: Zoning Map"/>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529" t="6721" r="1964" b="6488"/>
                    <a:stretch/>
                  </pic:blipFill>
                  <pic:spPr bwMode="auto">
                    <a:xfrm>
                      <a:off x="0" y="0"/>
                      <a:ext cx="5943600" cy="821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3A6DDD" w14:textId="67B2D52E" w:rsidR="00776C2A" w:rsidRDefault="00776C2A" w:rsidP="008465E9">
      <w:pPr>
        <w:jc w:val="both"/>
        <w:rPr>
          <w:rFonts w:asciiTheme="majorHAnsi" w:eastAsiaTheme="majorEastAsia" w:hAnsiTheme="majorHAnsi" w:cstheme="majorBidi"/>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lastRenderedPageBreak/>
        <w:drawing>
          <wp:anchor distT="0" distB="0" distL="114300" distR="114300" simplePos="0" relativeHeight="251652608" behindDoc="0" locked="0" layoutInCell="1" allowOverlap="1" wp14:anchorId="1E61302A" wp14:editId="25DB4DC6">
            <wp:simplePos x="0" y="0"/>
            <wp:positionH relativeFrom="margin">
              <wp:posOffset>-1101090</wp:posOffset>
            </wp:positionH>
            <wp:positionV relativeFrom="margin">
              <wp:posOffset>996315</wp:posOffset>
            </wp:positionV>
            <wp:extent cx="7910830" cy="5893435"/>
            <wp:effectExtent l="0" t="1028700" r="0" b="1002665"/>
            <wp:wrapSquare wrapText="bothSides"/>
            <wp:docPr id="14" name="Picture 14" descr="Figure 3: Sit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3: Site Layou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500" t="-112" r="6456" b="5215"/>
                    <a:stretch/>
                  </pic:blipFill>
                  <pic:spPr bwMode="auto">
                    <a:xfrm rot="5400000">
                      <a:off x="0" y="0"/>
                      <a:ext cx="7910830" cy="5893435"/>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958AC2" w14:textId="77777777" w:rsidR="00776C2A" w:rsidRDefault="00776C2A" w:rsidP="00776C2A">
      <w:pPr>
        <w:jc w:val="both"/>
        <w:rPr>
          <w:rFonts w:asciiTheme="majorHAnsi" w:eastAsiaTheme="majorEastAsia" w:hAnsiTheme="majorHAnsi" w:cstheme="majorBidi"/>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lastRenderedPageBreak/>
        <w:drawing>
          <wp:anchor distT="0" distB="0" distL="114300" distR="114300" simplePos="0" relativeHeight="251653632" behindDoc="0" locked="0" layoutInCell="1" allowOverlap="1" wp14:anchorId="2FD7D912" wp14:editId="15F0C6F0">
            <wp:simplePos x="0" y="0"/>
            <wp:positionH relativeFrom="margin">
              <wp:posOffset>0</wp:posOffset>
            </wp:positionH>
            <wp:positionV relativeFrom="margin">
              <wp:posOffset>9525</wp:posOffset>
            </wp:positionV>
            <wp:extent cx="5943600" cy="8210550"/>
            <wp:effectExtent l="0" t="0" r="0" b="0"/>
            <wp:wrapSquare wrapText="bothSides"/>
            <wp:docPr id="15" name="Picture 15" descr="Figure 4: Adjacent Parcel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4: Adjacent Parcel Zoni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874" t="6141" r="1964" b="6837"/>
                    <a:stretch/>
                  </pic:blipFill>
                  <pic:spPr bwMode="auto">
                    <a:xfrm>
                      <a:off x="0" y="0"/>
                      <a:ext cx="5943600" cy="821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F8F549" w14:textId="77777777" w:rsidR="00776C2A" w:rsidRDefault="00776C2A" w:rsidP="00776C2A">
      <w:pPr>
        <w:jc w:val="both"/>
        <w:rPr>
          <w:rFonts w:asciiTheme="majorHAnsi" w:eastAsiaTheme="majorEastAsia" w:hAnsiTheme="majorHAnsi" w:cstheme="majorBidi"/>
          <w:color w:val="066684" w:themeColor="accent6" w:themeShade="BF"/>
          <w:sz w:val="22"/>
          <w:szCs w:val="22"/>
        </w:rPr>
      </w:pPr>
    </w:p>
    <w:p w14:paraId="47E6F64B" w14:textId="77777777" w:rsidR="00776C2A" w:rsidRDefault="00776C2A" w:rsidP="00776C2A">
      <w:pPr>
        <w:jc w:val="both"/>
        <w:rPr>
          <w:rFonts w:asciiTheme="majorHAnsi" w:eastAsiaTheme="majorEastAsia" w:hAnsiTheme="majorHAnsi" w:cstheme="majorBidi"/>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drawing>
          <wp:anchor distT="0" distB="0" distL="114300" distR="114300" simplePos="0" relativeHeight="251654656" behindDoc="0" locked="0" layoutInCell="1" allowOverlap="1" wp14:anchorId="0F2C6F73" wp14:editId="4463167C">
            <wp:simplePos x="0" y="0"/>
            <wp:positionH relativeFrom="margin">
              <wp:posOffset>0</wp:posOffset>
            </wp:positionH>
            <wp:positionV relativeFrom="margin">
              <wp:posOffset>333375</wp:posOffset>
            </wp:positionV>
            <wp:extent cx="5943600" cy="7886700"/>
            <wp:effectExtent l="0" t="0" r="0" b="0"/>
            <wp:wrapSquare wrapText="bothSides"/>
            <wp:docPr id="16" name="Picture 16" descr="Figure 5: Important Far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5: Important Farmlan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691" t="6141" r="2292" b="6489"/>
                    <a:stretch/>
                  </pic:blipFill>
                  <pic:spPr bwMode="auto">
                    <a:xfrm>
                      <a:off x="0" y="0"/>
                      <a:ext cx="5943600" cy="788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836FFE" w14:textId="77777777" w:rsidR="00776C2A" w:rsidRDefault="00776C2A" w:rsidP="00776C2A">
      <w:pPr>
        <w:jc w:val="both"/>
        <w:rPr>
          <w:rFonts w:asciiTheme="majorHAnsi" w:eastAsiaTheme="majorEastAsia" w:hAnsiTheme="majorHAnsi" w:cstheme="majorBidi"/>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lastRenderedPageBreak/>
        <w:drawing>
          <wp:anchor distT="0" distB="0" distL="114300" distR="114300" simplePos="0" relativeHeight="251655680" behindDoc="0" locked="0" layoutInCell="1" allowOverlap="1" wp14:anchorId="725FE597" wp14:editId="64867EED">
            <wp:simplePos x="0" y="0"/>
            <wp:positionH relativeFrom="margin">
              <wp:posOffset>0</wp:posOffset>
            </wp:positionH>
            <wp:positionV relativeFrom="margin">
              <wp:posOffset>170815</wp:posOffset>
            </wp:positionV>
            <wp:extent cx="5943600" cy="8048625"/>
            <wp:effectExtent l="0" t="0" r="0" b="0"/>
            <wp:wrapSquare wrapText="bothSides"/>
            <wp:docPr id="17" name="Picture 17" descr="Figure 6: Wind Ros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6: Wind Rose Map"/>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529" t="6954" r="2455" b="6605"/>
                    <a:stretch/>
                  </pic:blipFill>
                  <pic:spPr bwMode="auto">
                    <a:xfrm>
                      <a:off x="0" y="0"/>
                      <a:ext cx="5943600" cy="804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6C2776" w14:textId="77777777" w:rsidR="00776C2A" w:rsidRDefault="00776C2A" w:rsidP="00776C2A">
      <w:pPr>
        <w:jc w:val="both"/>
        <w:rPr>
          <w:rFonts w:asciiTheme="majorHAnsi" w:eastAsiaTheme="majorEastAsia" w:hAnsiTheme="majorHAnsi" w:cstheme="majorBidi"/>
          <w:color w:val="066684" w:themeColor="accent6" w:themeShade="BF"/>
          <w:sz w:val="22"/>
          <w:szCs w:val="22"/>
        </w:rPr>
      </w:pPr>
    </w:p>
    <w:p w14:paraId="5B329895" w14:textId="77777777" w:rsidR="00776C2A" w:rsidRDefault="00776C2A" w:rsidP="00776C2A">
      <w:pPr>
        <w:jc w:val="both"/>
        <w:rPr>
          <w:rFonts w:asciiTheme="majorHAnsi" w:eastAsiaTheme="majorEastAsia" w:hAnsiTheme="majorHAnsi" w:cstheme="majorBidi"/>
          <w:noProof/>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drawing>
          <wp:anchor distT="0" distB="0" distL="114300" distR="114300" simplePos="0" relativeHeight="251656704" behindDoc="0" locked="0" layoutInCell="1" allowOverlap="1" wp14:anchorId="3176C6E9" wp14:editId="65F8E017">
            <wp:simplePos x="0" y="0"/>
            <wp:positionH relativeFrom="margin">
              <wp:posOffset>0</wp:posOffset>
            </wp:positionH>
            <wp:positionV relativeFrom="margin">
              <wp:posOffset>333375</wp:posOffset>
            </wp:positionV>
            <wp:extent cx="6219825" cy="7886700"/>
            <wp:effectExtent l="0" t="0" r="0" b="0"/>
            <wp:wrapSquare wrapText="bothSides"/>
            <wp:docPr id="18" name="Picture 18" descr="Figure 7: CNDDB Occurrenc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7: CNDDB Occurrences Map"/>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692" t="8227" r="2128" b="4983"/>
                    <a:stretch/>
                  </pic:blipFill>
                  <pic:spPr bwMode="auto">
                    <a:xfrm>
                      <a:off x="0" y="0"/>
                      <a:ext cx="6219825" cy="788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147E3C" w14:textId="77777777" w:rsidR="00776C2A" w:rsidRDefault="00776C2A" w:rsidP="00776C2A">
      <w:pPr>
        <w:rPr>
          <w:rFonts w:asciiTheme="majorHAnsi" w:eastAsiaTheme="majorEastAsia" w:hAnsiTheme="majorHAnsi" w:cstheme="majorBidi"/>
          <w:noProof/>
          <w:color w:val="066684" w:themeColor="accent6" w:themeShade="BF"/>
          <w:sz w:val="22"/>
          <w:szCs w:val="22"/>
        </w:rPr>
      </w:pPr>
      <w:r>
        <w:rPr>
          <w:rFonts w:asciiTheme="majorHAnsi" w:eastAsiaTheme="majorEastAsia" w:hAnsiTheme="majorHAnsi" w:cstheme="majorBidi"/>
          <w:noProof/>
          <w:color w:val="066684" w:themeColor="accent6" w:themeShade="BF"/>
          <w:sz w:val="22"/>
          <w:szCs w:val="22"/>
        </w:rPr>
        <w:lastRenderedPageBreak/>
        <w:drawing>
          <wp:anchor distT="0" distB="0" distL="114300" distR="114300" simplePos="0" relativeHeight="251658752" behindDoc="0" locked="0" layoutInCell="1" allowOverlap="1" wp14:anchorId="50019340" wp14:editId="72BB1162">
            <wp:simplePos x="0" y="0"/>
            <wp:positionH relativeFrom="margin">
              <wp:posOffset>0</wp:posOffset>
            </wp:positionH>
            <wp:positionV relativeFrom="margin">
              <wp:posOffset>0</wp:posOffset>
            </wp:positionV>
            <wp:extent cx="5610225" cy="8220075"/>
            <wp:effectExtent l="0" t="0" r="0" b="0"/>
            <wp:wrapSquare wrapText="bothSides"/>
            <wp:docPr id="19" name="Picture 19" descr="Figure 8: CWHR Habitat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8: CWHR Habitat Types "/>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529" t="8459" r="2291" b="4983"/>
                    <a:stretch/>
                  </pic:blipFill>
                  <pic:spPr bwMode="auto">
                    <a:xfrm>
                      <a:off x="0" y="0"/>
                      <a:ext cx="5610225" cy="822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3BA6DB" w14:textId="5A2B3D14" w:rsidR="00776C2A" w:rsidRDefault="00967EBE" w:rsidP="00776C2A">
      <w:pPr>
        <w:jc w:val="both"/>
        <w:rPr>
          <w:rFonts w:asciiTheme="majorHAnsi" w:eastAsiaTheme="majorEastAsia" w:hAnsiTheme="majorHAnsi" w:cstheme="majorBidi"/>
          <w:color w:val="066684" w:themeColor="accent6" w:themeShade="BF"/>
          <w:sz w:val="22"/>
          <w:szCs w:val="22"/>
        </w:rPr>
      </w:pPr>
      <w:r>
        <w:rPr>
          <w:noProof/>
          <w:sz w:val="22"/>
          <w:szCs w:val="22"/>
        </w:rPr>
        <w:lastRenderedPageBreak/>
        <w:drawing>
          <wp:anchor distT="0" distB="0" distL="114300" distR="114300" simplePos="0" relativeHeight="251664896" behindDoc="0" locked="0" layoutInCell="1" allowOverlap="1" wp14:anchorId="6CDAF1E2" wp14:editId="0E396C7D">
            <wp:simplePos x="0" y="0"/>
            <wp:positionH relativeFrom="margin">
              <wp:posOffset>0</wp:posOffset>
            </wp:positionH>
            <wp:positionV relativeFrom="margin">
              <wp:posOffset>171450</wp:posOffset>
            </wp:positionV>
            <wp:extent cx="5743575" cy="7591425"/>
            <wp:effectExtent l="0" t="0" r="0" b="0"/>
            <wp:wrapSquare wrapText="bothSides"/>
            <wp:docPr id="20" name="Picture 20" descr="Figure 9: Soil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9: Soils Map"/>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66" t="6836" r="2455" b="6257"/>
                    <a:stretch/>
                  </pic:blipFill>
                  <pic:spPr bwMode="auto">
                    <a:xfrm>
                      <a:off x="0" y="0"/>
                      <a:ext cx="5743575" cy="759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7CD7FA" w14:textId="3F4BCE04" w:rsidR="00776C2A" w:rsidRPr="008C797E" w:rsidRDefault="00776C2A" w:rsidP="00776C2A">
      <w:pPr>
        <w:jc w:val="both"/>
        <w:rPr>
          <w:sz w:val="22"/>
          <w:szCs w:val="22"/>
        </w:rPr>
      </w:pPr>
      <w:r w:rsidRPr="008C797E">
        <w:rPr>
          <w:sz w:val="22"/>
          <w:szCs w:val="22"/>
        </w:rPr>
        <w:br w:type="page"/>
      </w:r>
    </w:p>
    <w:p w14:paraId="7C8633D4" w14:textId="0D58C2FE" w:rsidR="00776C2A" w:rsidRDefault="00776C2A">
      <w:pPr>
        <w:rPr>
          <w:sz w:val="22"/>
          <w:szCs w:val="22"/>
        </w:rPr>
      </w:pPr>
      <w:r>
        <w:rPr>
          <w:noProof/>
          <w:sz w:val="22"/>
          <w:szCs w:val="22"/>
        </w:rPr>
        <w:lastRenderedPageBreak/>
        <w:drawing>
          <wp:anchor distT="0" distB="0" distL="114300" distR="114300" simplePos="0" relativeHeight="251651584" behindDoc="0" locked="0" layoutInCell="1" allowOverlap="1" wp14:anchorId="6DA4F863" wp14:editId="60CC86AE">
            <wp:simplePos x="0" y="0"/>
            <wp:positionH relativeFrom="margin">
              <wp:posOffset>0</wp:posOffset>
            </wp:positionH>
            <wp:positionV relativeFrom="margin">
              <wp:posOffset>0</wp:posOffset>
            </wp:positionV>
            <wp:extent cx="5943600" cy="8220075"/>
            <wp:effectExtent l="0" t="0" r="0" b="0"/>
            <wp:wrapSquare wrapText="bothSides"/>
            <wp:docPr id="21" name="Picture 21" descr="Figure 10: Top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0: Topograph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740" t="3346" r="4816" b="3842"/>
                    <a:stretch/>
                  </pic:blipFill>
                  <pic:spPr bwMode="auto">
                    <a:xfrm>
                      <a:off x="0" y="0"/>
                      <a:ext cx="5943600" cy="822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br w:type="page"/>
      </w:r>
    </w:p>
    <w:p w14:paraId="0E068B6C" w14:textId="76DA279E" w:rsidR="00776C2A" w:rsidRDefault="00776C2A">
      <w:pPr>
        <w:rPr>
          <w:sz w:val="22"/>
          <w:szCs w:val="22"/>
        </w:rPr>
      </w:pPr>
      <w:r>
        <w:rPr>
          <w:noProof/>
          <w:sz w:val="22"/>
          <w:szCs w:val="22"/>
        </w:rPr>
        <w:lastRenderedPageBreak/>
        <w:drawing>
          <wp:anchor distT="0" distB="0" distL="114300" distR="114300" simplePos="0" relativeHeight="251659776" behindDoc="0" locked="0" layoutInCell="1" allowOverlap="1" wp14:anchorId="2A2ED0A9" wp14:editId="3F4BF73E">
            <wp:simplePos x="0" y="0"/>
            <wp:positionH relativeFrom="margin">
              <wp:posOffset>0</wp:posOffset>
            </wp:positionH>
            <wp:positionV relativeFrom="margin">
              <wp:posOffset>9525</wp:posOffset>
            </wp:positionV>
            <wp:extent cx="5943600" cy="8210550"/>
            <wp:effectExtent l="0" t="0" r="0" b="0"/>
            <wp:wrapSquare wrapText="bothSides"/>
            <wp:docPr id="22" name="Picture 22" descr="Figure 11: Public Facilities Nea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1: Public Facilities Nearby"/>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705" t="3718" r="5135" b="3965"/>
                    <a:stretch/>
                  </pic:blipFill>
                  <pic:spPr bwMode="auto">
                    <a:xfrm>
                      <a:off x="0" y="0"/>
                      <a:ext cx="5943600" cy="821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br w:type="page"/>
      </w:r>
    </w:p>
    <w:p w14:paraId="06C91403" w14:textId="6938265A" w:rsidR="00776C2A" w:rsidRDefault="00776C2A">
      <w:pPr>
        <w:rPr>
          <w:sz w:val="22"/>
          <w:szCs w:val="22"/>
        </w:rPr>
      </w:pPr>
      <w:r>
        <w:rPr>
          <w:noProof/>
          <w:sz w:val="22"/>
          <w:szCs w:val="22"/>
        </w:rPr>
        <w:lastRenderedPageBreak/>
        <w:drawing>
          <wp:anchor distT="0" distB="0" distL="114300" distR="114300" simplePos="0" relativeHeight="251660800" behindDoc="0" locked="0" layoutInCell="1" allowOverlap="1" wp14:anchorId="2575AAC7" wp14:editId="28AE33CE">
            <wp:simplePos x="0" y="0"/>
            <wp:positionH relativeFrom="margin">
              <wp:posOffset>0</wp:posOffset>
            </wp:positionH>
            <wp:positionV relativeFrom="margin">
              <wp:posOffset>-295275</wp:posOffset>
            </wp:positionV>
            <wp:extent cx="5934075" cy="8505825"/>
            <wp:effectExtent l="0" t="0" r="0" b="0"/>
            <wp:wrapSquare wrapText="bothSides"/>
            <wp:docPr id="23" name="Picture 23" descr="Figure 12: State Remediatio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2: State Remediation Site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384" t="3841" r="4975" b="4337"/>
                    <a:stretch/>
                  </pic:blipFill>
                  <pic:spPr bwMode="auto">
                    <a:xfrm>
                      <a:off x="0" y="0"/>
                      <a:ext cx="5934075" cy="8505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br w:type="page"/>
      </w:r>
    </w:p>
    <w:p w14:paraId="315BFBC8" w14:textId="6D0FE7C7" w:rsidR="00715EE9" w:rsidRDefault="00776C2A">
      <w:pPr>
        <w:rPr>
          <w:sz w:val="22"/>
          <w:szCs w:val="22"/>
        </w:rPr>
      </w:pPr>
      <w:r>
        <w:rPr>
          <w:noProof/>
          <w:sz w:val="22"/>
          <w:szCs w:val="22"/>
        </w:rPr>
        <w:lastRenderedPageBreak/>
        <w:drawing>
          <wp:anchor distT="0" distB="0" distL="114300" distR="114300" simplePos="0" relativeHeight="251662848" behindDoc="0" locked="0" layoutInCell="1" allowOverlap="1" wp14:anchorId="56FD6272" wp14:editId="5BFF6294">
            <wp:simplePos x="0" y="0"/>
            <wp:positionH relativeFrom="margin">
              <wp:posOffset>0</wp:posOffset>
            </wp:positionH>
            <wp:positionV relativeFrom="margin">
              <wp:posOffset>9525</wp:posOffset>
            </wp:positionV>
            <wp:extent cx="5943600" cy="8210550"/>
            <wp:effectExtent l="0" t="0" r="0" b="0"/>
            <wp:wrapSquare wrapText="bothSides"/>
            <wp:docPr id="24" name="Picture 24" descr="Figure 13: Fire Hazard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3: Fire Hazard Zone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544" t="4213" r="4655" b="4213"/>
                    <a:stretch/>
                  </pic:blipFill>
                  <pic:spPr bwMode="auto">
                    <a:xfrm>
                      <a:off x="0" y="0"/>
                      <a:ext cx="5943600" cy="821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br w:type="page"/>
      </w:r>
    </w:p>
    <w:p w14:paraId="43C2F269" w14:textId="500C07B1" w:rsidR="00715EE9" w:rsidRDefault="00D155C2">
      <w:pPr>
        <w:rPr>
          <w:sz w:val="22"/>
          <w:szCs w:val="22"/>
        </w:rPr>
      </w:pPr>
      <w:r>
        <w:rPr>
          <w:noProof/>
          <w:sz w:val="22"/>
          <w:szCs w:val="22"/>
        </w:rPr>
        <w:lastRenderedPageBreak/>
        <w:drawing>
          <wp:anchor distT="0" distB="0" distL="114300" distR="114300" simplePos="0" relativeHeight="251657728" behindDoc="0" locked="0" layoutInCell="1" allowOverlap="1" wp14:anchorId="25340401" wp14:editId="544B00D1">
            <wp:simplePos x="0" y="0"/>
            <wp:positionH relativeFrom="margin">
              <wp:posOffset>0</wp:posOffset>
            </wp:positionH>
            <wp:positionV relativeFrom="margin">
              <wp:posOffset>171450</wp:posOffset>
            </wp:positionV>
            <wp:extent cx="5943600" cy="7505700"/>
            <wp:effectExtent l="0" t="0" r="0" b="0"/>
            <wp:wrapSquare wrapText="bothSides"/>
            <wp:docPr id="25" name="Picture 25" descr="Figure 14: Fire Responsibilit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4: Fire Responsibility Area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384" t="4090" r="4815" b="3717"/>
                    <a:stretch/>
                  </pic:blipFill>
                  <pic:spPr bwMode="auto">
                    <a:xfrm>
                      <a:off x="0" y="0"/>
                      <a:ext cx="5943600" cy="7505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B21F9" w14:textId="55183EFA" w:rsidR="00715EE9" w:rsidRDefault="00715EE9">
      <w:pPr>
        <w:rPr>
          <w:sz w:val="22"/>
          <w:szCs w:val="22"/>
        </w:rPr>
      </w:pPr>
    </w:p>
    <w:p w14:paraId="13C46290" w14:textId="77777777" w:rsidR="00FE4E81" w:rsidRDefault="00FE4E81">
      <w:pPr>
        <w:rPr>
          <w:noProof/>
          <w:sz w:val="22"/>
          <w:szCs w:val="22"/>
        </w:rPr>
      </w:pPr>
      <w:r>
        <w:rPr>
          <w:noProof/>
          <w:sz w:val="22"/>
          <w:szCs w:val="22"/>
        </w:rPr>
        <w:br w:type="page"/>
      </w:r>
    </w:p>
    <w:p w14:paraId="2D2F6E7F" w14:textId="1E34CE32" w:rsidR="00FE4E81" w:rsidRDefault="00FE4E81">
      <w:pPr>
        <w:rPr>
          <w:noProof/>
          <w:sz w:val="22"/>
          <w:szCs w:val="22"/>
        </w:rPr>
      </w:pPr>
      <w:r>
        <w:rPr>
          <w:noProof/>
          <w:sz w:val="22"/>
          <w:szCs w:val="22"/>
        </w:rPr>
        <w:lastRenderedPageBreak/>
        <w:drawing>
          <wp:anchor distT="0" distB="0" distL="114300" distR="114300" simplePos="0" relativeHeight="251661824" behindDoc="0" locked="0" layoutInCell="1" allowOverlap="1" wp14:anchorId="197BA330" wp14:editId="52414AC5">
            <wp:simplePos x="0" y="0"/>
            <wp:positionH relativeFrom="margin">
              <wp:posOffset>0</wp:posOffset>
            </wp:positionH>
            <wp:positionV relativeFrom="margin">
              <wp:posOffset>-635</wp:posOffset>
            </wp:positionV>
            <wp:extent cx="5953125" cy="8220075"/>
            <wp:effectExtent l="0" t="0" r="0" b="0"/>
            <wp:wrapSquare wrapText="bothSides"/>
            <wp:docPr id="26" name="Picture 26" descr="Figure 15: Hyrd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5: Hyrdology"/>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705" t="3840" r="4655" b="3966"/>
                    <a:stretch/>
                  </pic:blipFill>
                  <pic:spPr bwMode="auto">
                    <a:xfrm>
                      <a:off x="0" y="0"/>
                      <a:ext cx="5953125" cy="822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szCs w:val="22"/>
        </w:rPr>
        <w:br w:type="page"/>
      </w:r>
    </w:p>
    <w:p w14:paraId="7CDBA46E" w14:textId="4434D181" w:rsidR="0091215A" w:rsidRDefault="0091215A" w:rsidP="00776C2A">
      <w:pPr>
        <w:ind w:left="360"/>
        <w:jc w:val="both"/>
        <w:rPr>
          <w:sz w:val="22"/>
          <w:szCs w:val="22"/>
        </w:rPr>
      </w:pPr>
      <w:r>
        <w:rPr>
          <w:noProof/>
          <w:sz w:val="22"/>
          <w:szCs w:val="22"/>
        </w:rPr>
        <w:lastRenderedPageBreak/>
        <w:drawing>
          <wp:anchor distT="0" distB="0" distL="114300" distR="114300" simplePos="0" relativeHeight="251665920" behindDoc="0" locked="0" layoutInCell="1" allowOverlap="1" wp14:anchorId="226F22D2" wp14:editId="6E768FFC">
            <wp:simplePos x="0" y="0"/>
            <wp:positionH relativeFrom="margin">
              <wp:posOffset>0</wp:posOffset>
            </wp:positionH>
            <wp:positionV relativeFrom="margin">
              <wp:posOffset>0</wp:posOffset>
            </wp:positionV>
            <wp:extent cx="5943600" cy="8220075"/>
            <wp:effectExtent l="0" t="0" r="0" b="0"/>
            <wp:wrapSquare wrapText="bothSides"/>
            <wp:docPr id="27" name="Picture 27" descr="Figure 16: Groundwater Monitoring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6: Groundwater Monitoring Well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384" t="3966" r="4655" b="4089"/>
                    <a:stretch/>
                  </pic:blipFill>
                  <pic:spPr bwMode="auto">
                    <a:xfrm>
                      <a:off x="0" y="0"/>
                      <a:ext cx="5943600" cy="822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3837B" w14:textId="556C6882" w:rsidR="0091215A" w:rsidRDefault="00C44831" w:rsidP="004C0D2B">
      <w:pPr>
        <w:pStyle w:val="Heading1"/>
        <w:spacing w:after="240"/>
      </w:pPr>
      <w:r>
        <w:lastRenderedPageBreak/>
        <w:t>References</w:t>
      </w:r>
    </w:p>
    <w:p w14:paraId="3B23816A"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Department of Conservation Farmland Mapping and Monitoring Program (FMMP). 2010. Soil Candidate Listing for Prime Farmland and Farmland of Statewide Importance.</w:t>
      </w:r>
    </w:p>
    <w:p w14:paraId="1A34182A"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Department of Conservation Division of Oil, Gas, and Geothermal Resources. 2001. Oil, Gas, and Geothermal Fields in California. Division of Oil, Gas, and Geothermal Resources Map S-1.</w:t>
      </w:r>
    </w:p>
    <w:p w14:paraId="3686F7C2"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Air Resources Board Air Quality Planning Branch (CARB AQPB). 2015</w:t>
      </w:r>
      <w:r w:rsidRPr="00E26294">
        <w:rPr>
          <w:rFonts w:eastAsia="Times New Roman" w:cstheme="minorHAnsi"/>
          <w:sz w:val="22"/>
          <w:szCs w:val="22"/>
          <w:vertAlign w:val="superscript"/>
        </w:rPr>
        <w:t>3</w:t>
      </w:r>
      <w:r w:rsidRPr="00E26294">
        <w:rPr>
          <w:rFonts w:eastAsia="Times New Roman" w:cstheme="minorHAnsi"/>
          <w:sz w:val="22"/>
          <w:szCs w:val="22"/>
        </w:rPr>
        <w:t xml:space="preserve">. Area Designations for State Ambient Air Quality Standards PM10. December, 2015. </w:t>
      </w:r>
    </w:p>
    <w:p w14:paraId="6F2A660B"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Department of Forestry and Fire Protection (CAL FIRE), 2007. Fire Hazard Severity Zones in SRA. Adopted by CAL FIRE November 7, 2007. </w:t>
      </w:r>
    </w:p>
    <w:p w14:paraId="4B3B5EEE"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Air Resources Board Air Quality Planning Branch (CARB AQPB). 2015</w:t>
      </w:r>
      <w:r w:rsidRPr="00E26294">
        <w:rPr>
          <w:rFonts w:eastAsia="Times New Roman" w:cstheme="minorHAnsi"/>
          <w:sz w:val="22"/>
          <w:szCs w:val="22"/>
          <w:vertAlign w:val="superscript"/>
        </w:rPr>
        <w:t>1</w:t>
      </w:r>
      <w:r w:rsidRPr="00E26294">
        <w:rPr>
          <w:rFonts w:eastAsia="Times New Roman" w:cstheme="minorHAnsi"/>
          <w:sz w:val="22"/>
          <w:szCs w:val="22"/>
        </w:rPr>
        <w:t xml:space="preserve">. Area Designations for State Ambient Air Quality Standards Ozone. December, 2015. </w:t>
      </w:r>
    </w:p>
    <w:p w14:paraId="3789BB30"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Air Resources Board Air Quality Planning Branch (CARB AQPB). 2015</w:t>
      </w:r>
      <w:r w:rsidRPr="00E26294">
        <w:rPr>
          <w:rFonts w:eastAsia="Times New Roman" w:cstheme="minorHAnsi"/>
          <w:sz w:val="22"/>
          <w:szCs w:val="22"/>
          <w:vertAlign w:val="superscript"/>
        </w:rPr>
        <w:t>2</w:t>
      </w:r>
      <w:r w:rsidRPr="00E26294">
        <w:rPr>
          <w:rFonts w:eastAsia="Times New Roman" w:cstheme="minorHAnsi"/>
          <w:sz w:val="22"/>
          <w:szCs w:val="22"/>
        </w:rPr>
        <w:t xml:space="preserve">. Area Designations for State Ambient Air Quality Standards PM2.5. December, 2015. </w:t>
      </w:r>
    </w:p>
    <w:p w14:paraId="39E6AAF5"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Geological Survey (CGS). 2007. Fault-Rupture Hazard Zones in California. California Geological Survey Special Publication 42 Interim Revision 2007. </w:t>
      </w:r>
    </w:p>
    <w:p w14:paraId="6E882182"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Geological Survey (CGS). 2016. Earthquake Shaking Potential for California, 2016. California Geological Survey Map Sheet 48, revised 2016. </w:t>
      </w:r>
    </w:p>
    <w:p w14:paraId="310EBE43" w14:textId="039655F6"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Geological Survey (CGS). 2010. Fault Activity map of California (2010). </w:t>
      </w:r>
      <w:hyperlink r:id="rId25" w:history="1">
        <w:r w:rsidR="00623877">
          <w:rPr>
            <w:rFonts w:eastAsia="Times New Roman" w:cstheme="minorHAnsi"/>
            <w:color w:val="0000FF"/>
            <w:sz w:val="22"/>
            <w:szCs w:val="22"/>
            <w:u w:val="single"/>
          </w:rPr>
          <w:t>Fault Activity map of California (2010)</w:t>
        </w:r>
      </w:hyperlink>
      <w:r w:rsidRPr="00E26294">
        <w:rPr>
          <w:rFonts w:eastAsia="Times New Roman" w:cstheme="minorHAnsi"/>
          <w:sz w:val="22"/>
          <w:szCs w:val="22"/>
        </w:rPr>
        <w:t xml:space="preserve">. Accessed May 10, 2017. </w:t>
      </w:r>
    </w:p>
    <w:p w14:paraId="0052412E"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Department of Conservation Division of Land Resource Protection Farmland Mapping and Monitoring Program (FMMP). April, 2014. California Farmland Conversion Report 2008-2010. </w:t>
      </w:r>
    </w:p>
    <w:p w14:paraId="550370B6"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California Department of Fish and Game (CDFW). 1994. 5-Year Status Review: Greater Sandhill Crane (Grus Canadensis </w:t>
      </w:r>
      <w:proofErr w:type="spellStart"/>
      <w:r w:rsidRPr="00E26294">
        <w:rPr>
          <w:rFonts w:eastAsia="Times New Roman" w:cstheme="minorHAnsi"/>
          <w:sz w:val="22"/>
          <w:szCs w:val="22"/>
        </w:rPr>
        <w:t>tabida</w:t>
      </w:r>
      <w:proofErr w:type="spellEnd"/>
      <w:r w:rsidRPr="00E26294">
        <w:rPr>
          <w:rFonts w:eastAsia="Times New Roman" w:cstheme="minorHAnsi"/>
          <w:sz w:val="22"/>
          <w:szCs w:val="22"/>
        </w:rPr>
        <w:t xml:space="preserve">). </w:t>
      </w:r>
    </w:p>
    <w:p w14:paraId="4831AB1F" w14:textId="41B8CA1A"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Native Plant Society (Calflora</w:t>
      </w:r>
      <w:r w:rsidRPr="00E26294">
        <w:rPr>
          <w:rFonts w:eastAsia="Times New Roman" w:cstheme="minorHAnsi"/>
          <w:sz w:val="22"/>
          <w:szCs w:val="22"/>
          <w:vertAlign w:val="superscript"/>
        </w:rPr>
        <w:t>1</w:t>
      </w:r>
      <w:r w:rsidRPr="00E26294">
        <w:rPr>
          <w:rFonts w:eastAsia="Times New Roman" w:cstheme="minorHAnsi"/>
          <w:sz w:val="22"/>
          <w:szCs w:val="22"/>
        </w:rPr>
        <w:t xml:space="preserve">). 2017. </w:t>
      </w:r>
      <w:hyperlink r:id="rId26" w:history="1">
        <w:r w:rsidR="00207E5F">
          <w:rPr>
            <w:rFonts w:eastAsia="Times New Roman" w:cstheme="minorHAnsi"/>
            <w:color w:val="0000FF"/>
            <w:sz w:val="22"/>
            <w:szCs w:val="22"/>
            <w:u w:val="single"/>
          </w:rPr>
          <w:t>Woolly meadowfoam</w:t>
        </w:r>
      </w:hyperlink>
      <w:r w:rsidRPr="00E26294">
        <w:rPr>
          <w:rFonts w:eastAsia="Times New Roman" w:cstheme="minorHAnsi"/>
          <w:sz w:val="22"/>
          <w:szCs w:val="22"/>
        </w:rPr>
        <w:t>. Accessed May 30, 2017.</w:t>
      </w:r>
    </w:p>
    <w:p w14:paraId="79E2DAF9" w14:textId="78FE03E1"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Native Plant Society (Calflora</w:t>
      </w:r>
      <w:r w:rsidRPr="00E26294">
        <w:rPr>
          <w:rFonts w:eastAsia="Times New Roman" w:cstheme="minorHAnsi"/>
          <w:sz w:val="22"/>
          <w:szCs w:val="22"/>
          <w:vertAlign w:val="superscript"/>
        </w:rPr>
        <w:t>2</w:t>
      </w:r>
      <w:r w:rsidRPr="00E26294">
        <w:rPr>
          <w:rFonts w:eastAsia="Times New Roman" w:cstheme="minorHAnsi"/>
          <w:sz w:val="22"/>
          <w:szCs w:val="22"/>
        </w:rPr>
        <w:t xml:space="preserve">). 2017. </w:t>
      </w:r>
      <w:hyperlink r:id="rId27" w:history="1">
        <w:r w:rsidR="00207E5F">
          <w:rPr>
            <w:rFonts w:eastAsia="Times New Roman" w:cstheme="minorHAnsi"/>
            <w:color w:val="0000FF"/>
            <w:sz w:val="22"/>
            <w:szCs w:val="22"/>
            <w:u w:val="single"/>
          </w:rPr>
          <w:t xml:space="preserve">Oregon </w:t>
        </w:r>
        <w:proofErr w:type="spellStart"/>
        <w:r w:rsidR="00207E5F">
          <w:rPr>
            <w:rFonts w:eastAsia="Times New Roman" w:cstheme="minorHAnsi"/>
            <w:color w:val="0000FF"/>
            <w:sz w:val="22"/>
            <w:szCs w:val="22"/>
            <w:u w:val="single"/>
          </w:rPr>
          <w:t>polemonium</w:t>
        </w:r>
        <w:proofErr w:type="spellEnd"/>
      </w:hyperlink>
      <w:r w:rsidRPr="00E26294">
        <w:rPr>
          <w:rFonts w:eastAsia="Times New Roman" w:cstheme="minorHAnsi"/>
          <w:sz w:val="22"/>
          <w:szCs w:val="22"/>
        </w:rPr>
        <w:t>. Accessed May 30, 2017.</w:t>
      </w:r>
    </w:p>
    <w:p w14:paraId="48062305" w14:textId="658FA719"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Native Plant Society (Calflora</w:t>
      </w:r>
      <w:r w:rsidRPr="00E26294">
        <w:rPr>
          <w:rFonts w:eastAsia="Times New Roman" w:cstheme="minorHAnsi"/>
          <w:sz w:val="22"/>
          <w:szCs w:val="22"/>
          <w:vertAlign w:val="superscript"/>
        </w:rPr>
        <w:t>3</w:t>
      </w:r>
      <w:r w:rsidRPr="00E26294">
        <w:rPr>
          <w:rFonts w:eastAsia="Times New Roman" w:cstheme="minorHAnsi"/>
          <w:sz w:val="22"/>
          <w:szCs w:val="22"/>
        </w:rPr>
        <w:t xml:space="preserve">). 2017. </w:t>
      </w:r>
      <w:hyperlink r:id="rId28" w:history="1">
        <w:r w:rsidR="00207E5F">
          <w:rPr>
            <w:rFonts w:eastAsia="Times New Roman" w:cstheme="minorHAnsi"/>
            <w:color w:val="0000FF"/>
            <w:sz w:val="22"/>
            <w:szCs w:val="22"/>
            <w:u w:val="single"/>
          </w:rPr>
          <w:t>Woolly balsamroot</w:t>
        </w:r>
      </w:hyperlink>
      <w:r w:rsidRPr="00E26294">
        <w:rPr>
          <w:rFonts w:eastAsia="Times New Roman" w:cstheme="minorHAnsi"/>
          <w:sz w:val="22"/>
          <w:szCs w:val="22"/>
        </w:rPr>
        <w:t>. Accessed May 30, 2017.</w:t>
      </w:r>
    </w:p>
    <w:p w14:paraId="27B6D4B6" w14:textId="73AC30FF"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California Native Plant Society (Calflora</w:t>
      </w:r>
      <w:r w:rsidRPr="00E26294">
        <w:rPr>
          <w:rFonts w:eastAsia="Times New Roman" w:cstheme="minorHAnsi"/>
          <w:sz w:val="22"/>
          <w:szCs w:val="22"/>
          <w:vertAlign w:val="superscript"/>
        </w:rPr>
        <w:t>4</w:t>
      </w:r>
      <w:r w:rsidRPr="00E26294">
        <w:rPr>
          <w:rFonts w:eastAsia="Times New Roman" w:cstheme="minorHAnsi"/>
          <w:sz w:val="22"/>
          <w:szCs w:val="22"/>
        </w:rPr>
        <w:t xml:space="preserve">). 2017. </w:t>
      </w:r>
      <w:hyperlink r:id="rId29" w:history="1">
        <w:r w:rsidR="00207E5F">
          <w:rPr>
            <w:rFonts w:eastAsia="Times New Roman" w:cstheme="minorHAnsi"/>
            <w:color w:val="0000FF"/>
            <w:sz w:val="22"/>
            <w:szCs w:val="22"/>
            <w:u w:val="single"/>
          </w:rPr>
          <w:t xml:space="preserve">Shasta </w:t>
        </w:r>
        <w:proofErr w:type="spellStart"/>
        <w:r w:rsidR="00207E5F">
          <w:rPr>
            <w:rFonts w:eastAsia="Times New Roman" w:cstheme="minorHAnsi"/>
            <w:color w:val="0000FF"/>
            <w:sz w:val="22"/>
            <w:szCs w:val="22"/>
            <w:u w:val="single"/>
          </w:rPr>
          <w:t>Orthocarpus</w:t>
        </w:r>
        <w:proofErr w:type="spellEnd"/>
      </w:hyperlink>
      <w:r w:rsidRPr="00E26294">
        <w:rPr>
          <w:rFonts w:eastAsia="Times New Roman" w:cstheme="minorHAnsi"/>
          <w:sz w:val="22"/>
          <w:szCs w:val="22"/>
        </w:rPr>
        <w:t>. Accessed May 30, 2017.</w:t>
      </w:r>
    </w:p>
    <w:p w14:paraId="048FE1A8" w14:textId="77777777" w:rsidR="0016384B" w:rsidRDefault="0016384B">
      <w:pPr>
        <w:rPr>
          <w:rFonts w:eastAsia="Times New Roman" w:cstheme="minorHAnsi"/>
          <w:sz w:val="22"/>
          <w:szCs w:val="22"/>
        </w:rPr>
      </w:pPr>
      <w:r>
        <w:rPr>
          <w:rFonts w:eastAsia="Times New Roman" w:cstheme="minorHAnsi"/>
          <w:sz w:val="22"/>
          <w:szCs w:val="22"/>
        </w:rPr>
        <w:br w:type="page"/>
      </w:r>
    </w:p>
    <w:p w14:paraId="3EF707A3" w14:textId="3DFAD823"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lastRenderedPageBreak/>
        <w:t xml:space="preserve">California Native Plant Society (Calflora5). 2017. </w:t>
      </w:r>
      <w:hyperlink r:id="rId30" w:history="1">
        <w:r w:rsidR="0016384B">
          <w:rPr>
            <w:rFonts w:eastAsia="Times New Roman" w:cstheme="minorHAnsi"/>
            <w:color w:val="0000FF"/>
            <w:sz w:val="22"/>
            <w:szCs w:val="22"/>
            <w:u w:val="single"/>
          </w:rPr>
          <w:t xml:space="preserve">Alkali </w:t>
        </w:r>
        <w:proofErr w:type="spellStart"/>
        <w:r w:rsidR="0016384B">
          <w:rPr>
            <w:rFonts w:eastAsia="Times New Roman" w:cstheme="minorHAnsi"/>
            <w:color w:val="0000FF"/>
            <w:sz w:val="22"/>
            <w:szCs w:val="22"/>
            <w:u w:val="single"/>
          </w:rPr>
          <w:t>hymenoxys</w:t>
        </w:r>
        <w:proofErr w:type="spellEnd"/>
      </w:hyperlink>
      <w:r w:rsidRPr="00E26294">
        <w:rPr>
          <w:rFonts w:eastAsia="Times New Roman" w:cstheme="minorHAnsi"/>
          <w:sz w:val="22"/>
          <w:szCs w:val="22"/>
        </w:rPr>
        <w:t xml:space="preserve">. Accessed May 30, 2017. </w:t>
      </w:r>
    </w:p>
    <w:p w14:paraId="0A4E88BC" w14:textId="77777777" w:rsidR="00C44831" w:rsidRPr="00E26294" w:rsidRDefault="00C44831" w:rsidP="00C44831">
      <w:pPr>
        <w:widowControl w:val="0"/>
        <w:autoSpaceDE w:val="0"/>
        <w:autoSpaceDN w:val="0"/>
        <w:adjustRightInd w:val="0"/>
        <w:rPr>
          <w:rFonts w:eastAsia="Times New Roman" w:cstheme="minorHAnsi"/>
          <w:sz w:val="22"/>
          <w:szCs w:val="22"/>
        </w:rPr>
      </w:pPr>
      <w:r w:rsidRPr="00E26294">
        <w:rPr>
          <w:rFonts w:eastAsia="Times New Roman" w:cstheme="minorHAnsi"/>
          <w:sz w:val="22"/>
          <w:szCs w:val="22"/>
        </w:rPr>
        <w:t xml:space="preserve">California Office of Planning and Research (OPR). 2017 Technical Advisory on Evaluating </w:t>
      </w:r>
    </w:p>
    <w:p w14:paraId="01E047B4" w14:textId="77777777" w:rsidR="00C44831" w:rsidRPr="00E26294" w:rsidRDefault="00C44831" w:rsidP="004C0D2B">
      <w:pPr>
        <w:widowControl w:val="0"/>
        <w:autoSpaceDE w:val="0"/>
        <w:autoSpaceDN w:val="0"/>
        <w:adjustRightInd w:val="0"/>
        <w:spacing w:after="240"/>
        <w:rPr>
          <w:rFonts w:eastAsia="Times New Roman" w:cstheme="minorHAnsi"/>
          <w:sz w:val="22"/>
          <w:szCs w:val="22"/>
        </w:rPr>
      </w:pPr>
      <w:r w:rsidRPr="00E26294">
        <w:rPr>
          <w:rFonts w:eastAsia="Times New Roman" w:cstheme="minorHAnsi"/>
          <w:sz w:val="22"/>
          <w:szCs w:val="22"/>
        </w:rPr>
        <w:tab/>
        <w:t>Transportation Impacts in CEQA. November 2017.</w:t>
      </w:r>
    </w:p>
    <w:p w14:paraId="605DAB72"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proofErr w:type="spellStart"/>
      <w:r w:rsidRPr="00E26294">
        <w:rPr>
          <w:rFonts w:eastAsia="Times New Roman" w:cstheme="minorHAnsi"/>
          <w:sz w:val="22"/>
          <w:szCs w:val="22"/>
        </w:rPr>
        <w:t>Hotz</w:t>
      </w:r>
      <w:proofErr w:type="spellEnd"/>
      <w:r w:rsidRPr="00E26294">
        <w:rPr>
          <w:rFonts w:eastAsia="Times New Roman" w:cstheme="minorHAnsi"/>
          <w:sz w:val="22"/>
          <w:szCs w:val="22"/>
        </w:rPr>
        <w:t xml:space="preserve">, P.E. 1977. Geology of the Yreka Quadrangle, Siskiyou County, California. Geological Survey bulletin 1436. </w:t>
      </w:r>
    </w:p>
    <w:p w14:paraId="4DE13246" w14:textId="65552BB1"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International Union for Conservation of Nature (IUCN). 2014. </w:t>
      </w:r>
      <w:hyperlink r:id="rId31" w:history="1">
        <w:r w:rsidR="0016384B">
          <w:rPr>
            <w:rFonts w:eastAsia="Times New Roman" w:cstheme="minorHAnsi"/>
            <w:color w:val="0000FF"/>
            <w:sz w:val="22"/>
            <w:szCs w:val="22"/>
            <w:u w:val="single"/>
          </w:rPr>
          <w:t xml:space="preserve">Bombus </w:t>
        </w:r>
        <w:proofErr w:type="spellStart"/>
        <w:r w:rsidR="0016384B">
          <w:rPr>
            <w:rFonts w:eastAsia="Times New Roman" w:cstheme="minorHAnsi"/>
            <w:color w:val="0000FF"/>
            <w:sz w:val="22"/>
            <w:szCs w:val="22"/>
            <w:u w:val="single"/>
          </w:rPr>
          <w:t>morrisoni</w:t>
        </w:r>
        <w:proofErr w:type="spellEnd"/>
      </w:hyperlink>
      <w:r w:rsidRPr="00E26294">
        <w:rPr>
          <w:rFonts w:eastAsia="Times New Roman" w:cstheme="minorHAnsi"/>
          <w:sz w:val="22"/>
          <w:szCs w:val="22"/>
        </w:rPr>
        <w:t xml:space="preserve">. Accessed May 26, 2017. </w:t>
      </w:r>
    </w:p>
    <w:p w14:paraId="205858AE" w14:textId="19D95F15"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International Union for Conservation of Nature (IUCN). 2015. </w:t>
      </w:r>
      <w:hyperlink r:id="rId32" w:history="1">
        <w:r w:rsidR="00E70FED">
          <w:rPr>
            <w:rFonts w:eastAsia="Times New Roman" w:cstheme="minorHAnsi"/>
            <w:color w:val="0000FF"/>
            <w:sz w:val="22"/>
            <w:szCs w:val="22"/>
            <w:u w:val="single"/>
          </w:rPr>
          <w:t xml:space="preserve">Bombus </w:t>
        </w:r>
        <w:proofErr w:type="spellStart"/>
        <w:r w:rsidR="00E70FED">
          <w:rPr>
            <w:rFonts w:eastAsia="Times New Roman" w:cstheme="minorHAnsi"/>
            <w:color w:val="0000FF"/>
            <w:sz w:val="22"/>
            <w:szCs w:val="22"/>
            <w:u w:val="single"/>
          </w:rPr>
          <w:t>crotchi</w:t>
        </w:r>
        <w:proofErr w:type="spellEnd"/>
      </w:hyperlink>
      <w:r w:rsidRPr="00E26294">
        <w:rPr>
          <w:rFonts w:eastAsia="Times New Roman" w:cstheme="minorHAnsi"/>
          <w:sz w:val="22"/>
          <w:szCs w:val="22"/>
        </w:rPr>
        <w:t xml:space="preserve">. Accessed May 26, 2017. </w:t>
      </w:r>
    </w:p>
    <w:p w14:paraId="00C24E6E" w14:textId="4B78D3AB"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International Union for Conservation of Nature (IUCN). 2008. </w:t>
      </w:r>
      <w:hyperlink r:id="rId33" w:history="1">
        <w:r w:rsidR="00E70FED">
          <w:rPr>
            <w:rFonts w:eastAsia="Times New Roman" w:cstheme="minorHAnsi"/>
            <w:color w:val="0000FF"/>
            <w:sz w:val="22"/>
            <w:szCs w:val="22"/>
            <w:u w:val="single"/>
          </w:rPr>
          <w:t xml:space="preserve">Bombus </w:t>
        </w:r>
        <w:proofErr w:type="spellStart"/>
        <w:r w:rsidR="00E70FED">
          <w:rPr>
            <w:rFonts w:eastAsia="Times New Roman" w:cstheme="minorHAnsi"/>
            <w:color w:val="0000FF"/>
            <w:sz w:val="22"/>
            <w:szCs w:val="22"/>
            <w:u w:val="single"/>
          </w:rPr>
          <w:t>franklini</w:t>
        </w:r>
        <w:proofErr w:type="spellEnd"/>
      </w:hyperlink>
      <w:r w:rsidRPr="00E26294">
        <w:rPr>
          <w:rFonts w:eastAsia="Times New Roman" w:cstheme="minorHAnsi"/>
          <w:sz w:val="22"/>
          <w:szCs w:val="22"/>
        </w:rPr>
        <w:t xml:space="preserve">. Accessed May 30, 2017. </w:t>
      </w:r>
    </w:p>
    <w:p w14:paraId="09ED934F" w14:textId="52130574"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Nachman, J. 2008. </w:t>
      </w:r>
      <w:hyperlink r:id="rId34" w:history="1">
        <w:proofErr w:type="spellStart"/>
        <w:r w:rsidR="00E70FED">
          <w:rPr>
            <w:rFonts w:eastAsia="Times New Roman" w:cstheme="minorHAnsi"/>
            <w:color w:val="0000FF"/>
            <w:sz w:val="22"/>
            <w:szCs w:val="22"/>
            <w:u w:val="single"/>
          </w:rPr>
          <w:t>Emys</w:t>
        </w:r>
        <w:proofErr w:type="spellEnd"/>
        <w:r w:rsidR="00E70FED">
          <w:rPr>
            <w:rFonts w:eastAsia="Times New Roman" w:cstheme="minorHAnsi"/>
            <w:color w:val="0000FF"/>
            <w:sz w:val="22"/>
            <w:szCs w:val="22"/>
            <w:u w:val="single"/>
          </w:rPr>
          <w:t xml:space="preserve"> marmorata (online)</w:t>
        </w:r>
      </w:hyperlink>
      <w:r w:rsidRPr="00E26294">
        <w:rPr>
          <w:rFonts w:eastAsia="Times New Roman" w:cstheme="minorHAnsi"/>
          <w:sz w:val="22"/>
          <w:szCs w:val="22"/>
        </w:rPr>
        <w:t xml:space="preserve">. Accessed May 26, 2017. </w:t>
      </w:r>
    </w:p>
    <w:p w14:paraId="774C68B6" w14:textId="275B64BE"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United States Geological Survey (USGS). 2017. </w:t>
      </w:r>
      <w:hyperlink r:id="rId35" w:history="1">
        <w:r w:rsidR="00E70FED">
          <w:rPr>
            <w:rFonts w:eastAsia="Times New Roman" w:cstheme="minorHAnsi"/>
            <w:color w:val="0000FF"/>
            <w:sz w:val="22"/>
            <w:szCs w:val="22"/>
            <w:u w:val="single"/>
          </w:rPr>
          <w:t>Earthquake Catalog</w:t>
        </w:r>
      </w:hyperlink>
      <w:r w:rsidRPr="00E26294">
        <w:rPr>
          <w:rFonts w:eastAsia="Times New Roman" w:cstheme="minorHAnsi"/>
          <w:sz w:val="22"/>
          <w:szCs w:val="22"/>
        </w:rPr>
        <w:t xml:space="preserve">; accessed May 25, 2017. </w:t>
      </w:r>
    </w:p>
    <w:p w14:paraId="1F9C2943"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Natural Resources Conservation Service (NRCS), 2012. Custom Soil Resource Report for Siskiyou County, California, Central Part. </w:t>
      </w:r>
    </w:p>
    <w:p w14:paraId="07100A13" w14:textId="77777777" w:rsidR="00C44831" w:rsidRPr="00E26294" w:rsidRDefault="00C44831" w:rsidP="004C0D2B">
      <w:pPr>
        <w:widowControl w:val="0"/>
        <w:autoSpaceDE w:val="0"/>
        <w:autoSpaceDN w:val="0"/>
        <w:adjustRightInd w:val="0"/>
        <w:spacing w:after="240"/>
        <w:rPr>
          <w:rFonts w:eastAsia="Times New Roman" w:cstheme="minorHAnsi"/>
          <w:sz w:val="22"/>
          <w:szCs w:val="22"/>
        </w:rPr>
      </w:pPr>
      <w:r w:rsidRPr="00E26294">
        <w:rPr>
          <w:rFonts w:eastAsia="Times New Roman" w:cstheme="minorHAnsi"/>
          <w:sz w:val="22"/>
          <w:szCs w:val="22"/>
        </w:rPr>
        <w:t xml:space="preserve">International Building Code. 2015. United States Seismic Zones Map. </w:t>
      </w:r>
    </w:p>
    <w:p w14:paraId="162D004E"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Siskiyou County Local Transportation Commission, 2010. 2010 Regional Transportation Plan. April 2011. </w:t>
      </w:r>
    </w:p>
    <w:p w14:paraId="32BEA35E"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Siskiyou County. 1996. Siskiyou County Comprehensive Land and Resource Management Plan. February 1996. </w:t>
      </w:r>
    </w:p>
    <w:p w14:paraId="23EE06F1" w14:textId="77777777" w:rsidR="00C44831" w:rsidRPr="00E26294" w:rsidRDefault="00C44831" w:rsidP="004C0D2B">
      <w:pPr>
        <w:widowControl w:val="0"/>
        <w:autoSpaceDE w:val="0"/>
        <w:autoSpaceDN w:val="0"/>
        <w:adjustRightInd w:val="0"/>
        <w:spacing w:after="240"/>
        <w:rPr>
          <w:rFonts w:eastAsia="Times New Roman" w:cstheme="minorHAnsi"/>
          <w:sz w:val="22"/>
          <w:szCs w:val="22"/>
        </w:rPr>
      </w:pPr>
      <w:r w:rsidRPr="00E26294">
        <w:rPr>
          <w:rFonts w:eastAsia="Times New Roman" w:cstheme="minorHAnsi"/>
          <w:sz w:val="22"/>
          <w:szCs w:val="22"/>
        </w:rPr>
        <w:t xml:space="preserve">Siskiyou County. 1973. Siskiyou County General Plan. Siskiyou County, California. </w:t>
      </w:r>
    </w:p>
    <w:p w14:paraId="27458884"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Soil Conservation Service (SCS), 1961. Land-Capability Classification. US Department of Agriculture. Agriculture Handbook No. 210. </w:t>
      </w:r>
    </w:p>
    <w:p w14:paraId="6DE36555" w14:textId="77777777" w:rsidR="00C44831" w:rsidRPr="00E26294" w:rsidRDefault="00C44831" w:rsidP="004C0D2B">
      <w:pPr>
        <w:widowControl w:val="0"/>
        <w:autoSpaceDE w:val="0"/>
        <w:autoSpaceDN w:val="0"/>
        <w:adjustRightInd w:val="0"/>
        <w:spacing w:after="240"/>
        <w:ind w:left="720" w:hanging="720"/>
        <w:rPr>
          <w:rFonts w:eastAsia="Times New Roman" w:cstheme="minorHAnsi"/>
          <w:sz w:val="22"/>
          <w:szCs w:val="22"/>
        </w:rPr>
      </w:pPr>
      <w:r w:rsidRPr="00E26294">
        <w:rPr>
          <w:rFonts w:eastAsia="Times New Roman" w:cstheme="minorHAnsi"/>
          <w:sz w:val="22"/>
          <w:szCs w:val="22"/>
        </w:rPr>
        <w:t xml:space="preserve">Townsend, T.G. 1998. Leaching Characteristics of Asphalt Road Waste. Florida Center for Solid and Hazardous Waste Management Report No. 98-2. June 15, 1998. </w:t>
      </w:r>
    </w:p>
    <w:p w14:paraId="55FF3866" w14:textId="05DDD9A5" w:rsidR="00C44831" w:rsidRPr="00E26294" w:rsidRDefault="00C44831" w:rsidP="004C0D2B">
      <w:pPr>
        <w:widowControl w:val="0"/>
        <w:autoSpaceDE w:val="0"/>
        <w:autoSpaceDN w:val="0"/>
        <w:adjustRightInd w:val="0"/>
        <w:ind w:left="720" w:hanging="720"/>
        <w:rPr>
          <w:rFonts w:cstheme="minorHAnsi"/>
          <w:sz w:val="22"/>
          <w:szCs w:val="22"/>
        </w:rPr>
      </w:pPr>
      <w:r w:rsidRPr="00E26294">
        <w:rPr>
          <w:rFonts w:eastAsia="Times New Roman" w:cstheme="minorHAnsi"/>
          <w:sz w:val="22"/>
          <w:szCs w:val="22"/>
        </w:rPr>
        <w:t xml:space="preserve">United States Environmental Protection Agency (EPA), 2011. </w:t>
      </w:r>
      <w:hyperlink r:id="rId36" w:history="1">
        <w:r w:rsidR="00E70FED">
          <w:rPr>
            <w:rFonts w:eastAsia="Times New Roman" w:cstheme="minorHAnsi"/>
            <w:color w:val="0000FF"/>
            <w:sz w:val="22"/>
            <w:szCs w:val="22"/>
            <w:u w:val="single"/>
          </w:rPr>
          <w:t>National Ambient Air Quality Standards (NAAQS) Table</w:t>
        </w:r>
      </w:hyperlink>
      <w:r w:rsidRPr="00E26294">
        <w:rPr>
          <w:rFonts w:eastAsia="Times New Roman" w:cstheme="minorHAnsi"/>
          <w:sz w:val="22"/>
          <w:szCs w:val="22"/>
        </w:rPr>
        <w:t xml:space="preserve">; accessed May 10, 2017. </w:t>
      </w:r>
    </w:p>
    <w:sectPr w:rsidR="00C44831" w:rsidRPr="00E26294">
      <w:footerReference w:type="defaul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0E5EF5" w14:textId="77777777" w:rsidR="00FB07CA" w:rsidRDefault="00FB07CA" w:rsidP="00FB07CA">
      <w:r>
        <w:separator/>
      </w:r>
    </w:p>
  </w:endnote>
  <w:endnote w:type="continuationSeparator" w:id="0">
    <w:p w14:paraId="04DC16EE" w14:textId="77777777" w:rsidR="00FB07CA" w:rsidRDefault="00FB07CA" w:rsidP="00FB0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011133"/>
      <w:docPartObj>
        <w:docPartGallery w:val="Page Numbers (Bottom of Page)"/>
        <w:docPartUnique/>
      </w:docPartObj>
    </w:sdtPr>
    <w:sdtEndPr>
      <w:rPr>
        <w:noProof/>
      </w:rPr>
    </w:sdtEndPr>
    <w:sdtContent>
      <w:p w14:paraId="23277952" w14:textId="430DBAC0" w:rsidR="00FB07CA" w:rsidRDefault="00FB07CA" w:rsidP="00C767D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E8819" w14:textId="77777777" w:rsidR="00FB07CA" w:rsidRDefault="00FB07CA" w:rsidP="00FB07CA">
      <w:r>
        <w:separator/>
      </w:r>
    </w:p>
  </w:footnote>
  <w:footnote w:type="continuationSeparator" w:id="0">
    <w:p w14:paraId="1934EEA1" w14:textId="77777777" w:rsidR="00FB07CA" w:rsidRDefault="00FB07CA" w:rsidP="00FB07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84143"/>
    <w:multiLevelType w:val="hybridMultilevel"/>
    <w:tmpl w:val="B97EACC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56DAD"/>
    <w:multiLevelType w:val="hybridMultilevel"/>
    <w:tmpl w:val="1EF4DD50"/>
    <w:lvl w:ilvl="0" w:tplc="033EDF7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7145A"/>
    <w:multiLevelType w:val="hybridMultilevel"/>
    <w:tmpl w:val="0D6EB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867B69"/>
    <w:multiLevelType w:val="hybridMultilevel"/>
    <w:tmpl w:val="5E7AE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794FEA"/>
    <w:multiLevelType w:val="hybridMultilevel"/>
    <w:tmpl w:val="956CB942"/>
    <w:lvl w:ilvl="0" w:tplc="AEEE66A8">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5E4362"/>
    <w:multiLevelType w:val="hybridMultilevel"/>
    <w:tmpl w:val="1C12456A"/>
    <w:lvl w:ilvl="0" w:tplc="F6F829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18540A"/>
    <w:multiLevelType w:val="hybridMultilevel"/>
    <w:tmpl w:val="BBECE2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58F1475"/>
    <w:multiLevelType w:val="hybridMultilevel"/>
    <w:tmpl w:val="0B2CFC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AF3F10"/>
    <w:multiLevelType w:val="hybridMultilevel"/>
    <w:tmpl w:val="05142BB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E12EC6"/>
    <w:multiLevelType w:val="hybridMultilevel"/>
    <w:tmpl w:val="C0D65A56"/>
    <w:lvl w:ilvl="0" w:tplc="02CA78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402B5F"/>
    <w:multiLevelType w:val="hybridMultilevel"/>
    <w:tmpl w:val="2048B72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EC512B"/>
    <w:multiLevelType w:val="hybridMultilevel"/>
    <w:tmpl w:val="2A5EC134"/>
    <w:lvl w:ilvl="0" w:tplc="4A006A6E">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275378"/>
    <w:multiLevelType w:val="hybridMultilevel"/>
    <w:tmpl w:val="EC7CFAD8"/>
    <w:lvl w:ilvl="0" w:tplc="EDD23530">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FF3A4C"/>
    <w:multiLevelType w:val="hybridMultilevel"/>
    <w:tmpl w:val="81DE863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6E1047D"/>
    <w:multiLevelType w:val="hybridMultilevel"/>
    <w:tmpl w:val="A7B2C8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902CA4"/>
    <w:multiLevelType w:val="hybridMultilevel"/>
    <w:tmpl w:val="F08026CA"/>
    <w:lvl w:ilvl="0" w:tplc="18561C10">
      <w:numFmt w:val="bullet"/>
      <w:lvlText w:val="•"/>
      <w:lvlJc w:val="left"/>
      <w:pPr>
        <w:ind w:left="1080" w:hanging="72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3540AB"/>
    <w:multiLevelType w:val="hybridMultilevel"/>
    <w:tmpl w:val="27AEC640"/>
    <w:lvl w:ilvl="0" w:tplc="3EEE7CBC">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AC59ED"/>
    <w:multiLevelType w:val="hybridMultilevel"/>
    <w:tmpl w:val="15ACD6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DA35D5"/>
    <w:multiLevelType w:val="hybridMultilevel"/>
    <w:tmpl w:val="9FC858FA"/>
    <w:lvl w:ilvl="0" w:tplc="DC94C3C0">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104A2E"/>
    <w:multiLevelType w:val="hybridMultilevel"/>
    <w:tmpl w:val="B4E66AAA"/>
    <w:lvl w:ilvl="0" w:tplc="9DBCE5F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9228C1"/>
    <w:multiLevelType w:val="hybridMultilevel"/>
    <w:tmpl w:val="566830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E94BB8"/>
    <w:multiLevelType w:val="hybridMultilevel"/>
    <w:tmpl w:val="927ACD64"/>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3A46FF"/>
    <w:multiLevelType w:val="hybridMultilevel"/>
    <w:tmpl w:val="238E438E"/>
    <w:lvl w:ilvl="0" w:tplc="FFFFFFFF">
      <w:start w:val="1"/>
      <w:numFmt w:val="lowerLetter"/>
      <w:lvlText w:val="%1)"/>
      <w:lvlJc w:val="left"/>
      <w:pPr>
        <w:ind w:left="720" w:hanging="360"/>
      </w:pPr>
    </w:lvl>
    <w:lvl w:ilvl="1" w:tplc="A0D8FCD8">
      <w:start w:val="1"/>
      <w:numFmt w:val="lowerLetter"/>
      <w:lvlText w:val="%2."/>
      <w:lvlJc w:val="left"/>
      <w:pPr>
        <w:ind w:left="1800" w:hanging="720"/>
      </w:pPr>
      <w:rPr>
        <w:rFonts w:hint="default"/>
      </w:rPr>
    </w:lvl>
    <w:lvl w:ilvl="2" w:tplc="06C4F67C">
      <w:numFmt w:val="bullet"/>
      <w:lvlText w:val=""/>
      <w:lvlJc w:val="left"/>
      <w:pPr>
        <w:ind w:left="2340" w:hanging="360"/>
      </w:pPr>
      <w:rPr>
        <w:rFonts w:ascii="Symbol" w:eastAsiaTheme="minorEastAsia" w:hAnsi="Symbol" w:cstheme="minorHAnsi"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A3425C"/>
    <w:multiLevelType w:val="hybridMultilevel"/>
    <w:tmpl w:val="6268A84A"/>
    <w:lvl w:ilvl="0" w:tplc="CA548F80">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4366A8"/>
    <w:multiLevelType w:val="hybridMultilevel"/>
    <w:tmpl w:val="CED08674"/>
    <w:lvl w:ilvl="0" w:tplc="78A242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4A053F"/>
    <w:multiLevelType w:val="hybridMultilevel"/>
    <w:tmpl w:val="185CE430"/>
    <w:lvl w:ilvl="0" w:tplc="CAF46B98">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AA05145"/>
    <w:multiLevelType w:val="hybridMultilevel"/>
    <w:tmpl w:val="D1A4F790"/>
    <w:lvl w:ilvl="0" w:tplc="B380BA1A">
      <w:start w:val="1"/>
      <w:numFmt w:val="lowerLetter"/>
      <w:lvlText w:val="%1)"/>
      <w:lvlJc w:val="left"/>
      <w:pPr>
        <w:ind w:left="720" w:hanging="360"/>
      </w:pPr>
      <w:rPr>
        <w:rFonts w:hint="default"/>
      </w:rPr>
    </w:lvl>
    <w:lvl w:ilvl="1" w:tplc="1BF4E3B8">
      <w:start w:val="1"/>
      <w:numFmt w:val="lowerRoman"/>
      <w:lvlText w:val="%2."/>
      <w:lvlJc w:val="righ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A9561A"/>
    <w:multiLevelType w:val="hybridMultilevel"/>
    <w:tmpl w:val="522029AA"/>
    <w:lvl w:ilvl="0" w:tplc="2A84707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500CD8"/>
    <w:multiLevelType w:val="hybridMultilevel"/>
    <w:tmpl w:val="B7EA0D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3D4330"/>
    <w:multiLevelType w:val="hybridMultilevel"/>
    <w:tmpl w:val="88E085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5D6097"/>
    <w:multiLevelType w:val="hybridMultilevel"/>
    <w:tmpl w:val="B302E7E6"/>
    <w:lvl w:ilvl="0" w:tplc="095C7D84">
      <w:start w:val="2"/>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A74120"/>
    <w:multiLevelType w:val="hybridMultilevel"/>
    <w:tmpl w:val="2E8E7C0A"/>
    <w:lvl w:ilvl="0" w:tplc="18561C10">
      <w:numFmt w:val="bullet"/>
      <w:lvlText w:val="•"/>
      <w:lvlJc w:val="left"/>
      <w:pPr>
        <w:ind w:left="1080" w:hanging="720"/>
      </w:pPr>
      <w:rPr>
        <w:rFonts w:ascii="Century Gothic" w:eastAsiaTheme="minorHAnsi"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C537C2"/>
    <w:multiLevelType w:val="hybridMultilevel"/>
    <w:tmpl w:val="C8060FA4"/>
    <w:lvl w:ilvl="0" w:tplc="21E803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5A1C05"/>
    <w:multiLevelType w:val="hybridMultilevel"/>
    <w:tmpl w:val="028E5FC2"/>
    <w:lvl w:ilvl="0" w:tplc="F970C658">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45023847">
    <w:abstractNumId w:val="15"/>
  </w:num>
  <w:num w:numId="2" w16cid:durableId="1589466287">
    <w:abstractNumId w:val="0"/>
  </w:num>
  <w:num w:numId="3" w16cid:durableId="688678975">
    <w:abstractNumId w:val="31"/>
  </w:num>
  <w:num w:numId="4" w16cid:durableId="1595288039">
    <w:abstractNumId w:val="16"/>
  </w:num>
  <w:num w:numId="5" w16cid:durableId="2126119546">
    <w:abstractNumId w:val="7"/>
  </w:num>
  <w:num w:numId="6" w16cid:durableId="1897664456">
    <w:abstractNumId w:val="22"/>
  </w:num>
  <w:num w:numId="7" w16cid:durableId="896623305">
    <w:abstractNumId w:val="30"/>
  </w:num>
  <w:num w:numId="8" w16cid:durableId="1817644979">
    <w:abstractNumId w:val="25"/>
  </w:num>
  <w:num w:numId="9" w16cid:durableId="571546095">
    <w:abstractNumId w:val="8"/>
  </w:num>
  <w:num w:numId="10" w16cid:durableId="608464083">
    <w:abstractNumId w:val="13"/>
  </w:num>
  <w:num w:numId="11" w16cid:durableId="1208495372">
    <w:abstractNumId w:val="21"/>
  </w:num>
  <w:num w:numId="12" w16cid:durableId="1867794587">
    <w:abstractNumId w:val="14"/>
  </w:num>
  <w:num w:numId="13" w16cid:durableId="2068794028">
    <w:abstractNumId w:val="18"/>
  </w:num>
  <w:num w:numId="14" w16cid:durableId="1405832809">
    <w:abstractNumId w:val="26"/>
  </w:num>
  <w:num w:numId="15" w16cid:durableId="1087001462">
    <w:abstractNumId w:val="11"/>
  </w:num>
  <w:num w:numId="16" w16cid:durableId="866413147">
    <w:abstractNumId w:val="28"/>
  </w:num>
  <w:num w:numId="17" w16cid:durableId="2041586575">
    <w:abstractNumId w:val="4"/>
  </w:num>
  <w:num w:numId="18" w16cid:durableId="2060665840">
    <w:abstractNumId w:val="12"/>
  </w:num>
  <w:num w:numId="19" w16cid:durableId="568079833">
    <w:abstractNumId w:val="27"/>
  </w:num>
  <w:num w:numId="20" w16cid:durableId="470829629">
    <w:abstractNumId w:val="20"/>
  </w:num>
  <w:num w:numId="21" w16cid:durableId="1726641485">
    <w:abstractNumId w:val="23"/>
  </w:num>
  <w:num w:numId="22" w16cid:durableId="1618876075">
    <w:abstractNumId w:val="19"/>
  </w:num>
  <w:num w:numId="23" w16cid:durableId="1020859310">
    <w:abstractNumId w:val="10"/>
  </w:num>
  <w:num w:numId="24" w16cid:durableId="451946188">
    <w:abstractNumId w:val="1"/>
  </w:num>
  <w:num w:numId="25" w16cid:durableId="1315988342">
    <w:abstractNumId w:val="29"/>
  </w:num>
  <w:num w:numId="26" w16cid:durableId="1609238958">
    <w:abstractNumId w:val="33"/>
  </w:num>
  <w:num w:numId="27" w16cid:durableId="1744064101">
    <w:abstractNumId w:val="24"/>
  </w:num>
  <w:num w:numId="28" w16cid:durableId="723871944">
    <w:abstractNumId w:val="3"/>
  </w:num>
  <w:num w:numId="29" w16cid:durableId="641543844">
    <w:abstractNumId w:val="2"/>
  </w:num>
  <w:num w:numId="30" w16cid:durableId="1543515252">
    <w:abstractNumId w:val="6"/>
  </w:num>
  <w:num w:numId="31" w16cid:durableId="453403891">
    <w:abstractNumId w:val="5"/>
  </w:num>
  <w:num w:numId="32" w16cid:durableId="1249581784">
    <w:abstractNumId w:val="9"/>
  </w:num>
  <w:num w:numId="33" w16cid:durableId="1327324773">
    <w:abstractNumId w:val="32"/>
  </w:num>
  <w:num w:numId="34" w16cid:durableId="1740053565">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292"/>
    <w:rsid w:val="00002313"/>
    <w:rsid w:val="00003C0C"/>
    <w:rsid w:val="00005993"/>
    <w:rsid w:val="000117E5"/>
    <w:rsid w:val="0002185E"/>
    <w:rsid w:val="00042920"/>
    <w:rsid w:val="0006591C"/>
    <w:rsid w:val="000823C8"/>
    <w:rsid w:val="00091DEF"/>
    <w:rsid w:val="000A53A0"/>
    <w:rsid w:val="000D5B5B"/>
    <w:rsid w:val="000E025A"/>
    <w:rsid w:val="00114219"/>
    <w:rsid w:val="00116A63"/>
    <w:rsid w:val="00121F3F"/>
    <w:rsid w:val="00137268"/>
    <w:rsid w:val="00141A24"/>
    <w:rsid w:val="00147E49"/>
    <w:rsid w:val="00153E14"/>
    <w:rsid w:val="0016384B"/>
    <w:rsid w:val="00166410"/>
    <w:rsid w:val="001841C3"/>
    <w:rsid w:val="001B0418"/>
    <w:rsid w:val="001B2617"/>
    <w:rsid w:val="001B5A52"/>
    <w:rsid w:val="001C01EA"/>
    <w:rsid w:val="001C364F"/>
    <w:rsid w:val="001C441E"/>
    <w:rsid w:val="001E4AD6"/>
    <w:rsid w:val="001F77BE"/>
    <w:rsid w:val="001F7A1C"/>
    <w:rsid w:val="00207E5F"/>
    <w:rsid w:val="0021431C"/>
    <w:rsid w:val="00221A5F"/>
    <w:rsid w:val="002347B4"/>
    <w:rsid w:val="00236AA1"/>
    <w:rsid w:val="00267F9C"/>
    <w:rsid w:val="00287327"/>
    <w:rsid w:val="00290989"/>
    <w:rsid w:val="002944DA"/>
    <w:rsid w:val="002961DF"/>
    <w:rsid w:val="002A4BB0"/>
    <w:rsid w:val="002B0627"/>
    <w:rsid w:val="002D4ACE"/>
    <w:rsid w:val="002E58E6"/>
    <w:rsid w:val="0032062C"/>
    <w:rsid w:val="00325F8A"/>
    <w:rsid w:val="0035045B"/>
    <w:rsid w:val="00353BD5"/>
    <w:rsid w:val="003A5532"/>
    <w:rsid w:val="003B2229"/>
    <w:rsid w:val="003C32A2"/>
    <w:rsid w:val="003C5A12"/>
    <w:rsid w:val="003D589E"/>
    <w:rsid w:val="003E0CE5"/>
    <w:rsid w:val="004034B3"/>
    <w:rsid w:val="00403F06"/>
    <w:rsid w:val="00404384"/>
    <w:rsid w:val="004148E3"/>
    <w:rsid w:val="0045076D"/>
    <w:rsid w:val="004537D6"/>
    <w:rsid w:val="0045404E"/>
    <w:rsid w:val="00455ADE"/>
    <w:rsid w:val="0047738C"/>
    <w:rsid w:val="00495CAF"/>
    <w:rsid w:val="004965E3"/>
    <w:rsid w:val="004B436F"/>
    <w:rsid w:val="004C0D2B"/>
    <w:rsid w:val="004E18A3"/>
    <w:rsid w:val="004F37D8"/>
    <w:rsid w:val="00504C30"/>
    <w:rsid w:val="00505982"/>
    <w:rsid w:val="005206B1"/>
    <w:rsid w:val="00533C2F"/>
    <w:rsid w:val="00533E9F"/>
    <w:rsid w:val="00544A50"/>
    <w:rsid w:val="00561408"/>
    <w:rsid w:val="00577C95"/>
    <w:rsid w:val="00580B67"/>
    <w:rsid w:val="00582091"/>
    <w:rsid w:val="00582629"/>
    <w:rsid w:val="00596D4B"/>
    <w:rsid w:val="005C02B9"/>
    <w:rsid w:val="005C78F7"/>
    <w:rsid w:val="005D178F"/>
    <w:rsid w:val="006040AF"/>
    <w:rsid w:val="006138B9"/>
    <w:rsid w:val="00613E72"/>
    <w:rsid w:val="00615526"/>
    <w:rsid w:val="00623877"/>
    <w:rsid w:val="00627FA4"/>
    <w:rsid w:val="00630402"/>
    <w:rsid w:val="00651F9C"/>
    <w:rsid w:val="006765D8"/>
    <w:rsid w:val="00677471"/>
    <w:rsid w:val="00677D5D"/>
    <w:rsid w:val="00677DB2"/>
    <w:rsid w:val="006D1623"/>
    <w:rsid w:val="006F4BD7"/>
    <w:rsid w:val="007054D1"/>
    <w:rsid w:val="00714A1E"/>
    <w:rsid w:val="00715EE9"/>
    <w:rsid w:val="00723A4A"/>
    <w:rsid w:val="0072594F"/>
    <w:rsid w:val="00730E10"/>
    <w:rsid w:val="00737396"/>
    <w:rsid w:val="00744AAE"/>
    <w:rsid w:val="00776C2A"/>
    <w:rsid w:val="00777EF9"/>
    <w:rsid w:val="007870B1"/>
    <w:rsid w:val="007A4E84"/>
    <w:rsid w:val="007A66E0"/>
    <w:rsid w:val="007B474A"/>
    <w:rsid w:val="007C43F1"/>
    <w:rsid w:val="007D14FD"/>
    <w:rsid w:val="007D6B60"/>
    <w:rsid w:val="007E5C52"/>
    <w:rsid w:val="0080490E"/>
    <w:rsid w:val="008122FF"/>
    <w:rsid w:val="00812F38"/>
    <w:rsid w:val="008169A6"/>
    <w:rsid w:val="0083359B"/>
    <w:rsid w:val="008418A0"/>
    <w:rsid w:val="008465E9"/>
    <w:rsid w:val="008615C4"/>
    <w:rsid w:val="008641AD"/>
    <w:rsid w:val="00881EF9"/>
    <w:rsid w:val="008A2394"/>
    <w:rsid w:val="008A5A3C"/>
    <w:rsid w:val="008A7B37"/>
    <w:rsid w:val="008C6D5A"/>
    <w:rsid w:val="008C797E"/>
    <w:rsid w:val="00902CA3"/>
    <w:rsid w:val="0091215A"/>
    <w:rsid w:val="00927406"/>
    <w:rsid w:val="0095115F"/>
    <w:rsid w:val="00967EBE"/>
    <w:rsid w:val="00974D51"/>
    <w:rsid w:val="0097757B"/>
    <w:rsid w:val="009929D0"/>
    <w:rsid w:val="009B0A42"/>
    <w:rsid w:val="009C3AD8"/>
    <w:rsid w:val="00A0756C"/>
    <w:rsid w:val="00A11608"/>
    <w:rsid w:val="00A15D18"/>
    <w:rsid w:val="00A31858"/>
    <w:rsid w:val="00A31B3A"/>
    <w:rsid w:val="00A62CC6"/>
    <w:rsid w:val="00A660CD"/>
    <w:rsid w:val="00A808EA"/>
    <w:rsid w:val="00A928E6"/>
    <w:rsid w:val="00AB0A23"/>
    <w:rsid w:val="00AD2AE7"/>
    <w:rsid w:val="00B11EB5"/>
    <w:rsid w:val="00B22DC6"/>
    <w:rsid w:val="00B23274"/>
    <w:rsid w:val="00B532F4"/>
    <w:rsid w:val="00B86C14"/>
    <w:rsid w:val="00B92978"/>
    <w:rsid w:val="00BB2B89"/>
    <w:rsid w:val="00BC08C2"/>
    <w:rsid w:val="00BC4D5C"/>
    <w:rsid w:val="00BC53E4"/>
    <w:rsid w:val="00BC6A9C"/>
    <w:rsid w:val="00BD52BE"/>
    <w:rsid w:val="00BE40B3"/>
    <w:rsid w:val="00BE4638"/>
    <w:rsid w:val="00C017BF"/>
    <w:rsid w:val="00C02F51"/>
    <w:rsid w:val="00C053F2"/>
    <w:rsid w:val="00C10292"/>
    <w:rsid w:val="00C24F0E"/>
    <w:rsid w:val="00C446FB"/>
    <w:rsid w:val="00C44831"/>
    <w:rsid w:val="00C45AF3"/>
    <w:rsid w:val="00C45D9F"/>
    <w:rsid w:val="00C45F6B"/>
    <w:rsid w:val="00C67084"/>
    <w:rsid w:val="00C767DA"/>
    <w:rsid w:val="00CC0661"/>
    <w:rsid w:val="00CC101B"/>
    <w:rsid w:val="00D03C74"/>
    <w:rsid w:val="00D04710"/>
    <w:rsid w:val="00D0545A"/>
    <w:rsid w:val="00D155C2"/>
    <w:rsid w:val="00D23620"/>
    <w:rsid w:val="00D30083"/>
    <w:rsid w:val="00D931B4"/>
    <w:rsid w:val="00DA06B2"/>
    <w:rsid w:val="00DC1D95"/>
    <w:rsid w:val="00DD2F6C"/>
    <w:rsid w:val="00DD5ACB"/>
    <w:rsid w:val="00DE5D73"/>
    <w:rsid w:val="00DF745B"/>
    <w:rsid w:val="00E004F5"/>
    <w:rsid w:val="00E11161"/>
    <w:rsid w:val="00E13B76"/>
    <w:rsid w:val="00E15355"/>
    <w:rsid w:val="00E17B06"/>
    <w:rsid w:val="00E20E76"/>
    <w:rsid w:val="00E26294"/>
    <w:rsid w:val="00E43292"/>
    <w:rsid w:val="00E52BC5"/>
    <w:rsid w:val="00E70FED"/>
    <w:rsid w:val="00E801B3"/>
    <w:rsid w:val="00E86FEA"/>
    <w:rsid w:val="00EB2EC0"/>
    <w:rsid w:val="00ED2996"/>
    <w:rsid w:val="00ED498D"/>
    <w:rsid w:val="00EF6231"/>
    <w:rsid w:val="00F0679D"/>
    <w:rsid w:val="00F17B41"/>
    <w:rsid w:val="00F315D7"/>
    <w:rsid w:val="00F34419"/>
    <w:rsid w:val="00F47D4E"/>
    <w:rsid w:val="00F55D98"/>
    <w:rsid w:val="00F56F3F"/>
    <w:rsid w:val="00FB076A"/>
    <w:rsid w:val="00FB07CA"/>
    <w:rsid w:val="00FB5820"/>
    <w:rsid w:val="00FE4E81"/>
    <w:rsid w:val="00FF58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06E3C539"/>
  <w15:chartTrackingRefBased/>
  <w15:docId w15:val="{47DB6E0B-BFEA-4427-BCDA-A4C01AB2B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B41"/>
    <w:rPr>
      <w:sz w:val="24"/>
      <w:szCs w:val="24"/>
    </w:rPr>
  </w:style>
  <w:style w:type="paragraph" w:styleId="Heading1">
    <w:name w:val="heading 1"/>
    <w:basedOn w:val="Normal"/>
    <w:next w:val="Normal"/>
    <w:link w:val="Heading1Char"/>
    <w:uiPriority w:val="9"/>
    <w:qFormat/>
    <w:rsid w:val="00F17B41"/>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F17B41"/>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F17B41"/>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F17B41"/>
    <w:pPr>
      <w:keepNext/>
      <w:spacing w:before="240" w:after="60"/>
      <w:outlineLvl w:val="3"/>
    </w:pPr>
    <w:rPr>
      <w:rFonts w:cstheme="majorBidi"/>
      <w:b/>
      <w:bCs/>
      <w:sz w:val="28"/>
      <w:szCs w:val="28"/>
    </w:rPr>
  </w:style>
  <w:style w:type="paragraph" w:styleId="Heading5">
    <w:name w:val="heading 5"/>
    <w:basedOn w:val="Normal"/>
    <w:next w:val="Normal"/>
    <w:link w:val="Heading5Char"/>
    <w:uiPriority w:val="9"/>
    <w:semiHidden/>
    <w:unhideWhenUsed/>
    <w:qFormat/>
    <w:rsid w:val="00F17B41"/>
    <w:pPr>
      <w:spacing w:before="240" w:after="60"/>
      <w:outlineLvl w:val="4"/>
    </w:pPr>
    <w:rPr>
      <w:rFonts w:cstheme="majorBidi"/>
      <w:b/>
      <w:bCs/>
      <w:i/>
      <w:iCs/>
      <w:sz w:val="26"/>
      <w:szCs w:val="26"/>
    </w:rPr>
  </w:style>
  <w:style w:type="paragraph" w:styleId="Heading6">
    <w:name w:val="heading 6"/>
    <w:basedOn w:val="Normal"/>
    <w:next w:val="Normal"/>
    <w:link w:val="Heading6Char"/>
    <w:uiPriority w:val="9"/>
    <w:semiHidden/>
    <w:unhideWhenUsed/>
    <w:qFormat/>
    <w:rsid w:val="00F17B41"/>
    <w:pPr>
      <w:spacing w:before="240" w:after="60"/>
      <w:outlineLvl w:val="5"/>
    </w:pPr>
    <w:rPr>
      <w:rFonts w:cstheme="majorBidi"/>
      <w:b/>
      <w:bCs/>
      <w:sz w:val="22"/>
      <w:szCs w:val="22"/>
    </w:rPr>
  </w:style>
  <w:style w:type="paragraph" w:styleId="Heading7">
    <w:name w:val="heading 7"/>
    <w:basedOn w:val="Normal"/>
    <w:next w:val="Normal"/>
    <w:link w:val="Heading7Char"/>
    <w:uiPriority w:val="9"/>
    <w:semiHidden/>
    <w:unhideWhenUsed/>
    <w:qFormat/>
    <w:rsid w:val="00F17B41"/>
    <w:pPr>
      <w:spacing w:before="240" w:after="60"/>
      <w:outlineLvl w:val="6"/>
    </w:pPr>
    <w:rPr>
      <w:rFonts w:cstheme="majorBidi"/>
    </w:rPr>
  </w:style>
  <w:style w:type="paragraph" w:styleId="Heading8">
    <w:name w:val="heading 8"/>
    <w:basedOn w:val="Normal"/>
    <w:next w:val="Normal"/>
    <w:link w:val="Heading8Char"/>
    <w:uiPriority w:val="9"/>
    <w:semiHidden/>
    <w:unhideWhenUsed/>
    <w:qFormat/>
    <w:rsid w:val="00F17B41"/>
    <w:pPr>
      <w:spacing w:before="240" w:after="60"/>
      <w:outlineLvl w:val="7"/>
    </w:pPr>
    <w:rPr>
      <w:rFonts w:cstheme="majorBidi"/>
      <w:i/>
      <w:iCs/>
    </w:rPr>
  </w:style>
  <w:style w:type="paragraph" w:styleId="Heading9">
    <w:name w:val="heading 9"/>
    <w:basedOn w:val="Normal"/>
    <w:next w:val="Normal"/>
    <w:link w:val="Heading9Char"/>
    <w:uiPriority w:val="9"/>
    <w:semiHidden/>
    <w:unhideWhenUsed/>
    <w:qFormat/>
    <w:rsid w:val="00F17B41"/>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7B41"/>
    <w:pPr>
      <w:ind w:left="720"/>
      <w:contextualSpacing/>
    </w:pPr>
  </w:style>
  <w:style w:type="character" w:customStyle="1" w:styleId="Heading1Char">
    <w:name w:val="Heading 1 Char"/>
    <w:basedOn w:val="DefaultParagraphFont"/>
    <w:link w:val="Heading1"/>
    <w:uiPriority w:val="9"/>
    <w:rsid w:val="00F17B41"/>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F17B41"/>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F17B41"/>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F17B41"/>
    <w:rPr>
      <w:rFonts w:cstheme="majorBidi"/>
      <w:b/>
      <w:bCs/>
      <w:sz w:val="28"/>
      <w:szCs w:val="28"/>
    </w:rPr>
  </w:style>
  <w:style w:type="character" w:customStyle="1" w:styleId="Heading5Char">
    <w:name w:val="Heading 5 Char"/>
    <w:basedOn w:val="DefaultParagraphFont"/>
    <w:link w:val="Heading5"/>
    <w:uiPriority w:val="9"/>
    <w:semiHidden/>
    <w:rsid w:val="00F17B41"/>
    <w:rPr>
      <w:rFonts w:cstheme="majorBidi"/>
      <w:b/>
      <w:bCs/>
      <w:i/>
      <w:iCs/>
      <w:sz w:val="26"/>
      <w:szCs w:val="26"/>
    </w:rPr>
  </w:style>
  <w:style w:type="character" w:customStyle="1" w:styleId="Heading6Char">
    <w:name w:val="Heading 6 Char"/>
    <w:basedOn w:val="DefaultParagraphFont"/>
    <w:link w:val="Heading6"/>
    <w:uiPriority w:val="9"/>
    <w:semiHidden/>
    <w:rsid w:val="00F17B41"/>
    <w:rPr>
      <w:rFonts w:cstheme="majorBidi"/>
      <w:b/>
      <w:bCs/>
    </w:rPr>
  </w:style>
  <w:style w:type="character" w:customStyle="1" w:styleId="Heading7Char">
    <w:name w:val="Heading 7 Char"/>
    <w:basedOn w:val="DefaultParagraphFont"/>
    <w:link w:val="Heading7"/>
    <w:uiPriority w:val="9"/>
    <w:semiHidden/>
    <w:rsid w:val="00F17B41"/>
    <w:rPr>
      <w:rFonts w:cstheme="majorBidi"/>
      <w:sz w:val="24"/>
      <w:szCs w:val="24"/>
    </w:rPr>
  </w:style>
  <w:style w:type="character" w:customStyle="1" w:styleId="Heading8Char">
    <w:name w:val="Heading 8 Char"/>
    <w:basedOn w:val="DefaultParagraphFont"/>
    <w:link w:val="Heading8"/>
    <w:uiPriority w:val="9"/>
    <w:semiHidden/>
    <w:rsid w:val="00F17B41"/>
    <w:rPr>
      <w:rFonts w:cstheme="majorBidi"/>
      <w:i/>
      <w:iCs/>
      <w:sz w:val="24"/>
      <w:szCs w:val="24"/>
    </w:rPr>
  </w:style>
  <w:style w:type="character" w:customStyle="1" w:styleId="Heading9Char">
    <w:name w:val="Heading 9 Char"/>
    <w:basedOn w:val="DefaultParagraphFont"/>
    <w:link w:val="Heading9"/>
    <w:uiPriority w:val="9"/>
    <w:semiHidden/>
    <w:rsid w:val="00F17B41"/>
    <w:rPr>
      <w:rFonts w:asciiTheme="majorHAnsi" w:eastAsiaTheme="majorEastAsia" w:hAnsiTheme="majorHAnsi" w:cstheme="majorBidi"/>
    </w:rPr>
  </w:style>
  <w:style w:type="paragraph" w:styleId="Caption">
    <w:name w:val="caption"/>
    <w:basedOn w:val="Normal"/>
    <w:next w:val="Normal"/>
    <w:uiPriority w:val="35"/>
    <w:semiHidden/>
    <w:unhideWhenUsed/>
    <w:rsid w:val="008C797E"/>
    <w:rPr>
      <w:b/>
      <w:bCs/>
      <w:color w:val="549E39" w:themeColor="accent1"/>
      <w:sz w:val="18"/>
      <w:szCs w:val="18"/>
    </w:rPr>
  </w:style>
  <w:style w:type="paragraph" w:styleId="Title">
    <w:name w:val="Title"/>
    <w:basedOn w:val="Normal"/>
    <w:next w:val="Normal"/>
    <w:link w:val="TitleChar"/>
    <w:uiPriority w:val="10"/>
    <w:qFormat/>
    <w:rsid w:val="00F17B4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F17B41"/>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F17B41"/>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F17B41"/>
    <w:rPr>
      <w:rFonts w:asciiTheme="majorHAnsi" w:eastAsiaTheme="majorEastAsia" w:hAnsiTheme="majorHAnsi" w:cstheme="majorBidi"/>
      <w:sz w:val="24"/>
      <w:szCs w:val="24"/>
    </w:rPr>
  </w:style>
  <w:style w:type="character" w:styleId="Strong">
    <w:name w:val="Strong"/>
    <w:basedOn w:val="DefaultParagraphFont"/>
    <w:uiPriority w:val="22"/>
    <w:qFormat/>
    <w:rsid w:val="00F17B41"/>
    <w:rPr>
      <w:b/>
      <w:bCs/>
    </w:rPr>
  </w:style>
  <w:style w:type="character" w:styleId="Emphasis">
    <w:name w:val="Emphasis"/>
    <w:basedOn w:val="DefaultParagraphFont"/>
    <w:uiPriority w:val="20"/>
    <w:qFormat/>
    <w:rsid w:val="00F17B41"/>
    <w:rPr>
      <w:rFonts w:asciiTheme="minorHAnsi" w:hAnsiTheme="minorHAnsi"/>
      <w:b/>
      <w:i/>
      <w:iCs/>
    </w:rPr>
  </w:style>
  <w:style w:type="paragraph" w:styleId="NoSpacing">
    <w:name w:val="No Spacing"/>
    <w:basedOn w:val="Normal"/>
    <w:uiPriority w:val="1"/>
    <w:qFormat/>
    <w:rsid w:val="00F17B41"/>
    <w:rPr>
      <w:szCs w:val="32"/>
    </w:rPr>
  </w:style>
  <w:style w:type="paragraph" w:styleId="Quote">
    <w:name w:val="Quote"/>
    <w:basedOn w:val="Normal"/>
    <w:next w:val="Normal"/>
    <w:link w:val="QuoteChar"/>
    <w:uiPriority w:val="29"/>
    <w:qFormat/>
    <w:rsid w:val="00F17B41"/>
    <w:rPr>
      <w:i/>
    </w:rPr>
  </w:style>
  <w:style w:type="character" w:customStyle="1" w:styleId="QuoteChar">
    <w:name w:val="Quote Char"/>
    <w:basedOn w:val="DefaultParagraphFont"/>
    <w:link w:val="Quote"/>
    <w:uiPriority w:val="29"/>
    <w:rsid w:val="00F17B41"/>
    <w:rPr>
      <w:i/>
      <w:sz w:val="24"/>
      <w:szCs w:val="24"/>
    </w:rPr>
  </w:style>
  <w:style w:type="paragraph" w:styleId="IntenseQuote">
    <w:name w:val="Intense Quote"/>
    <w:basedOn w:val="Normal"/>
    <w:next w:val="Normal"/>
    <w:link w:val="IntenseQuoteChar"/>
    <w:uiPriority w:val="30"/>
    <w:qFormat/>
    <w:rsid w:val="00F17B41"/>
    <w:pPr>
      <w:ind w:left="720" w:right="720"/>
    </w:pPr>
    <w:rPr>
      <w:b/>
      <w:i/>
      <w:szCs w:val="22"/>
    </w:rPr>
  </w:style>
  <w:style w:type="character" w:customStyle="1" w:styleId="IntenseQuoteChar">
    <w:name w:val="Intense Quote Char"/>
    <w:basedOn w:val="DefaultParagraphFont"/>
    <w:link w:val="IntenseQuote"/>
    <w:uiPriority w:val="30"/>
    <w:rsid w:val="00F17B41"/>
    <w:rPr>
      <w:b/>
      <w:i/>
      <w:sz w:val="24"/>
    </w:rPr>
  </w:style>
  <w:style w:type="character" w:styleId="SubtleEmphasis">
    <w:name w:val="Subtle Emphasis"/>
    <w:uiPriority w:val="19"/>
    <w:qFormat/>
    <w:rsid w:val="00F17B41"/>
    <w:rPr>
      <w:i/>
      <w:color w:val="5A5A5A" w:themeColor="text1" w:themeTint="A5"/>
    </w:rPr>
  </w:style>
  <w:style w:type="character" w:styleId="IntenseEmphasis">
    <w:name w:val="Intense Emphasis"/>
    <w:basedOn w:val="DefaultParagraphFont"/>
    <w:uiPriority w:val="21"/>
    <w:qFormat/>
    <w:rsid w:val="00F17B41"/>
    <w:rPr>
      <w:b/>
      <w:i/>
      <w:sz w:val="24"/>
      <w:szCs w:val="24"/>
      <w:u w:val="single"/>
    </w:rPr>
  </w:style>
  <w:style w:type="character" w:styleId="SubtleReference">
    <w:name w:val="Subtle Reference"/>
    <w:basedOn w:val="DefaultParagraphFont"/>
    <w:uiPriority w:val="31"/>
    <w:qFormat/>
    <w:rsid w:val="00F17B41"/>
    <w:rPr>
      <w:sz w:val="24"/>
      <w:szCs w:val="24"/>
      <w:u w:val="single"/>
    </w:rPr>
  </w:style>
  <w:style w:type="character" w:styleId="IntenseReference">
    <w:name w:val="Intense Reference"/>
    <w:basedOn w:val="DefaultParagraphFont"/>
    <w:uiPriority w:val="32"/>
    <w:qFormat/>
    <w:rsid w:val="00F17B41"/>
    <w:rPr>
      <w:b/>
      <w:sz w:val="24"/>
      <w:u w:val="single"/>
    </w:rPr>
  </w:style>
  <w:style w:type="character" w:styleId="BookTitle">
    <w:name w:val="Book Title"/>
    <w:basedOn w:val="DefaultParagraphFont"/>
    <w:uiPriority w:val="33"/>
    <w:qFormat/>
    <w:rsid w:val="00F17B41"/>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F17B41"/>
    <w:pPr>
      <w:outlineLvl w:val="9"/>
    </w:pPr>
  </w:style>
  <w:style w:type="table" w:styleId="TableGrid">
    <w:name w:val="Table Grid"/>
    <w:basedOn w:val="TableNormal"/>
    <w:uiPriority w:val="39"/>
    <w:rsid w:val="001F7A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D2A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315D7"/>
    <w:rPr>
      <w:color w:val="808080"/>
    </w:rPr>
  </w:style>
  <w:style w:type="table" w:styleId="GridTable5Dark-Accent1">
    <w:name w:val="Grid Table 5 Dark Accent 1"/>
    <w:basedOn w:val="TableNormal"/>
    <w:uiPriority w:val="50"/>
    <w:rsid w:val="00F17B4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FD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9E3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9E3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9E3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9E39" w:themeFill="accent1"/>
      </w:tcPr>
    </w:tblStylePr>
    <w:tblStylePr w:type="band1Vert">
      <w:tblPr/>
      <w:tcPr>
        <w:shd w:val="clear" w:color="auto" w:fill="B7DFA8" w:themeFill="accent1" w:themeFillTint="66"/>
      </w:tcPr>
    </w:tblStylePr>
    <w:tblStylePr w:type="band1Horz">
      <w:tblPr/>
      <w:tcPr>
        <w:shd w:val="clear" w:color="auto" w:fill="B7DFA8" w:themeFill="accent1" w:themeFillTint="66"/>
      </w:tcPr>
    </w:tblStylePr>
  </w:style>
  <w:style w:type="table" w:styleId="GridTable4">
    <w:name w:val="Grid Table 4"/>
    <w:basedOn w:val="TableNormal"/>
    <w:uiPriority w:val="49"/>
    <w:rsid w:val="00F17B4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9929D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5Dark">
    <w:name w:val="Grid Table 5 Dark"/>
    <w:basedOn w:val="TableNormal"/>
    <w:uiPriority w:val="50"/>
    <w:rsid w:val="009929D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Header">
    <w:name w:val="header"/>
    <w:basedOn w:val="Normal"/>
    <w:link w:val="HeaderChar"/>
    <w:uiPriority w:val="99"/>
    <w:unhideWhenUsed/>
    <w:rsid w:val="00FB07CA"/>
    <w:pPr>
      <w:tabs>
        <w:tab w:val="center" w:pos="4680"/>
        <w:tab w:val="right" w:pos="9360"/>
      </w:tabs>
    </w:pPr>
  </w:style>
  <w:style w:type="character" w:customStyle="1" w:styleId="HeaderChar">
    <w:name w:val="Header Char"/>
    <w:basedOn w:val="DefaultParagraphFont"/>
    <w:link w:val="Header"/>
    <w:uiPriority w:val="99"/>
    <w:rsid w:val="00FB07CA"/>
    <w:rPr>
      <w:sz w:val="24"/>
      <w:szCs w:val="24"/>
    </w:rPr>
  </w:style>
  <w:style w:type="paragraph" w:styleId="Footer">
    <w:name w:val="footer"/>
    <w:basedOn w:val="Normal"/>
    <w:link w:val="FooterChar"/>
    <w:uiPriority w:val="99"/>
    <w:unhideWhenUsed/>
    <w:rsid w:val="00FB07CA"/>
    <w:pPr>
      <w:tabs>
        <w:tab w:val="center" w:pos="4680"/>
        <w:tab w:val="right" w:pos="9360"/>
      </w:tabs>
    </w:pPr>
  </w:style>
  <w:style w:type="character" w:customStyle="1" w:styleId="FooterChar">
    <w:name w:val="Footer Char"/>
    <w:basedOn w:val="DefaultParagraphFont"/>
    <w:link w:val="Footer"/>
    <w:uiPriority w:val="99"/>
    <w:rsid w:val="00FB07CA"/>
    <w:rPr>
      <w:sz w:val="24"/>
      <w:szCs w:val="24"/>
    </w:rPr>
  </w:style>
  <w:style w:type="table" w:styleId="GridTable1Light">
    <w:name w:val="Grid Table 1 Light"/>
    <w:basedOn w:val="TableNormal"/>
    <w:uiPriority w:val="46"/>
    <w:rsid w:val="004E18A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E70FED"/>
    <w:rPr>
      <w:color w:val="6B9F25" w:themeColor="hyperlink"/>
      <w:u w:val="single"/>
    </w:rPr>
  </w:style>
  <w:style w:type="character" w:styleId="UnresolvedMention">
    <w:name w:val="Unresolved Mention"/>
    <w:basedOn w:val="DefaultParagraphFont"/>
    <w:uiPriority w:val="99"/>
    <w:semiHidden/>
    <w:unhideWhenUsed/>
    <w:rsid w:val="00E70F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www.calflora.org/cgi-bin/species_query.cgi?where-taxon=Limnanthes+floccosa+ssp.+floccosa" TargetMode="External"/><Relationship Id="rId39" Type="http://schemas.openxmlformats.org/officeDocument/2006/relationships/glossaryDocument" Target="glossary/document.xml"/><Relationship Id="rId21" Type="http://schemas.openxmlformats.org/officeDocument/2006/relationships/image" Target="media/image14.png"/><Relationship Id="rId34" Type="http://schemas.openxmlformats.org/officeDocument/2006/relationships/hyperlink" Target="http://animaldiversity.org/accounts/Emys_marmorata/"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maps.conservation.ca.gov/cgs/fam/" TargetMode="External"/><Relationship Id="rId33" Type="http://schemas.openxmlformats.org/officeDocument/2006/relationships/hyperlink" Target="http://www.iucnredlist.org/details/full/135295/0"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www.rareplants.cnps.org/detail/1205.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www.iucnredlist.org/details/44937582/0"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rareplants.cnps.org/detail/1587.html" TargetMode="External"/><Relationship Id="rId36" Type="http://schemas.openxmlformats.org/officeDocument/2006/relationships/hyperlink" Target="https://www.epa.gov/criteria-air-pollutants/naaqs-table"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www.iucnredlist.org/details/44937666/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rareplants.cnps.org/detail/3345.html" TargetMode="External"/><Relationship Id="rId30" Type="http://schemas.openxmlformats.org/officeDocument/2006/relationships/hyperlink" Target="http://www.rareplants.cnps.org/detail/1941.html" TargetMode="External"/><Relationship Id="rId35" Type="http://schemas.openxmlformats.org/officeDocument/2006/relationships/hyperlink" Target="https://earthquake.usgs.gov/earthquakes/search/" TargetMode="External"/><Relationship Id="rId8" Type="http://schemas.openxmlformats.org/officeDocument/2006/relationships/image" Target="media/image1.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B4DE2E9999E4C61B4328F29471690E9"/>
        <w:category>
          <w:name w:val="General"/>
          <w:gallery w:val="placeholder"/>
        </w:category>
        <w:types>
          <w:type w:val="bbPlcHdr"/>
        </w:types>
        <w:behaviors>
          <w:behavior w:val="content"/>
        </w:behaviors>
        <w:guid w:val="{7AD569C9-7DF7-490E-A5E3-4003FD760CE6}"/>
      </w:docPartPr>
      <w:docPartBody>
        <w:p w:rsidR="008F3622" w:rsidRDefault="00016184" w:rsidP="00016184">
          <w:pPr>
            <w:pStyle w:val="8B4DE2E9999E4C61B4328F29471690E9"/>
          </w:pPr>
          <w:r w:rsidRPr="00EC7F51">
            <w:rPr>
              <w:rStyle w:val="PlaceholderText"/>
            </w:rPr>
            <w:t>Choose an item.</w:t>
          </w:r>
        </w:p>
      </w:docPartBody>
    </w:docPart>
    <w:docPart>
      <w:docPartPr>
        <w:name w:val="6C06CBECB92640698A8D1F16A7F32457"/>
        <w:category>
          <w:name w:val="General"/>
          <w:gallery w:val="placeholder"/>
        </w:category>
        <w:types>
          <w:type w:val="bbPlcHdr"/>
        </w:types>
        <w:behaviors>
          <w:behavior w:val="content"/>
        </w:behaviors>
        <w:guid w:val="{A38F466D-CBCB-4435-87E1-D5388A555938}"/>
      </w:docPartPr>
      <w:docPartBody>
        <w:p w:rsidR="008F3622" w:rsidRDefault="00016184" w:rsidP="00016184">
          <w:pPr>
            <w:pStyle w:val="6C06CBECB92640698A8D1F16A7F32457"/>
          </w:pPr>
          <w:r w:rsidRPr="00EC7F51">
            <w:rPr>
              <w:rStyle w:val="PlaceholderText"/>
            </w:rPr>
            <w:t>Choose an item.</w:t>
          </w:r>
        </w:p>
      </w:docPartBody>
    </w:docPart>
    <w:docPart>
      <w:docPartPr>
        <w:name w:val="EEC0C6C19800466A94AD20B20E081644"/>
        <w:category>
          <w:name w:val="General"/>
          <w:gallery w:val="placeholder"/>
        </w:category>
        <w:types>
          <w:type w:val="bbPlcHdr"/>
        </w:types>
        <w:behaviors>
          <w:behavior w:val="content"/>
        </w:behaviors>
        <w:guid w:val="{85D962E0-3EFF-425C-8E44-1BB5EF4984C0}"/>
      </w:docPartPr>
      <w:docPartBody>
        <w:p w:rsidR="008F3622" w:rsidRDefault="00016184" w:rsidP="00016184">
          <w:pPr>
            <w:pStyle w:val="EEC0C6C19800466A94AD20B20E081644"/>
          </w:pPr>
          <w:r w:rsidRPr="00EC7F51">
            <w:rPr>
              <w:rStyle w:val="PlaceholderText"/>
            </w:rPr>
            <w:t>Choose an item.</w:t>
          </w:r>
        </w:p>
      </w:docPartBody>
    </w:docPart>
    <w:docPart>
      <w:docPartPr>
        <w:name w:val="257762C5A4CE4615AA9850E0216FA209"/>
        <w:category>
          <w:name w:val="General"/>
          <w:gallery w:val="placeholder"/>
        </w:category>
        <w:types>
          <w:type w:val="bbPlcHdr"/>
        </w:types>
        <w:behaviors>
          <w:behavior w:val="content"/>
        </w:behaviors>
        <w:guid w:val="{5313AD7D-4D02-4844-AF31-39D73595C28A}"/>
      </w:docPartPr>
      <w:docPartBody>
        <w:p w:rsidR="008F3622" w:rsidRDefault="00016184" w:rsidP="00016184">
          <w:pPr>
            <w:pStyle w:val="257762C5A4CE4615AA9850E0216FA209"/>
          </w:pPr>
          <w:r w:rsidRPr="00EC7F51">
            <w:rPr>
              <w:rStyle w:val="PlaceholderText"/>
            </w:rPr>
            <w:t>Choose an item.</w:t>
          </w:r>
        </w:p>
      </w:docPartBody>
    </w:docPart>
    <w:docPart>
      <w:docPartPr>
        <w:name w:val="1B9A4C0A459A48F482C3B3C729D6B7AD"/>
        <w:category>
          <w:name w:val="General"/>
          <w:gallery w:val="placeholder"/>
        </w:category>
        <w:types>
          <w:type w:val="bbPlcHdr"/>
        </w:types>
        <w:behaviors>
          <w:behavior w:val="content"/>
        </w:behaviors>
        <w:guid w:val="{0821A7DB-23E2-4E30-A7F9-F76E6FFC1E96}"/>
      </w:docPartPr>
      <w:docPartBody>
        <w:p w:rsidR="008F3622" w:rsidRDefault="00016184" w:rsidP="00016184">
          <w:pPr>
            <w:pStyle w:val="1B9A4C0A459A48F482C3B3C729D6B7AD"/>
          </w:pPr>
          <w:r w:rsidRPr="00EC7F51">
            <w:rPr>
              <w:rStyle w:val="PlaceholderText"/>
            </w:rPr>
            <w:t>Choose an item.</w:t>
          </w:r>
        </w:p>
      </w:docPartBody>
    </w:docPart>
    <w:docPart>
      <w:docPartPr>
        <w:name w:val="B032B9B4AE3F46DE8F4359E1A861FF65"/>
        <w:category>
          <w:name w:val="General"/>
          <w:gallery w:val="placeholder"/>
        </w:category>
        <w:types>
          <w:type w:val="bbPlcHdr"/>
        </w:types>
        <w:behaviors>
          <w:behavior w:val="content"/>
        </w:behaviors>
        <w:guid w:val="{B8208E15-E59F-4607-B476-569CCAAFBB20}"/>
      </w:docPartPr>
      <w:docPartBody>
        <w:p w:rsidR="008F3622" w:rsidRDefault="00016184" w:rsidP="00016184">
          <w:pPr>
            <w:pStyle w:val="B032B9B4AE3F46DE8F4359E1A861FF65"/>
          </w:pPr>
          <w:r w:rsidRPr="00EC7F51">
            <w:rPr>
              <w:rStyle w:val="PlaceholderText"/>
            </w:rPr>
            <w:t>Choose an item.</w:t>
          </w:r>
        </w:p>
      </w:docPartBody>
    </w:docPart>
    <w:docPart>
      <w:docPartPr>
        <w:name w:val="8A1AD1FFA5B94BFE8E0075C362380E4C"/>
        <w:category>
          <w:name w:val="General"/>
          <w:gallery w:val="placeholder"/>
        </w:category>
        <w:types>
          <w:type w:val="bbPlcHdr"/>
        </w:types>
        <w:behaviors>
          <w:behavior w:val="content"/>
        </w:behaviors>
        <w:guid w:val="{B1459B49-F98F-450E-844A-26DB1AD4AB51}"/>
      </w:docPartPr>
      <w:docPartBody>
        <w:p w:rsidR="008F3622" w:rsidRDefault="00016184" w:rsidP="00016184">
          <w:pPr>
            <w:pStyle w:val="8A1AD1FFA5B94BFE8E0075C362380E4C"/>
          </w:pPr>
          <w:r w:rsidRPr="00EC7F51">
            <w:rPr>
              <w:rStyle w:val="PlaceholderText"/>
            </w:rPr>
            <w:t>Choose an item.</w:t>
          </w:r>
        </w:p>
      </w:docPartBody>
    </w:docPart>
    <w:docPart>
      <w:docPartPr>
        <w:name w:val="092EDD4A990A40EC90B6D7EAF83330A2"/>
        <w:category>
          <w:name w:val="General"/>
          <w:gallery w:val="placeholder"/>
        </w:category>
        <w:types>
          <w:type w:val="bbPlcHdr"/>
        </w:types>
        <w:behaviors>
          <w:behavior w:val="content"/>
        </w:behaviors>
        <w:guid w:val="{A878EC42-0E97-4AB3-A537-E03C4AABDCD7}"/>
      </w:docPartPr>
      <w:docPartBody>
        <w:p w:rsidR="008F3622" w:rsidRDefault="00016184" w:rsidP="00016184">
          <w:pPr>
            <w:pStyle w:val="092EDD4A990A40EC90B6D7EAF83330A2"/>
          </w:pPr>
          <w:r w:rsidRPr="00EC7F51">
            <w:rPr>
              <w:rStyle w:val="PlaceholderText"/>
            </w:rPr>
            <w:t>Choose an item.</w:t>
          </w:r>
        </w:p>
      </w:docPartBody>
    </w:docPart>
    <w:docPart>
      <w:docPartPr>
        <w:name w:val="277BE7BA8D714ED69AC61BE23F59AE64"/>
        <w:category>
          <w:name w:val="General"/>
          <w:gallery w:val="placeholder"/>
        </w:category>
        <w:types>
          <w:type w:val="bbPlcHdr"/>
        </w:types>
        <w:behaviors>
          <w:behavior w:val="content"/>
        </w:behaviors>
        <w:guid w:val="{33BDF81A-1104-4F13-8F48-A8AE1E43E575}"/>
      </w:docPartPr>
      <w:docPartBody>
        <w:p w:rsidR="008F3622" w:rsidRDefault="00016184" w:rsidP="00016184">
          <w:pPr>
            <w:pStyle w:val="277BE7BA8D714ED69AC61BE23F59AE64"/>
          </w:pPr>
          <w:r w:rsidRPr="00EC7F51">
            <w:rPr>
              <w:rStyle w:val="PlaceholderText"/>
            </w:rPr>
            <w:t>Choose an item.</w:t>
          </w:r>
        </w:p>
      </w:docPartBody>
    </w:docPart>
    <w:docPart>
      <w:docPartPr>
        <w:name w:val="52714DB57CDB4FFE91D060D67E1554B6"/>
        <w:category>
          <w:name w:val="General"/>
          <w:gallery w:val="placeholder"/>
        </w:category>
        <w:types>
          <w:type w:val="bbPlcHdr"/>
        </w:types>
        <w:behaviors>
          <w:behavior w:val="content"/>
        </w:behaviors>
        <w:guid w:val="{ED98BFAA-5A35-40FA-B97E-AE560E3FDF01}"/>
      </w:docPartPr>
      <w:docPartBody>
        <w:p w:rsidR="008F3622" w:rsidRDefault="00016184" w:rsidP="00016184">
          <w:pPr>
            <w:pStyle w:val="52714DB57CDB4FFE91D060D67E1554B6"/>
          </w:pPr>
          <w:r w:rsidRPr="00EC7F51">
            <w:rPr>
              <w:rStyle w:val="PlaceholderText"/>
            </w:rPr>
            <w:t>Choose an item.</w:t>
          </w:r>
        </w:p>
      </w:docPartBody>
    </w:docPart>
    <w:docPart>
      <w:docPartPr>
        <w:name w:val="7EA0C857E9AE4F769FC4995CD93D5F6D"/>
        <w:category>
          <w:name w:val="General"/>
          <w:gallery w:val="placeholder"/>
        </w:category>
        <w:types>
          <w:type w:val="bbPlcHdr"/>
        </w:types>
        <w:behaviors>
          <w:behavior w:val="content"/>
        </w:behaviors>
        <w:guid w:val="{16CFF0BD-461D-4E3C-98FA-46A63E42D11D}"/>
      </w:docPartPr>
      <w:docPartBody>
        <w:p w:rsidR="008F3622" w:rsidRDefault="00016184" w:rsidP="00016184">
          <w:pPr>
            <w:pStyle w:val="7EA0C857E9AE4F769FC4995CD93D5F6D"/>
          </w:pPr>
          <w:r w:rsidRPr="00EC7F51">
            <w:rPr>
              <w:rStyle w:val="PlaceholderText"/>
            </w:rPr>
            <w:t>Choose an item.</w:t>
          </w:r>
        </w:p>
      </w:docPartBody>
    </w:docPart>
    <w:docPart>
      <w:docPartPr>
        <w:name w:val="5D9E6AB468BE4F5DADA91E3ECD8A0852"/>
        <w:category>
          <w:name w:val="General"/>
          <w:gallery w:val="placeholder"/>
        </w:category>
        <w:types>
          <w:type w:val="bbPlcHdr"/>
        </w:types>
        <w:behaviors>
          <w:behavior w:val="content"/>
        </w:behaviors>
        <w:guid w:val="{43C8EBF6-D69B-4150-839B-9F3F0BC7D1CB}"/>
      </w:docPartPr>
      <w:docPartBody>
        <w:p w:rsidR="008F3622" w:rsidRDefault="00016184" w:rsidP="00016184">
          <w:pPr>
            <w:pStyle w:val="5D9E6AB468BE4F5DADA91E3ECD8A0852"/>
          </w:pPr>
          <w:r w:rsidRPr="00EC7F51">
            <w:rPr>
              <w:rStyle w:val="PlaceholderText"/>
            </w:rPr>
            <w:t>Choose an item.</w:t>
          </w:r>
        </w:p>
      </w:docPartBody>
    </w:docPart>
    <w:docPart>
      <w:docPartPr>
        <w:name w:val="4E27B108562C4953AA7D52D8C75DE092"/>
        <w:category>
          <w:name w:val="General"/>
          <w:gallery w:val="placeholder"/>
        </w:category>
        <w:types>
          <w:type w:val="bbPlcHdr"/>
        </w:types>
        <w:behaviors>
          <w:behavior w:val="content"/>
        </w:behaviors>
        <w:guid w:val="{FC09C1C1-7721-4FAA-9060-4A890012EAB4}"/>
      </w:docPartPr>
      <w:docPartBody>
        <w:p w:rsidR="008F3622" w:rsidRDefault="00016184" w:rsidP="00016184">
          <w:pPr>
            <w:pStyle w:val="4E27B108562C4953AA7D52D8C75DE092"/>
          </w:pPr>
          <w:r w:rsidRPr="00EC7F51">
            <w:rPr>
              <w:rStyle w:val="PlaceholderText"/>
            </w:rPr>
            <w:t>Choose an item.</w:t>
          </w:r>
        </w:p>
      </w:docPartBody>
    </w:docPart>
    <w:docPart>
      <w:docPartPr>
        <w:name w:val="169A5E9DB2DC467E82CAC44984DD348B"/>
        <w:category>
          <w:name w:val="General"/>
          <w:gallery w:val="placeholder"/>
        </w:category>
        <w:types>
          <w:type w:val="bbPlcHdr"/>
        </w:types>
        <w:behaviors>
          <w:behavior w:val="content"/>
        </w:behaviors>
        <w:guid w:val="{91111C14-0925-4109-B374-9DB1D2EB01A0}"/>
      </w:docPartPr>
      <w:docPartBody>
        <w:p w:rsidR="008F3622" w:rsidRDefault="00016184" w:rsidP="00016184">
          <w:pPr>
            <w:pStyle w:val="169A5E9DB2DC467E82CAC44984DD348B"/>
          </w:pPr>
          <w:r w:rsidRPr="00EC7F51">
            <w:rPr>
              <w:rStyle w:val="PlaceholderText"/>
            </w:rPr>
            <w:t>Choose an item.</w:t>
          </w:r>
        </w:p>
      </w:docPartBody>
    </w:docPart>
    <w:docPart>
      <w:docPartPr>
        <w:name w:val="A526731A7589408AB0373F88F65788C8"/>
        <w:category>
          <w:name w:val="General"/>
          <w:gallery w:val="placeholder"/>
        </w:category>
        <w:types>
          <w:type w:val="bbPlcHdr"/>
        </w:types>
        <w:behaviors>
          <w:behavior w:val="content"/>
        </w:behaviors>
        <w:guid w:val="{BE5344A3-FF65-4E05-8B47-4AC36FB0BFB2}"/>
      </w:docPartPr>
      <w:docPartBody>
        <w:p w:rsidR="008F3622" w:rsidRDefault="00016184" w:rsidP="00016184">
          <w:pPr>
            <w:pStyle w:val="A526731A7589408AB0373F88F65788C8"/>
          </w:pPr>
          <w:r w:rsidRPr="00EC7F51">
            <w:rPr>
              <w:rStyle w:val="PlaceholderText"/>
            </w:rPr>
            <w:t>Choose an item.</w:t>
          </w:r>
        </w:p>
      </w:docPartBody>
    </w:docPart>
    <w:docPart>
      <w:docPartPr>
        <w:name w:val="5874FD0F1E6F47E083B250B842411945"/>
        <w:category>
          <w:name w:val="General"/>
          <w:gallery w:val="placeholder"/>
        </w:category>
        <w:types>
          <w:type w:val="bbPlcHdr"/>
        </w:types>
        <w:behaviors>
          <w:behavior w:val="content"/>
        </w:behaviors>
        <w:guid w:val="{A3465529-853A-4164-9B6E-D09242B21EDC}"/>
      </w:docPartPr>
      <w:docPartBody>
        <w:p w:rsidR="008F3622" w:rsidRDefault="00016184" w:rsidP="00016184">
          <w:pPr>
            <w:pStyle w:val="5874FD0F1E6F47E083B250B842411945"/>
          </w:pPr>
          <w:r w:rsidRPr="00EC7F51">
            <w:rPr>
              <w:rStyle w:val="PlaceholderText"/>
            </w:rPr>
            <w:t>Choose an item.</w:t>
          </w:r>
        </w:p>
      </w:docPartBody>
    </w:docPart>
    <w:docPart>
      <w:docPartPr>
        <w:name w:val="24D0C42B55774FB0892EBD670E48B765"/>
        <w:category>
          <w:name w:val="General"/>
          <w:gallery w:val="placeholder"/>
        </w:category>
        <w:types>
          <w:type w:val="bbPlcHdr"/>
        </w:types>
        <w:behaviors>
          <w:behavior w:val="content"/>
        </w:behaviors>
        <w:guid w:val="{F2660273-A082-4FE1-A271-4A5E64892743}"/>
      </w:docPartPr>
      <w:docPartBody>
        <w:p w:rsidR="008F3622" w:rsidRDefault="00016184" w:rsidP="00016184">
          <w:pPr>
            <w:pStyle w:val="24D0C42B55774FB0892EBD670E48B765"/>
          </w:pPr>
          <w:r w:rsidRPr="00EC7F51">
            <w:rPr>
              <w:rStyle w:val="PlaceholderText"/>
            </w:rPr>
            <w:t>Choose an item.</w:t>
          </w:r>
        </w:p>
      </w:docPartBody>
    </w:docPart>
    <w:docPart>
      <w:docPartPr>
        <w:name w:val="B9787F4EB18C4E808A30941AE87F6C8A"/>
        <w:category>
          <w:name w:val="General"/>
          <w:gallery w:val="placeholder"/>
        </w:category>
        <w:types>
          <w:type w:val="bbPlcHdr"/>
        </w:types>
        <w:behaviors>
          <w:behavior w:val="content"/>
        </w:behaviors>
        <w:guid w:val="{85154934-DEA6-416A-89AB-9464005CE183}"/>
      </w:docPartPr>
      <w:docPartBody>
        <w:p w:rsidR="008F3622" w:rsidRDefault="00016184" w:rsidP="00016184">
          <w:pPr>
            <w:pStyle w:val="B9787F4EB18C4E808A30941AE87F6C8A"/>
          </w:pPr>
          <w:r w:rsidRPr="00EC7F51">
            <w:rPr>
              <w:rStyle w:val="PlaceholderText"/>
            </w:rPr>
            <w:t>Choose an item.</w:t>
          </w:r>
        </w:p>
      </w:docPartBody>
    </w:docPart>
    <w:docPart>
      <w:docPartPr>
        <w:name w:val="2CBBDDF220E746A4A94C6172A8A849FB"/>
        <w:category>
          <w:name w:val="General"/>
          <w:gallery w:val="placeholder"/>
        </w:category>
        <w:types>
          <w:type w:val="bbPlcHdr"/>
        </w:types>
        <w:behaviors>
          <w:behavior w:val="content"/>
        </w:behaviors>
        <w:guid w:val="{5D9C2977-4850-4FE5-984F-2060BA09D202}"/>
      </w:docPartPr>
      <w:docPartBody>
        <w:p w:rsidR="008F3622" w:rsidRDefault="00016184" w:rsidP="00016184">
          <w:pPr>
            <w:pStyle w:val="2CBBDDF220E746A4A94C6172A8A849FB"/>
          </w:pPr>
          <w:r w:rsidRPr="00EC7F51">
            <w:rPr>
              <w:rStyle w:val="PlaceholderText"/>
            </w:rPr>
            <w:t>Choose an item.</w:t>
          </w:r>
        </w:p>
      </w:docPartBody>
    </w:docPart>
    <w:docPart>
      <w:docPartPr>
        <w:name w:val="18541741320D469896E783F6F5C866C0"/>
        <w:category>
          <w:name w:val="General"/>
          <w:gallery w:val="placeholder"/>
        </w:category>
        <w:types>
          <w:type w:val="bbPlcHdr"/>
        </w:types>
        <w:behaviors>
          <w:behavior w:val="content"/>
        </w:behaviors>
        <w:guid w:val="{2979E6DA-4F3F-4356-9E51-47655D8284AD}"/>
      </w:docPartPr>
      <w:docPartBody>
        <w:p w:rsidR="008F3622" w:rsidRDefault="00016184" w:rsidP="00016184">
          <w:pPr>
            <w:pStyle w:val="18541741320D469896E783F6F5C866C0"/>
          </w:pPr>
          <w:r w:rsidRPr="00EC7F51">
            <w:rPr>
              <w:rStyle w:val="PlaceholderText"/>
            </w:rPr>
            <w:t>Choose an item.</w:t>
          </w:r>
        </w:p>
      </w:docPartBody>
    </w:docPart>
    <w:docPart>
      <w:docPartPr>
        <w:name w:val="B4159FA134B54F2BA66F6D36841A39BB"/>
        <w:category>
          <w:name w:val="General"/>
          <w:gallery w:val="placeholder"/>
        </w:category>
        <w:types>
          <w:type w:val="bbPlcHdr"/>
        </w:types>
        <w:behaviors>
          <w:behavior w:val="content"/>
        </w:behaviors>
        <w:guid w:val="{9CC9178F-5437-470B-A6F5-484B3FDC8078}"/>
      </w:docPartPr>
      <w:docPartBody>
        <w:p w:rsidR="008F3622" w:rsidRDefault="00016184" w:rsidP="00016184">
          <w:pPr>
            <w:pStyle w:val="B4159FA134B54F2BA66F6D36841A39BB"/>
          </w:pPr>
          <w:r w:rsidRPr="00EC7F51">
            <w:rPr>
              <w:rStyle w:val="PlaceholderText"/>
            </w:rPr>
            <w:t>Choose an item.</w:t>
          </w:r>
        </w:p>
      </w:docPartBody>
    </w:docPart>
    <w:docPart>
      <w:docPartPr>
        <w:name w:val="78A314EDEED84E15B4753AA1A8CA26EF"/>
        <w:category>
          <w:name w:val="General"/>
          <w:gallery w:val="placeholder"/>
        </w:category>
        <w:types>
          <w:type w:val="bbPlcHdr"/>
        </w:types>
        <w:behaviors>
          <w:behavior w:val="content"/>
        </w:behaviors>
        <w:guid w:val="{1937FBBA-0580-40EC-8E47-F2BC17A15753}"/>
      </w:docPartPr>
      <w:docPartBody>
        <w:p w:rsidR="008F3622" w:rsidRDefault="00016184" w:rsidP="00016184">
          <w:pPr>
            <w:pStyle w:val="78A314EDEED84E15B4753AA1A8CA26EF"/>
          </w:pPr>
          <w:r w:rsidRPr="00EC7F51">
            <w:rPr>
              <w:rStyle w:val="PlaceholderText"/>
            </w:rPr>
            <w:t>Choose an item.</w:t>
          </w:r>
        </w:p>
      </w:docPartBody>
    </w:docPart>
    <w:docPart>
      <w:docPartPr>
        <w:name w:val="3FE23D8D2D3B458FA9DD28941D0E1387"/>
        <w:category>
          <w:name w:val="General"/>
          <w:gallery w:val="placeholder"/>
        </w:category>
        <w:types>
          <w:type w:val="bbPlcHdr"/>
        </w:types>
        <w:behaviors>
          <w:behavior w:val="content"/>
        </w:behaviors>
        <w:guid w:val="{FDF57E8F-2C2D-4651-8B30-5075F0CF6DB3}"/>
      </w:docPartPr>
      <w:docPartBody>
        <w:p w:rsidR="008F3622" w:rsidRDefault="00016184" w:rsidP="00016184">
          <w:pPr>
            <w:pStyle w:val="3FE23D8D2D3B458FA9DD28941D0E1387"/>
          </w:pPr>
          <w:r w:rsidRPr="00EC7F51">
            <w:rPr>
              <w:rStyle w:val="PlaceholderText"/>
            </w:rPr>
            <w:t>Choose an item.</w:t>
          </w:r>
        </w:p>
      </w:docPartBody>
    </w:docPart>
    <w:docPart>
      <w:docPartPr>
        <w:name w:val="250F3999E6D54AF99BD80351A90B8B32"/>
        <w:category>
          <w:name w:val="General"/>
          <w:gallery w:val="placeholder"/>
        </w:category>
        <w:types>
          <w:type w:val="bbPlcHdr"/>
        </w:types>
        <w:behaviors>
          <w:behavior w:val="content"/>
        </w:behaviors>
        <w:guid w:val="{5ABC35A5-6B23-4AD9-8671-3220E4715954}"/>
      </w:docPartPr>
      <w:docPartBody>
        <w:p w:rsidR="008F3622" w:rsidRDefault="00016184" w:rsidP="00016184">
          <w:pPr>
            <w:pStyle w:val="250F3999E6D54AF99BD80351A90B8B32"/>
          </w:pPr>
          <w:r w:rsidRPr="00EC7F51">
            <w:rPr>
              <w:rStyle w:val="PlaceholderText"/>
            </w:rPr>
            <w:t>Choose an item.</w:t>
          </w:r>
        </w:p>
      </w:docPartBody>
    </w:docPart>
    <w:docPart>
      <w:docPartPr>
        <w:name w:val="0BBCFB3BFE734365AC9818B66891D6A1"/>
        <w:category>
          <w:name w:val="General"/>
          <w:gallery w:val="placeholder"/>
        </w:category>
        <w:types>
          <w:type w:val="bbPlcHdr"/>
        </w:types>
        <w:behaviors>
          <w:behavior w:val="content"/>
        </w:behaviors>
        <w:guid w:val="{55A70447-E9C8-4664-A654-E81975FBD48A}"/>
      </w:docPartPr>
      <w:docPartBody>
        <w:p w:rsidR="008F3622" w:rsidRDefault="00016184" w:rsidP="00016184">
          <w:pPr>
            <w:pStyle w:val="0BBCFB3BFE734365AC9818B66891D6A1"/>
          </w:pPr>
          <w:r w:rsidRPr="00EC7F51">
            <w:rPr>
              <w:rStyle w:val="PlaceholderText"/>
            </w:rPr>
            <w:t>Choose an item.</w:t>
          </w:r>
        </w:p>
      </w:docPartBody>
    </w:docPart>
    <w:docPart>
      <w:docPartPr>
        <w:name w:val="EEA6E4F5263848DA8D7A024598E02933"/>
        <w:category>
          <w:name w:val="General"/>
          <w:gallery w:val="placeholder"/>
        </w:category>
        <w:types>
          <w:type w:val="bbPlcHdr"/>
        </w:types>
        <w:behaviors>
          <w:behavior w:val="content"/>
        </w:behaviors>
        <w:guid w:val="{2881AA3E-DC52-43FD-9663-A63E3F1B0E81}"/>
      </w:docPartPr>
      <w:docPartBody>
        <w:p w:rsidR="008F3622" w:rsidRDefault="00016184" w:rsidP="00016184">
          <w:pPr>
            <w:pStyle w:val="EEA6E4F5263848DA8D7A024598E02933"/>
          </w:pPr>
          <w:r w:rsidRPr="00EC7F51">
            <w:rPr>
              <w:rStyle w:val="PlaceholderText"/>
            </w:rPr>
            <w:t>Choose an item.</w:t>
          </w:r>
        </w:p>
      </w:docPartBody>
    </w:docPart>
    <w:docPart>
      <w:docPartPr>
        <w:name w:val="D0B52B28721347B3B6427114C9A30749"/>
        <w:category>
          <w:name w:val="General"/>
          <w:gallery w:val="placeholder"/>
        </w:category>
        <w:types>
          <w:type w:val="bbPlcHdr"/>
        </w:types>
        <w:behaviors>
          <w:behavior w:val="content"/>
        </w:behaviors>
        <w:guid w:val="{EB55ACB4-025E-4052-AD45-8E98329C02E7}"/>
      </w:docPartPr>
      <w:docPartBody>
        <w:p w:rsidR="008F3622" w:rsidRDefault="00016184" w:rsidP="00016184">
          <w:pPr>
            <w:pStyle w:val="D0B52B28721347B3B6427114C9A30749"/>
          </w:pPr>
          <w:r w:rsidRPr="00EC7F51">
            <w:rPr>
              <w:rStyle w:val="PlaceholderText"/>
            </w:rPr>
            <w:t>Choose an item.</w:t>
          </w:r>
        </w:p>
      </w:docPartBody>
    </w:docPart>
    <w:docPart>
      <w:docPartPr>
        <w:name w:val="BBEEBB21DCB64D2780797C78609A72BB"/>
        <w:category>
          <w:name w:val="General"/>
          <w:gallery w:val="placeholder"/>
        </w:category>
        <w:types>
          <w:type w:val="bbPlcHdr"/>
        </w:types>
        <w:behaviors>
          <w:behavior w:val="content"/>
        </w:behaviors>
        <w:guid w:val="{E45BD1A3-2835-41FE-B94F-3AC6CA08E266}"/>
      </w:docPartPr>
      <w:docPartBody>
        <w:p w:rsidR="008F3622" w:rsidRDefault="00016184" w:rsidP="00016184">
          <w:pPr>
            <w:pStyle w:val="BBEEBB21DCB64D2780797C78609A72BB"/>
          </w:pPr>
          <w:r w:rsidRPr="00EC7F51">
            <w:rPr>
              <w:rStyle w:val="PlaceholderText"/>
            </w:rPr>
            <w:t>Choose an item.</w:t>
          </w:r>
        </w:p>
      </w:docPartBody>
    </w:docPart>
    <w:docPart>
      <w:docPartPr>
        <w:name w:val="C6A064C8E1884BA0957FBDA4FF3551C0"/>
        <w:category>
          <w:name w:val="General"/>
          <w:gallery w:val="placeholder"/>
        </w:category>
        <w:types>
          <w:type w:val="bbPlcHdr"/>
        </w:types>
        <w:behaviors>
          <w:behavior w:val="content"/>
        </w:behaviors>
        <w:guid w:val="{98F890B8-BD5F-4307-B3D5-DCD0D461B0D1}"/>
      </w:docPartPr>
      <w:docPartBody>
        <w:p w:rsidR="008F3622" w:rsidRDefault="00016184" w:rsidP="00016184">
          <w:pPr>
            <w:pStyle w:val="C6A064C8E1884BA0957FBDA4FF3551C0"/>
          </w:pPr>
          <w:r w:rsidRPr="00EC7F51">
            <w:rPr>
              <w:rStyle w:val="PlaceholderText"/>
            </w:rPr>
            <w:t>Choose an item.</w:t>
          </w:r>
        </w:p>
      </w:docPartBody>
    </w:docPart>
    <w:docPart>
      <w:docPartPr>
        <w:name w:val="3D0E596692D84D90B26FA760CE7E935C"/>
        <w:category>
          <w:name w:val="General"/>
          <w:gallery w:val="placeholder"/>
        </w:category>
        <w:types>
          <w:type w:val="bbPlcHdr"/>
        </w:types>
        <w:behaviors>
          <w:behavior w:val="content"/>
        </w:behaviors>
        <w:guid w:val="{AA8C20D4-051B-49F4-A84B-AD99B15758E5}"/>
      </w:docPartPr>
      <w:docPartBody>
        <w:p w:rsidR="008F3622" w:rsidRDefault="00016184" w:rsidP="00016184">
          <w:pPr>
            <w:pStyle w:val="3D0E596692D84D90B26FA760CE7E935C"/>
          </w:pPr>
          <w:r w:rsidRPr="00EC7F51">
            <w:rPr>
              <w:rStyle w:val="PlaceholderText"/>
            </w:rPr>
            <w:t>Choose an item.</w:t>
          </w:r>
        </w:p>
      </w:docPartBody>
    </w:docPart>
    <w:docPart>
      <w:docPartPr>
        <w:name w:val="52C7B7AC871D49589F729DC43428EB79"/>
        <w:category>
          <w:name w:val="General"/>
          <w:gallery w:val="placeholder"/>
        </w:category>
        <w:types>
          <w:type w:val="bbPlcHdr"/>
        </w:types>
        <w:behaviors>
          <w:behavior w:val="content"/>
        </w:behaviors>
        <w:guid w:val="{4533CC9B-058B-4FD9-93C7-7B7189EC1B77}"/>
      </w:docPartPr>
      <w:docPartBody>
        <w:p w:rsidR="008F3622" w:rsidRDefault="00016184" w:rsidP="00016184">
          <w:pPr>
            <w:pStyle w:val="52C7B7AC871D49589F729DC43428EB79"/>
          </w:pPr>
          <w:r w:rsidRPr="00EC7F51">
            <w:rPr>
              <w:rStyle w:val="PlaceholderText"/>
            </w:rPr>
            <w:t>Choose an item.</w:t>
          </w:r>
        </w:p>
      </w:docPartBody>
    </w:docPart>
    <w:docPart>
      <w:docPartPr>
        <w:name w:val="5D6D8C8FA64B4486B353678947830148"/>
        <w:category>
          <w:name w:val="General"/>
          <w:gallery w:val="placeholder"/>
        </w:category>
        <w:types>
          <w:type w:val="bbPlcHdr"/>
        </w:types>
        <w:behaviors>
          <w:behavior w:val="content"/>
        </w:behaviors>
        <w:guid w:val="{0C8A2A14-CF44-4758-BDBE-00787A525E11}"/>
      </w:docPartPr>
      <w:docPartBody>
        <w:p w:rsidR="008F3622" w:rsidRDefault="00016184" w:rsidP="00016184">
          <w:pPr>
            <w:pStyle w:val="5D6D8C8FA64B4486B353678947830148"/>
          </w:pPr>
          <w:r w:rsidRPr="00EC7F51">
            <w:rPr>
              <w:rStyle w:val="PlaceholderText"/>
            </w:rPr>
            <w:t>Choose an item.</w:t>
          </w:r>
        </w:p>
      </w:docPartBody>
    </w:docPart>
    <w:docPart>
      <w:docPartPr>
        <w:name w:val="1CEFB56479204E75884A81C762A4EF16"/>
        <w:category>
          <w:name w:val="General"/>
          <w:gallery w:val="placeholder"/>
        </w:category>
        <w:types>
          <w:type w:val="bbPlcHdr"/>
        </w:types>
        <w:behaviors>
          <w:behavior w:val="content"/>
        </w:behaviors>
        <w:guid w:val="{6739412C-48B9-4F40-B7A4-08CA2E4012C7}"/>
      </w:docPartPr>
      <w:docPartBody>
        <w:p w:rsidR="008F3622" w:rsidRDefault="00016184" w:rsidP="00016184">
          <w:pPr>
            <w:pStyle w:val="1CEFB56479204E75884A81C762A4EF16"/>
          </w:pPr>
          <w:r w:rsidRPr="00EC7F51">
            <w:rPr>
              <w:rStyle w:val="PlaceholderText"/>
            </w:rPr>
            <w:t>Choose an item.</w:t>
          </w:r>
        </w:p>
      </w:docPartBody>
    </w:docPart>
    <w:docPart>
      <w:docPartPr>
        <w:name w:val="856D408BB6E148608B52B06BF4EF43F5"/>
        <w:category>
          <w:name w:val="General"/>
          <w:gallery w:val="placeholder"/>
        </w:category>
        <w:types>
          <w:type w:val="bbPlcHdr"/>
        </w:types>
        <w:behaviors>
          <w:behavior w:val="content"/>
        </w:behaviors>
        <w:guid w:val="{C45A7542-4853-455B-8005-722220C2A75B}"/>
      </w:docPartPr>
      <w:docPartBody>
        <w:p w:rsidR="008F3622" w:rsidRDefault="00016184" w:rsidP="00016184">
          <w:pPr>
            <w:pStyle w:val="856D408BB6E148608B52B06BF4EF43F5"/>
          </w:pPr>
          <w:r w:rsidRPr="00EC7F51">
            <w:rPr>
              <w:rStyle w:val="PlaceholderText"/>
            </w:rPr>
            <w:t>Choose an item.</w:t>
          </w:r>
        </w:p>
      </w:docPartBody>
    </w:docPart>
    <w:docPart>
      <w:docPartPr>
        <w:name w:val="28674D5E2FC34C5FABF9C5AEE57F9613"/>
        <w:category>
          <w:name w:val="General"/>
          <w:gallery w:val="placeholder"/>
        </w:category>
        <w:types>
          <w:type w:val="bbPlcHdr"/>
        </w:types>
        <w:behaviors>
          <w:behavior w:val="content"/>
        </w:behaviors>
        <w:guid w:val="{C478BE48-B5A9-47BC-A9B9-AA8CD58F2EF2}"/>
      </w:docPartPr>
      <w:docPartBody>
        <w:p w:rsidR="008F3622" w:rsidRDefault="00016184" w:rsidP="00016184">
          <w:pPr>
            <w:pStyle w:val="28674D5E2FC34C5FABF9C5AEE57F9613"/>
          </w:pPr>
          <w:r w:rsidRPr="00EC7F51">
            <w:rPr>
              <w:rStyle w:val="PlaceholderText"/>
            </w:rPr>
            <w:t>Choose an item.</w:t>
          </w:r>
        </w:p>
      </w:docPartBody>
    </w:docPart>
    <w:docPart>
      <w:docPartPr>
        <w:name w:val="B9E3759904D5471D9C94F039C15F4A8D"/>
        <w:category>
          <w:name w:val="General"/>
          <w:gallery w:val="placeholder"/>
        </w:category>
        <w:types>
          <w:type w:val="bbPlcHdr"/>
        </w:types>
        <w:behaviors>
          <w:behavior w:val="content"/>
        </w:behaviors>
        <w:guid w:val="{C546A234-AE69-4808-88B7-2361014C4106}"/>
      </w:docPartPr>
      <w:docPartBody>
        <w:p w:rsidR="008F3622" w:rsidRDefault="00016184" w:rsidP="00016184">
          <w:pPr>
            <w:pStyle w:val="B9E3759904D5471D9C94F039C15F4A8D"/>
          </w:pPr>
          <w:r w:rsidRPr="00EC7F51">
            <w:rPr>
              <w:rStyle w:val="PlaceholderText"/>
            </w:rPr>
            <w:t>Choose an item.</w:t>
          </w:r>
        </w:p>
      </w:docPartBody>
    </w:docPart>
    <w:docPart>
      <w:docPartPr>
        <w:name w:val="64E234019DC34512A41BA6C75EDAB2B3"/>
        <w:category>
          <w:name w:val="General"/>
          <w:gallery w:val="placeholder"/>
        </w:category>
        <w:types>
          <w:type w:val="bbPlcHdr"/>
        </w:types>
        <w:behaviors>
          <w:behavior w:val="content"/>
        </w:behaviors>
        <w:guid w:val="{DD02E31E-5B96-421A-8B9C-BD06A2D63483}"/>
      </w:docPartPr>
      <w:docPartBody>
        <w:p w:rsidR="008F3622" w:rsidRDefault="00016184" w:rsidP="00016184">
          <w:pPr>
            <w:pStyle w:val="64E234019DC34512A41BA6C75EDAB2B3"/>
          </w:pPr>
          <w:r w:rsidRPr="00EC7F51">
            <w:rPr>
              <w:rStyle w:val="PlaceholderText"/>
            </w:rPr>
            <w:t>Choose an item.</w:t>
          </w:r>
        </w:p>
      </w:docPartBody>
    </w:docPart>
    <w:docPart>
      <w:docPartPr>
        <w:name w:val="FF738D66E8B64079800504A94CA31A35"/>
        <w:category>
          <w:name w:val="General"/>
          <w:gallery w:val="placeholder"/>
        </w:category>
        <w:types>
          <w:type w:val="bbPlcHdr"/>
        </w:types>
        <w:behaviors>
          <w:behavior w:val="content"/>
        </w:behaviors>
        <w:guid w:val="{82D279BD-FC0F-4B39-AA6A-311B125865D7}"/>
      </w:docPartPr>
      <w:docPartBody>
        <w:p w:rsidR="008F3622" w:rsidRDefault="00016184" w:rsidP="00016184">
          <w:pPr>
            <w:pStyle w:val="FF738D66E8B64079800504A94CA31A35"/>
          </w:pPr>
          <w:r w:rsidRPr="00EC7F51">
            <w:rPr>
              <w:rStyle w:val="PlaceholderText"/>
            </w:rPr>
            <w:t>Choose an item.</w:t>
          </w:r>
        </w:p>
      </w:docPartBody>
    </w:docPart>
    <w:docPart>
      <w:docPartPr>
        <w:name w:val="041DF257117F4E25B68D72449D950F6B"/>
        <w:category>
          <w:name w:val="General"/>
          <w:gallery w:val="placeholder"/>
        </w:category>
        <w:types>
          <w:type w:val="bbPlcHdr"/>
        </w:types>
        <w:behaviors>
          <w:behavior w:val="content"/>
        </w:behaviors>
        <w:guid w:val="{D7F508E6-5DEF-448D-880F-BF724EB5C591}"/>
      </w:docPartPr>
      <w:docPartBody>
        <w:p w:rsidR="008F3622" w:rsidRDefault="00016184" w:rsidP="00016184">
          <w:pPr>
            <w:pStyle w:val="041DF257117F4E25B68D72449D950F6B"/>
          </w:pPr>
          <w:r w:rsidRPr="00EC7F51">
            <w:rPr>
              <w:rStyle w:val="PlaceholderText"/>
            </w:rPr>
            <w:t>Choose an item.</w:t>
          </w:r>
        </w:p>
      </w:docPartBody>
    </w:docPart>
    <w:docPart>
      <w:docPartPr>
        <w:name w:val="3CAE9CCB528F4001B65717DBF89E4837"/>
        <w:category>
          <w:name w:val="General"/>
          <w:gallery w:val="placeholder"/>
        </w:category>
        <w:types>
          <w:type w:val="bbPlcHdr"/>
        </w:types>
        <w:behaviors>
          <w:behavior w:val="content"/>
        </w:behaviors>
        <w:guid w:val="{C0BB3DCF-70BE-4C9A-8AC9-30B2652CFB17}"/>
      </w:docPartPr>
      <w:docPartBody>
        <w:p w:rsidR="008F3622" w:rsidRDefault="00016184" w:rsidP="00016184">
          <w:pPr>
            <w:pStyle w:val="3CAE9CCB528F4001B65717DBF89E4837"/>
          </w:pPr>
          <w:r w:rsidRPr="00EC7F51">
            <w:rPr>
              <w:rStyle w:val="PlaceholderText"/>
            </w:rPr>
            <w:t>Choose an item.</w:t>
          </w:r>
        </w:p>
      </w:docPartBody>
    </w:docPart>
    <w:docPart>
      <w:docPartPr>
        <w:name w:val="2F10D6BAAB6F49A685E211EBF797B31E"/>
        <w:category>
          <w:name w:val="General"/>
          <w:gallery w:val="placeholder"/>
        </w:category>
        <w:types>
          <w:type w:val="bbPlcHdr"/>
        </w:types>
        <w:behaviors>
          <w:behavior w:val="content"/>
        </w:behaviors>
        <w:guid w:val="{E3530D83-7EC0-455B-BC91-F0C2483ACFA9}"/>
      </w:docPartPr>
      <w:docPartBody>
        <w:p w:rsidR="008F3622" w:rsidRDefault="00016184" w:rsidP="00016184">
          <w:pPr>
            <w:pStyle w:val="2F10D6BAAB6F49A685E211EBF797B31E"/>
          </w:pPr>
          <w:r w:rsidRPr="00EC7F51">
            <w:rPr>
              <w:rStyle w:val="PlaceholderText"/>
            </w:rPr>
            <w:t>Choose an item.</w:t>
          </w:r>
        </w:p>
      </w:docPartBody>
    </w:docPart>
    <w:docPart>
      <w:docPartPr>
        <w:name w:val="17F012491C8E49B093AB9A89747167A8"/>
        <w:category>
          <w:name w:val="General"/>
          <w:gallery w:val="placeholder"/>
        </w:category>
        <w:types>
          <w:type w:val="bbPlcHdr"/>
        </w:types>
        <w:behaviors>
          <w:behavior w:val="content"/>
        </w:behaviors>
        <w:guid w:val="{2BB2FBBC-76E5-4E91-A4C8-D192DD4B99B2}"/>
      </w:docPartPr>
      <w:docPartBody>
        <w:p w:rsidR="008F3622" w:rsidRDefault="00016184" w:rsidP="00016184">
          <w:pPr>
            <w:pStyle w:val="17F012491C8E49B093AB9A89747167A8"/>
          </w:pPr>
          <w:r w:rsidRPr="00EC7F51">
            <w:rPr>
              <w:rStyle w:val="PlaceholderText"/>
            </w:rPr>
            <w:t>Choose an item.</w:t>
          </w:r>
        </w:p>
      </w:docPartBody>
    </w:docPart>
    <w:docPart>
      <w:docPartPr>
        <w:name w:val="35986978B349462784C2059F9FD47789"/>
        <w:category>
          <w:name w:val="General"/>
          <w:gallery w:val="placeholder"/>
        </w:category>
        <w:types>
          <w:type w:val="bbPlcHdr"/>
        </w:types>
        <w:behaviors>
          <w:behavior w:val="content"/>
        </w:behaviors>
        <w:guid w:val="{20C1E99F-85A9-48B5-9A2F-B153BF83879D}"/>
      </w:docPartPr>
      <w:docPartBody>
        <w:p w:rsidR="008F3622" w:rsidRDefault="00016184" w:rsidP="00016184">
          <w:pPr>
            <w:pStyle w:val="35986978B349462784C2059F9FD47789"/>
          </w:pPr>
          <w:r w:rsidRPr="00EC7F51">
            <w:rPr>
              <w:rStyle w:val="PlaceholderText"/>
            </w:rPr>
            <w:t>Choose an item.</w:t>
          </w:r>
        </w:p>
      </w:docPartBody>
    </w:docPart>
    <w:docPart>
      <w:docPartPr>
        <w:name w:val="CC1F350D35DF4DE388795D0B94A06FDF"/>
        <w:category>
          <w:name w:val="General"/>
          <w:gallery w:val="placeholder"/>
        </w:category>
        <w:types>
          <w:type w:val="bbPlcHdr"/>
        </w:types>
        <w:behaviors>
          <w:behavior w:val="content"/>
        </w:behaviors>
        <w:guid w:val="{A118B353-F652-4090-AB38-CDC71133C797}"/>
      </w:docPartPr>
      <w:docPartBody>
        <w:p w:rsidR="008F3622" w:rsidRDefault="00016184" w:rsidP="00016184">
          <w:pPr>
            <w:pStyle w:val="CC1F350D35DF4DE388795D0B94A06FDF"/>
          </w:pPr>
          <w:r w:rsidRPr="00EC7F51">
            <w:rPr>
              <w:rStyle w:val="PlaceholderText"/>
            </w:rPr>
            <w:t>Choose an item.</w:t>
          </w:r>
        </w:p>
      </w:docPartBody>
    </w:docPart>
    <w:docPart>
      <w:docPartPr>
        <w:name w:val="78ACCECC37A9477F823C660E302D5D8F"/>
        <w:category>
          <w:name w:val="General"/>
          <w:gallery w:val="placeholder"/>
        </w:category>
        <w:types>
          <w:type w:val="bbPlcHdr"/>
        </w:types>
        <w:behaviors>
          <w:behavior w:val="content"/>
        </w:behaviors>
        <w:guid w:val="{8A22501E-7AD3-4A56-9192-C6BBEEDDA376}"/>
      </w:docPartPr>
      <w:docPartBody>
        <w:p w:rsidR="008F3622" w:rsidRDefault="00016184" w:rsidP="00016184">
          <w:pPr>
            <w:pStyle w:val="78ACCECC37A9477F823C660E302D5D8F"/>
          </w:pPr>
          <w:r w:rsidRPr="00EC7F51">
            <w:rPr>
              <w:rStyle w:val="PlaceholderText"/>
            </w:rPr>
            <w:t>Choose an item.</w:t>
          </w:r>
        </w:p>
      </w:docPartBody>
    </w:docPart>
    <w:docPart>
      <w:docPartPr>
        <w:name w:val="75DD3039E63947CA81FE651868ED1852"/>
        <w:category>
          <w:name w:val="General"/>
          <w:gallery w:val="placeholder"/>
        </w:category>
        <w:types>
          <w:type w:val="bbPlcHdr"/>
        </w:types>
        <w:behaviors>
          <w:behavior w:val="content"/>
        </w:behaviors>
        <w:guid w:val="{48D42811-0CFB-4005-99A7-DDCB9D096FA5}"/>
      </w:docPartPr>
      <w:docPartBody>
        <w:p w:rsidR="008F3622" w:rsidRDefault="00016184" w:rsidP="00016184">
          <w:pPr>
            <w:pStyle w:val="75DD3039E63947CA81FE651868ED1852"/>
          </w:pPr>
          <w:r w:rsidRPr="00EC7F51">
            <w:rPr>
              <w:rStyle w:val="PlaceholderText"/>
            </w:rPr>
            <w:t>Choose an item.</w:t>
          </w:r>
        </w:p>
      </w:docPartBody>
    </w:docPart>
    <w:docPart>
      <w:docPartPr>
        <w:name w:val="D251B00518DF48DCB3DA422609C68905"/>
        <w:category>
          <w:name w:val="General"/>
          <w:gallery w:val="placeholder"/>
        </w:category>
        <w:types>
          <w:type w:val="bbPlcHdr"/>
        </w:types>
        <w:behaviors>
          <w:behavior w:val="content"/>
        </w:behaviors>
        <w:guid w:val="{27329350-145F-47D3-A654-C8FA8C062933}"/>
      </w:docPartPr>
      <w:docPartBody>
        <w:p w:rsidR="008F3622" w:rsidRDefault="00016184" w:rsidP="00016184">
          <w:pPr>
            <w:pStyle w:val="D251B00518DF48DCB3DA422609C68905"/>
          </w:pPr>
          <w:r w:rsidRPr="00EC7F51">
            <w:rPr>
              <w:rStyle w:val="PlaceholderText"/>
            </w:rPr>
            <w:t>Choose an item.</w:t>
          </w:r>
        </w:p>
      </w:docPartBody>
    </w:docPart>
    <w:docPart>
      <w:docPartPr>
        <w:name w:val="EFFD5C44F1FD4226B52D737864C22E31"/>
        <w:category>
          <w:name w:val="General"/>
          <w:gallery w:val="placeholder"/>
        </w:category>
        <w:types>
          <w:type w:val="bbPlcHdr"/>
        </w:types>
        <w:behaviors>
          <w:behavior w:val="content"/>
        </w:behaviors>
        <w:guid w:val="{1EDE83B8-8410-4C5E-A294-D8BECD364D59}"/>
      </w:docPartPr>
      <w:docPartBody>
        <w:p w:rsidR="008F3622" w:rsidRDefault="00016184" w:rsidP="00016184">
          <w:pPr>
            <w:pStyle w:val="EFFD5C44F1FD4226B52D737864C22E31"/>
          </w:pPr>
          <w:r w:rsidRPr="00EC7F51">
            <w:rPr>
              <w:rStyle w:val="PlaceholderText"/>
            </w:rPr>
            <w:t>Choose an item.</w:t>
          </w:r>
        </w:p>
      </w:docPartBody>
    </w:docPart>
    <w:docPart>
      <w:docPartPr>
        <w:name w:val="0CCD15F56AB34F86AE7EEE1B441EE90B"/>
        <w:category>
          <w:name w:val="General"/>
          <w:gallery w:val="placeholder"/>
        </w:category>
        <w:types>
          <w:type w:val="bbPlcHdr"/>
        </w:types>
        <w:behaviors>
          <w:behavior w:val="content"/>
        </w:behaviors>
        <w:guid w:val="{EA0FD4C9-CEE6-45A1-979E-39DB7EB0D265}"/>
      </w:docPartPr>
      <w:docPartBody>
        <w:p w:rsidR="008F3622" w:rsidRDefault="00016184" w:rsidP="00016184">
          <w:pPr>
            <w:pStyle w:val="0CCD15F56AB34F86AE7EEE1B441EE90B"/>
          </w:pPr>
          <w:r w:rsidRPr="00EC7F51">
            <w:rPr>
              <w:rStyle w:val="PlaceholderText"/>
            </w:rPr>
            <w:t>Choose an item.</w:t>
          </w:r>
        </w:p>
      </w:docPartBody>
    </w:docPart>
    <w:docPart>
      <w:docPartPr>
        <w:name w:val="32337AAFE79949509DCC2044E2EDFAD9"/>
        <w:category>
          <w:name w:val="General"/>
          <w:gallery w:val="placeholder"/>
        </w:category>
        <w:types>
          <w:type w:val="bbPlcHdr"/>
        </w:types>
        <w:behaviors>
          <w:behavior w:val="content"/>
        </w:behaviors>
        <w:guid w:val="{A85EFBBC-E859-4785-B6D6-8C25BBADD4F9}"/>
      </w:docPartPr>
      <w:docPartBody>
        <w:p w:rsidR="008F3622" w:rsidRDefault="00016184" w:rsidP="00016184">
          <w:pPr>
            <w:pStyle w:val="32337AAFE79949509DCC2044E2EDFAD9"/>
          </w:pPr>
          <w:r w:rsidRPr="00EC7F51">
            <w:rPr>
              <w:rStyle w:val="PlaceholderText"/>
            </w:rPr>
            <w:t>Choose an item.</w:t>
          </w:r>
        </w:p>
      </w:docPartBody>
    </w:docPart>
    <w:docPart>
      <w:docPartPr>
        <w:name w:val="849FEEB4141D411BBD58243E3930ADD7"/>
        <w:category>
          <w:name w:val="General"/>
          <w:gallery w:val="placeholder"/>
        </w:category>
        <w:types>
          <w:type w:val="bbPlcHdr"/>
        </w:types>
        <w:behaviors>
          <w:behavior w:val="content"/>
        </w:behaviors>
        <w:guid w:val="{65F342E9-3D03-4DC2-BCBD-6C2A335F444A}"/>
      </w:docPartPr>
      <w:docPartBody>
        <w:p w:rsidR="008F3622" w:rsidRDefault="00016184" w:rsidP="00016184">
          <w:pPr>
            <w:pStyle w:val="849FEEB4141D411BBD58243E3930ADD7"/>
          </w:pPr>
          <w:r w:rsidRPr="00EC7F51">
            <w:rPr>
              <w:rStyle w:val="PlaceholderText"/>
            </w:rPr>
            <w:t>Choose an item.</w:t>
          </w:r>
        </w:p>
      </w:docPartBody>
    </w:docPart>
    <w:docPart>
      <w:docPartPr>
        <w:name w:val="5B9688A92ACA45A6A78F9F714BA33EA1"/>
        <w:category>
          <w:name w:val="General"/>
          <w:gallery w:val="placeholder"/>
        </w:category>
        <w:types>
          <w:type w:val="bbPlcHdr"/>
        </w:types>
        <w:behaviors>
          <w:behavior w:val="content"/>
        </w:behaviors>
        <w:guid w:val="{3EFC26E0-5269-4CFD-BF3E-17A3BB8E0F5F}"/>
      </w:docPartPr>
      <w:docPartBody>
        <w:p w:rsidR="008F3622" w:rsidRDefault="00016184" w:rsidP="00016184">
          <w:pPr>
            <w:pStyle w:val="5B9688A92ACA45A6A78F9F714BA33EA1"/>
          </w:pPr>
          <w:r w:rsidRPr="00EC7F51">
            <w:rPr>
              <w:rStyle w:val="PlaceholderText"/>
            </w:rPr>
            <w:t>Choose an item.</w:t>
          </w:r>
        </w:p>
      </w:docPartBody>
    </w:docPart>
    <w:docPart>
      <w:docPartPr>
        <w:name w:val="2DC78D3619644D4BAF3E467E93313970"/>
        <w:category>
          <w:name w:val="General"/>
          <w:gallery w:val="placeholder"/>
        </w:category>
        <w:types>
          <w:type w:val="bbPlcHdr"/>
        </w:types>
        <w:behaviors>
          <w:behavior w:val="content"/>
        </w:behaviors>
        <w:guid w:val="{F4A51FB2-8121-4619-A2C9-AD1E571C40A8}"/>
      </w:docPartPr>
      <w:docPartBody>
        <w:p w:rsidR="008F3622" w:rsidRDefault="00016184" w:rsidP="00016184">
          <w:pPr>
            <w:pStyle w:val="2DC78D3619644D4BAF3E467E93313970"/>
          </w:pPr>
          <w:r w:rsidRPr="00EC7F51">
            <w:rPr>
              <w:rStyle w:val="PlaceholderText"/>
            </w:rPr>
            <w:t>Choose an item.</w:t>
          </w:r>
        </w:p>
      </w:docPartBody>
    </w:docPart>
    <w:docPart>
      <w:docPartPr>
        <w:name w:val="6BBBCA67C04743439E761C47AB7D330D"/>
        <w:category>
          <w:name w:val="General"/>
          <w:gallery w:val="placeholder"/>
        </w:category>
        <w:types>
          <w:type w:val="bbPlcHdr"/>
        </w:types>
        <w:behaviors>
          <w:behavior w:val="content"/>
        </w:behaviors>
        <w:guid w:val="{A06D0A59-4434-4584-B098-CFF9057CFD91}"/>
      </w:docPartPr>
      <w:docPartBody>
        <w:p w:rsidR="008F3622" w:rsidRDefault="00016184" w:rsidP="00016184">
          <w:pPr>
            <w:pStyle w:val="6BBBCA67C04743439E761C47AB7D330D"/>
          </w:pPr>
          <w:r w:rsidRPr="00EC7F51">
            <w:rPr>
              <w:rStyle w:val="PlaceholderText"/>
            </w:rPr>
            <w:t>Choose an item.</w:t>
          </w:r>
        </w:p>
      </w:docPartBody>
    </w:docPart>
    <w:docPart>
      <w:docPartPr>
        <w:name w:val="FC90E18B211F46568763619B220ADBC9"/>
        <w:category>
          <w:name w:val="General"/>
          <w:gallery w:val="placeholder"/>
        </w:category>
        <w:types>
          <w:type w:val="bbPlcHdr"/>
        </w:types>
        <w:behaviors>
          <w:behavior w:val="content"/>
        </w:behaviors>
        <w:guid w:val="{8FE57DEB-F69E-4066-9C1F-504D0B474CB4}"/>
      </w:docPartPr>
      <w:docPartBody>
        <w:p w:rsidR="008F3622" w:rsidRDefault="00016184" w:rsidP="00016184">
          <w:pPr>
            <w:pStyle w:val="FC90E18B211F46568763619B220ADBC9"/>
          </w:pPr>
          <w:r w:rsidRPr="00EC7F51">
            <w:rPr>
              <w:rStyle w:val="PlaceholderText"/>
            </w:rPr>
            <w:t>Choose an item.</w:t>
          </w:r>
        </w:p>
      </w:docPartBody>
    </w:docPart>
    <w:docPart>
      <w:docPartPr>
        <w:name w:val="1F77561524E440D9925D0985C0CB17C1"/>
        <w:category>
          <w:name w:val="General"/>
          <w:gallery w:val="placeholder"/>
        </w:category>
        <w:types>
          <w:type w:val="bbPlcHdr"/>
        </w:types>
        <w:behaviors>
          <w:behavior w:val="content"/>
        </w:behaviors>
        <w:guid w:val="{6AF9538B-5BE9-42B3-A70B-FB66E949A5AA}"/>
      </w:docPartPr>
      <w:docPartBody>
        <w:p w:rsidR="008F3622" w:rsidRDefault="00016184" w:rsidP="00016184">
          <w:pPr>
            <w:pStyle w:val="1F77561524E440D9925D0985C0CB17C1"/>
          </w:pPr>
          <w:r w:rsidRPr="00EC7F51">
            <w:rPr>
              <w:rStyle w:val="PlaceholderText"/>
            </w:rPr>
            <w:t>Choose an item.</w:t>
          </w:r>
        </w:p>
      </w:docPartBody>
    </w:docPart>
    <w:docPart>
      <w:docPartPr>
        <w:name w:val="A34701B84E70437B82CF57583C6C69EC"/>
        <w:category>
          <w:name w:val="General"/>
          <w:gallery w:val="placeholder"/>
        </w:category>
        <w:types>
          <w:type w:val="bbPlcHdr"/>
        </w:types>
        <w:behaviors>
          <w:behavior w:val="content"/>
        </w:behaviors>
        <w:guid w:val="{102DC667-D8E2-47A7-AF40-44C8A921DA35}"/>
      </w:docPartPr>
      <w:docPartBody>
        <w:p w:rsidR="008F3622" w:rsidRDefault="00016184" w:rsidP="00016184">
          <w:pPr>
            <w:pStyle w:val="A34701B84E70437B82CF57583C6C69EC"/>
          </w:pPr>
          <w:r w:rsidRPr="00EC7F51">
            <w:rPr>
              <w:rStyle w:val="PlaceholderText"/>
            </w:rPr>
            <w:t>Choose an item.</w:t>
          </w:r>
        </w:p>
      </w:docPartBody>
    </w:docPart>
    <w:docPart>
      <w:docPartPr>
        <w:name w:val="A149E9F8642C423C9CAB444AD438855E"/>
        <w:category>
          <w:name w:val="General"/>
          <w:gallery w:val="placeholder"/>
        </w:category>
        <w:types>
          <w:type w:val="bbPlcHdr"/>
        </w:types>
        <w:behaviors>
          <w:behavior w:val="content"/>
        </w:behaviors>
        <w:guid w:val="{CC3C2E09-191F-474F-AFE1-D1C27DBEE3BA}"/>
      </w:docPartPr>
      <w:docPartBody>
        <w:p w:rsidR="008F3622" w:rsidRDefault="00016184" w:rsidP="00016184">
          <w:pPr>
            <w:pStyle w:val="A149E9F8642C423C9CAB444AD438855E"/>
          </w:pPr>
          <w:r w:rsidRPr="00EC7F51">
            <w:rPr>
              <w:rStyle w:val="PlaceholderText"/>
            </w:rPr>
            <w:t>Choose an item.</w:t>
          </w:r>
        </w:p>
      </w:docPartBody>
    </w:docPart>
    <w:docPart>
      <w:docPartPr>
        <w:name w:val="3F9819DC52354025AE51CFF5B45FCC6F"/>
        <w:category>
          <w:name w:val="General"/>
          <w:gallery w:val="placeholder"/>
        </w:category>
        <w:types>
          <w:type w:val="bbPlcHdr"/>
        </w:types>
        <w:behaviors>
          <w:behavior w:val="content"/>
        </w:behaviors>
        <w:guid w:val="{62A47BA1-AAFE-4690-8B95-F2BCB097C2C7}"/>
      </w:docPartPr>
      <w:docPartBody>
        <w:p w:rsidR="008F3622" w:rsidRDefault="00016184" w:rsidP="00016184">
          <w:pPr>
            <w:pStyle w:val="3F9819DC52354025AE51CFF5B45FCC6F"/>
          </w:pPr>
          <w:r w:rsidRPr="00EC7F51">
            <w:rPr>
              <w:rStyle w:val="PlaceholderText"/>
            </w:rPr>
            <w:t>Choose an item.</w:t>
          </w:r>
        </w:p>
      </w:docPartBody>
    </w:docPart>
    <w:docPart>
      <w:docPartPr>
        <w:name w:val="335270548DFB4308B34EBAC07A4C7D17"/>
        <w:category>
          <w:name w:val="General"/>
          <w:gallery w:val="placeholder"/>
        </w:category>
        <w:types>
          <w:type w:val="bbPlcHdr"/>
        </w:types>
        <w:behaviors>
          <w:behavior w:val="content"/>
        </w:behaviors>
        <w:guid w:val="{672328E2-0019-4EC5-B17D-A64D0443687D}"/>
      </w:docPartPr>
      <w:docPartBody>
        <w:p w:rsidR="008F3622" w:rsidRDefault="00016184" w:rsidP="00016184">
          <w:pPr>
            <w:pStyle w:val="335270548DFB4308B34EBAC07A4C7D17"/>
          </w:pPr>
          <w:r w:rsidRPr="00EC7F51">
            <w:rPr>
              <w:rStyle w:val="PlaceholderText"/>
            </w:rPr>
            <w:t>Choose an item.</w:t>
          </w:r>
        </w:p>
      </w:docPartBody>
    </w:docPart>
    <w:docPart>
      <w:docPartPr>
        <w:name w:val="AF060E1113D24FCBAABA3B5392FBE0DD"/>
        <w:category>
          <w:name w:val="General"/>
          <w:gallery w:val="placeholder"/>
        </w:category>
        <w:types>
          <w:type w:val="bbPlcHdr"/>
        </w:types>
        <w:behaviors>
          <w:behavior w:val="content"/>
        </w:behaviors>
        <w:guid w:val="{849A33BE-C0FA-4C7A-B731-64D941A4BC14}"/>
      </w:docPartPr>
      <w:docPartBody>
        <w:p w:rsidR="008F3622" w:rsidRDefault="00016184" w:rsidP="00016184">
          <w:pPr>
            <w:pStyle w:val="AF060E1113D24FCBAABA3B5392FBE0DD"/>
          </w:pPr>
          <w:r w:rsidRPr="00EC7F51">
            <w:rPr>
              <w:rStyle w:val="PlaceholderText"/>
            </w:rPr>
            <w:t>Choose an item.</w:t>
          </w:r>
        </w:p>
      </w:docPartBody>
    </w:docPart>
    <w:docPart>
      <w:docPartPr>
        <w:name w:val="4A42A5BBEE60462898E4781759A5729D"/>
        <w:category>
          <w:name w:val="General"/>
          <w:gallery w:val="placeholder"/>
        </w:category>
        <w:types>
          <w:type w:val="bbPlcHdr"/>
        </w:types>
        <w:behaviors>
          <w:behavior w:val="content"/>
        </w:behaviors>
        <w:guid w:val="{BBF011B3-2848-4DB3-9F3D-68676E96E367}"/>
      </w:docPartPr>
      <w:docPartBody>
        <w:p w:rsidR="008F3622" w:rsidRDefault="00016184" w:rsidP="00016184">
          <w:pPr>
            <w:pStyle w:val="4A42A5BBEE60462898E4781759A5729D"/>
          </w:pPr>
          <w:r w:rsidRPr="00EC7F51">
            <w:rPr>
              <w:rStyle w:val="PlaceholderText"/>
            </w:rPr>
            <w:t>Choose an item.</w:t>
          </w:r>
        </w:p>
      </w:docPartBody>
    </w:docPart>
    <w:docPart>
      <w:docPartPr>
        <w:name w:val="5FC0651A2DBD467A9DBCE233FBA9856D"/>
        <w:category>
          <w:name w:val="General"/>
          <w:gallery w:val="placeholder"/>
        </w:category>
        <w:types>
          <w:type w:val="bbPlcHdr"/>
        </w:types>
        <w:behaviors>
          <w:behavior w:val="content"/>
        </w:behaviors>
        <w:guid w:val="{44F65D46-B288-4693-8631-379CCE145FA7}"/>
      </w:docPartPr>
      <w:docPartBody>
        <w:p w:rsidR="008F3622" w:rsidRDefault="00016184" w:rsidP="00016184">
          <w:pPr>
            <w:pStyle w:val="5FC0651A2DBD467A9DBCE233FBA9856D"/>
          </w:pPr>
          <w:r w:rsidRPr="00EC7F51">
            <w:rPr>
              <w:rStyle w:val="PlaceholderText"/>
            </w:rPr>
            <w:t>Choose an item.</w:t>
          </w:r>
        </w:p>
      </w:docPartBody>
    </w:docPart>
    <w:docPart>
      <w:docPartPr>
        <w:name w:val="A31DC7B26BF44221B9EF1E61EEE27374"/>
        <w:category>
          <w:name w:val="General"/>
          <w:gallery w:val="placeholder"/>
        </w:category>
        <w:types>
          <w:type w:val="bbPlcHdr"/>
        </w:types>
        <w:behaviors>
          <w:behavior w:val="content"/>
        </w:behaviors>
        <w:guid w:val="{C61C95FD-F776-4E76-B9DD-5F7E3D7A13E0}"/>
      </w:docPartPr>
      <w:docPartBody>
        <w:p w:rsidR="008F3622" w:rsidRDefault="00016184" w:rsidP="00016184">
          <w:pPr>
            <w:pStyle w:val="A31DC7B26BF44221B9EF1E61EEE27374"/>
          </w:pPr>
          <w:r w:rsidRPr="00EC7F51">
            <w:rPr>
              <w:rStyle w:val="PlaceholderText"/>
            </w:rPr>
            <w:t>Choose an item.</w:t>
          </w:r>
        </w:p>
      </w:docPartBody>
    </w:docPart>
    <w:docPart>
      <w:docPartPr>
        <w:name w:val="E8B7B882D0B3465DB8BA7878641D5569"/>
        <w:category>
          <w:name w:val="General"/>
          <w:gallery w:val="placeholder"/>
        </w:category>
        <w:types>
          <w:type w:val="bbPlcHdr"/>
        </w:types>
        <w:behaviors>
          <w:behavior w:val="content"/>
        </w:behaviors>
        <w:guid w:val="{18DEB08E-125D-4491-B3FE-4BC3FC01F8CE}"/>
      </w:docPartPr>
      <w:docPartBody>
        <w:p w:rsidR="008F3622" w:rsidRDefault="00016184" w:rsidP="00016184">
          <w:pPr>
            <w:pStyle w:val="E8B7B882D0B3465DB8BA7878641D5569"/>
          </w:pPr>
          <w:r w:rsidRPr="00EC7F51">
            <w:rPr>
              <w:rStyle w:val="PlaceholderText"/>
            </w:rPr>
            <w:t>Choose an item.</w:t>
          </w:r>
        </w:p>
      </w:docPartBody>
    </w:docPart>
    <w:docPart>
      <w:docPartPr>
        <w:name w:val="3983967CA15F465DB27033F6AA48765C"/>
        <w:category>
          <w:name w:val="General"/>
          <w:gallery w:val="placeholder"/>
        </w:category>
        <w:types>
          <w:type w:val="bbPlcHdr"/>
        </w:types>
        <w:behaviors>
          <w:behavior w:val="content"/>
        </w:behaviors>
        <w:guid w:val="{606D1BBA-2A86-4C63-8086-ACB581864C45}"/>
      </w:docPartPr>
      <w:docPartBody>
        <w:p w:rsidR="008F3622" w:rsidRDefault="00016184" w:rsidP="00016184">
          <w:pPr>
            <w:pStyle w:val="3983967CA15F465DB27033F6AA48765C"/>
          </w:pPr>
          <w:r w:rsidRPr="00EC7F51">
            <w:rPr>
              <w:rStyle w:val="PlaceholderText"/>
            </w:rPr>
            <w:t>Choose an item.</w:t>
          </w:r>
        </w:p>
      </w:docPartBody>
    </w:docPart>
    <w:docPart>
      <w:docPartPr>
        <w:name w:val="D35D7078CD1A462A91509C18D7758ED8"/>
        <w:category>
          <w:name w:val="General"/>
          <w:gallery w:val="placeholder"/>
        </w:category>
        <w:types>
          <w:type w:val="bbPlcHdr"/>
        </w:types>
        <w:behaviors>
          <w:behavior w:val="content"/>
        </w:behaviors>
        <w:guid w:val="{BFC342C0-4150-47F1-B06D-344A418D7A73}"/>
      </w:docPartPr>
      <w:docPartBody>
        <w:p w:rsidR="008F3622" w:rsidRDefault="00016184" w:rsidP="00016184">
          <w:pPr>
            <w:pStyle w:val="D35D7078CD1A462A91509C18D7758ED8"/>
          </w:pPr>
          <w:r w:rsidRPr="00EC7F51">
            <w:rPr>
              <w:rStyle w:val="PlaceholderText"/>
            </w:rPr>
            <w:t>Choose an item.</w:t>
          </w:r>
        </w:p>
      </w:docPartBody>
    </w:docPart>
    <w:docPart>
      <w:docPartPr>
        <w:name w:val="D9B8EFF4AD234CD6AE01A0C2B4AF6E8A"/>
        <w:category>
          <w:name w:val="General"/>
          <w:gallery w:val="placeholder"/>
        </w:category>
        <w:types>
          <w:type w:val="bbPlcHdr"/>
        </w:types>
        <w:behaviors>
          <w:behavior w:val="content"/>
        </w:behaviors>
        <w:guid w:val="{25678B87-B7C9-4EC9-9131-D53865635E3E}"/>
      </w:docPartPr>
      <w:docPartBody>
        <w:p w:rsidR="008F3622" w:rsidRDefault="00016184" w:rsidP="00016184">
          <w:pPr>
            <w:pStyle w:val="D9B8EFF4AD234CD6AE01A0C2B4AF6E8A"/>
          </w:pPr>
          <w:r w:rsidRPr="00EC7F51">
            <w:rPr>
              <w:rStyle w:val="PlaceholderText"/>
            </w:rPr>
            <w:t>Choose an item.</w:t>
          </w:r>
        </w:p>
      </w:docPartBody>
    </w:docPart>
    <w:docPart>
      <w:docPartPr>
        <w:name w:val="28A287C725FB48DCA36B71F829B07206"/>
        <w:category>
          <w:name w:val="General"/>
          <w:gallery w:val="placeholder"/>
        </w:category>
        <w:types>
          <w:type w:val="bbPlcHdr"/>
        </w:types>
        <w:behaviors>
          <w:behavior w:val="content"/>
        </w:behaviors>
        <w:guid w:val="{ABCB453E-EC32-4564-97FE-F3FC19C11C23}"/>
      </w:docPartPr>
      <w:docPartBody>
        <w:p w:rsidR="008F3622" w:rsidRDefault="00016184" w:rsidP="00016184">
          <w:pPr>
            <w:pStyle w:val="28A287C725FB48DCA36B71F829B07206"/>
          </w:pPr>
          <w:r w:rsidRPr="00EC7F51">
            <w:rPr>
              <w:rStyle w:val="PlaceholderText"/>
            </w:rPr>
            <w:t>Choose an item.</w:t>
          </w:r>
        </w:p>
      </w:docPartBody>
    </w:docPart>
    <w:docPart>
      <w:docPartPr>
        <w:name w:val="D0AC86473F984C5AA15E5442D034E332"/>
        <w:category>
          <w:name w:val="General"/>
          <w:gallery w:val="placeholder"/>
        </w:category>
        <w:types>
          <w:type w:val="bbPlcHdr"/>
        </w:types>
        <w:behaviors>
          <w:behavior w:val="content"/>
        </w:behaviors>
        <w:guid w:val="{FA788B9B-0541-4781-9DA9-C647E9AEC393}"/>
      </w:docPartPr>
      <w:docPartBody>
        <w:p w:rsidR="008F3622" w:rsidRDefault="00016184" w:rsidP="00016184">
          <w:pPr>
            <w:pStyle w:val="D0AC86473F984C5AA15E5442D034E332"/>
          </w:pPr>
          <w:r w:rsidRPr="00EC7F51">
            <w:rPr>
              <w:rStyle w:val="PlaceholderText"/>
            </w:rPr>
            <w:t>Choose an item.</w:t>
          </w:r>
        </w:p>
      </w:docPartBody>
    </w:docPart>
    <w:docPart>
      <w:docPartPr>
        <w:name w:val="BFFF17740AAB48208CD0855DC63ED7E7"/>
        <w:category>
          <w:name w:val="General"/>
          <w:gallery w:val="placeholder"/>
        </w:category>
        <w:types>
          <w:type w:val="bbPlcHdr"/>
        </w:types>
        <w:behaviors>
          <w:behavior w:val="content"/>
        </w:behaviors>
        <w:guid w:val="{6D9F8984-17F1-43EB-B582-83C1E8B08D35}"/>
      </w:docPartPr>
      <w:docPartBody>
        <w:p w:rsidR="008F3622" w:rsidRDefault="00016184" w:rsidP="00016184">
          <w:pPr>
            <w:pStyle w:val="BFFF17740AAB48208CD0855DC63ED7E7"/>
          </w:pPr>
          <w:r w:rsidRPr="00EC7F51">
            <w:rPr>
              <w:rStyle w:val="PlaceholderText"/>
            </w:rPr>
            <w:t>Choose an item.</w:t>
          </w:r>
        </w:p>
      </w:docPartBody>
    </w:docPart>
    <w:docPart>
      <w:docPartPr>
        <w:name w:val="AFF525F51E1B40E498358ED01503F818"/>
        <w:category>
          <w:name w:val="General"/>
          <w:gallery w:val="placeholder"/>
        </w:category>
        <w:types>
          <w:type w:val="bbPlcHdr"/>
        </w:types>
        <w:behaviors>
          <w:behavior w:val="content"/>
        </w:behaviors>
        <w:guid w:val="{ADDF1F15-C53F-4507-99CC-9732A3E5B847}"/>
      </w:docPartPr>
      <w:docPartBody>
        <w:p w:rsidR="008F3622" w:rsidRDefault="00016184" w:rsidP="00016184">
          <w:pPr>
            <w:pStyle w:val="AFF525F51E1B40E498358ED01503F818"/>
          </w:pPr>
          <w:r w:rsidRPr="00EC7F51">
            <w:rPr>
              <w:rStyle w:val="PlaceholderText"/>
            </w:rPr>
            <w:t>Choose an item.</w:t>
          </w:r>
        </w:p>
      </w:docPartBody>
    </w:docPart>
    <w:docPart>
      <w:docPartPr>
        <w:name w:val="5F45D1FD84EA46BCA516F06FABFBBB65"/>
        <w:category>
          <w:name w:val="General"/>
          <w:gallery w:val="placeholder"/>
        </w:category>
        <w:types>
          <w:type w:val="bbPlcHdr"/>
        </w:types>
        <w:behaviors>
          <w:behavior w:val="content"/>
        </w:behaviors>
        <w:guid w:val="{7A17BA04-4CF8-4338-BCEE-FF4A735597BC}"/>
      </w:docPartPr>
      <w:docPartBody>
        <w:p w:rsidR="008F3622" w:rsidRDefault="00016184" w:rsidP="00016184">
          <w:pPr>
            <w:pStyle w:val="5F45D1FD84EA46BCA516F06FABFBBB65"/>
          </w:pPr>
          <w:r w:rsidRPr="00EC7F51">
            <w:rPr>
              <w:rStyle w:val="PlaceholderText"/>
            </w:rPr>
            <w:t>Choose an item.</w:t>
          </w:r>
        </w:p>
      </w:docPartBody>
    </w:docPart>
    <w:docPart>
      <w:docPartPr>
        <w:name w:val="5F71B7E55F6545DB989A6CA05D2514F1"/>
        <w:category>
          <w:name w:val="General"/>
          <w:gallery w:val="placeholder"/>
        </w:category>
        <w:types>
          <w:type w:val="bbPlcHdr"/>
        </w:types>
        <w:behaviors>
          <w:behavior w:val="content"/>
        </w:behaviors>
        <w:guid w:val="{5B90B743-D46C-4823-A2E9-191AC4328E14}"/>
      </w:docPartPr>
      <w:docPartBody>
        <w:p w:rsidR="008F3622" w:rsidRDefault="00016184" w:rsidP="00016184">
          <w:pPr>
            <w:pStyle w:val="5F71B7E55F6545DB989A6CA05D2514F1"/>
          </w:pPr>
          <w:r w:rsidRPr="00EC7F51">
            <w:rPr>
              <w:rStyle w:val="PlaceholderText"/>
            </w:rPr>
            <w:t>Choose an item.</w:t>
          </w:r>
        </w:p>
      </w:docPartBody>
    </w:docPart>
    <w:docPart>
      <w:docPartPr>
        <w:name w:val="5983BD460F8846F3B61B533A23AA8736"/>
        <w:category>
          <w:name w:val="General"/>
          <w:gallery w:val="placeholder"/>
        </w:category>
        <w:types>
          <w:type w:val="bbPlcHdr"/>
        </w:types>
        <w:behaviors>
          <w:behavior w:val="content"/>
        </w:behaviors>
        <w:guid w:val="{4EB18568-14AF-4EC4-9FAB-3040BE32672C}"/>
      </w:docPartPr>
      <w:docPartBody>
        <w:p w:rsidR="008F3622" w:rsidRDefault="00016184" w:rsidP="00016184">
          <w:pPr>
            <w:pStyle w:val="5983BD460F8846F3B61B533A23AA8736"/>
          </w:pPr>
          <w:r w:rsidRPr="00EC7F51">
            <w:rPr>
              <w:rStyle w:val="PlaceholderText"/>
            </w:rPr>
            <w:t>Choose an item.</w:t>
          </w:r>
        </w:p>
      </w:docPartBody>
    </w:docPart>
    <w:docPart>
      <w:docPartPr>
        <w:name w:val="61441899A5624D3E951CE1C0BDBD8E2E"/>
        <w:category>
          <w:name w:val="General"/>
          <w:gallery w:val="placeholder"/>
        </w:category>
        <w:types>
          <w:type w:val="bbPlcHdr"/>
        </w:types>
        <w:behaviors>
          <w:behavior w:val="content"/>
        </w:behaviors>
        <w:guid w:val="{647CCADC-6991-4895-B49D-419ED791AE0A}"/>
      </w:docPartPr>
      <w:docPartBody>
        <w:p w:rsidR="008F3622" w:rsidRDefault="00016184" w:rsidP="00016184">
          <w:pPr>
            <w:pStyle w:val="61441899A5624D3E951CE1C0BDBD8E2E"/>
          </w:pPr>
          <w:r w:rsidRPr="00EC7F51">
            <w:rPr>
              <w:rStyle w:val="PlaceholderText"/>
            </w:rPr>
            <w:t>Choose an item.</w:t>
          </w:r>
        </w:p>
      </w:docPartBody>
    </w:docPart>
    <w:docPart>
      <w:docPartPr>
        <w:name w:val="CAFA42C10B934099A584BD36C12D61EA"/>
        <w:category>
          <w:name w:val="General"/>
          <w:gallery w:val="placeholder"/>
        </w:category>
        <w:types>
          <w:type w:val="bbPlcHdr"/>
        </w:types>
        <w:behaviors>
          <w:behavior w:val="content"/>
        </w:behaviors>
        <w:guid w:val="{49D63F3A-58E7-4301-B0DC-C3BE391B9D41}"/>
      </w:docPartPr>
      <w:docPartBody>
        <w:p w:rsidR="008F3622" w:rsidRDefault="00016184" w:rsidP="00016184">
          <w:pPr>
            <w:pStyle w:val="CAFA42C10B934099A584BD36C12D61EA"/>
          </w:pPr>
          <w:r w:rsidRPr="00EC7F51">
            <w:rPr>
              <w:rStyle w:val="PlaceholderText"/>
            </w:rPr>
            <w:t>Choose an item.</w:t>
          </w:r>
        </w:p>
      </w:docPartBody>
    </w:docPart>
    <w:docPart>
      <w:docPartPr>
        <w:name w:val="5F9B09EF6D3D437A915300BAEBC32EB7"/>
        <w:category>
          <w:name w:val="General"/>
          <w:gallery w:val="placeholder"/>
        </w:category>
        <w:types>
          <w:type w:val="bbPlcHdr"/>
        </w:types>
        <w:behaviors>
          <w:behavior w:val="content"/>
        </w:behaviors>
        <w:guid w:val="{FACB8649-A234-4D55-A684-141848A11026}"/>
      </w:docPartPr>
      <w:docPartBody>
        <w:p w:rsidR="008F3622" w:rsidRDefault="00016184" w:rsidP="00016184">
          <w:pPr>
            <w:pStyle w:val="5F9B09EF6D3D437A915300BAEBC32EB7"/>
          </w:pPr>
          <w:r w:rsidRPr="00EC7F51">
            <w:rPr>
              <w:rStyle w:val="PlaceholderText"/>
            </w:rPr>
            <w:t>Choose an item.</w:t>
          </w:r>
        </w:p>
      </w:docPartBody>
    </w:docPart>
    <w:docPart>
      <w:docPartPr>
        <w:name w:val="4DF31394BBF24494BA6CB874ACE80CDB"/>
        <w:category>
          <w:name w:val="General"/>
          <w:gallery w:val="placeholder"/>
        </w:category>
        <w:types>
          <w:type w:val="bbPlcHdr"/>
        </w:types>
        <w:behaviors>
          <w:behavior w:val="content"/>
        </w:behaviors>
        <w:guid w:val="{A0B4BF79-6B19-4911-80E2-CB680A48D67A}"/>
      </w:docPartPr>
      <w:docPartBody>
        <w:p w:rsidR="008F3622" w:rsidRDefault="00016184" w:rsidP="00016184">
          <w:pPr>
            <w:pStyle w:val="4DF31394BBF24494BA6CB874ACE80CDB"/>
          </w:pPr>
          <w:r w:rsidRPr="00EC7F51">
            <w:rPr>
              <w:rStyle w:val="PlaceholderText"/>
            </w:rPr>
            <w:t>Choose an item.</w:t>
          </w:r>
        </w:p>
      </w:docPartBody>
    </w:docPart>
    <w:docPart>
      <w:docPartPr>
        <w:name w:val="E99EB24D24EF43578E21D1AE809162CF"/>
        <w:category>
          <w:name w:val="General"/>
          <w:gallery w:val="placeholder"/>
        </w:category>
        <w:types>
          <w:type w:val="bbPlcHdr"/>
        </w:types>
        <w:behaviors>
          <w:behavior w:val="content"/>
        </w:behaviors>
        <w:guid w:val="{FA4621CC-1A94-4FB9-A453-EC41F17C2891}"/>
      </w:docPartPr>
      <w:docPartBody>
        <w:p w:rsidR="008F3622" w:rsidRDefault="00016184" w:rsidP="00016184">
          <w:pPr>
            <w:pStyle w:val="E99EB24D24EF43578E21D1AE809162CF"/>
          </w:pPr>
          <w:r w:rsidRPr="00EC7F51">
            <w:rPr>
              <w:rStyle w:val="PlaceholderText"/>
            </w:rPr>
            <w:t>Choose an item.</w:t>
          </w:r>
        </w:p>
      </w:docPartBody>
    </w:docPart>
    <w:docPart>
      <w:docPartPr>
        <w:name w:val="E1928F6164314741A3839FF2D5B268F6"/>
        <w:category>
          <w:name w:val="General"/>
          <w:gallery w:val="placeholder"/>
        </w:category>
        <w:types>
          <w:type w:val="bbPlcHdr"/>
        </w:types>
        <w:behaviors>
          <w:behavior w:val="content"/>
        </w:behaviors>
        <w:guid w:val="{6F098D5E-8EEA-4225-9927-767F8BB16D95}"/>
      </w:docPartPr>
      <w:docPartBody>
        <w:p w:rsidR="008F3622" w:rsidRDefault="00016184" w:rsidP="00016184">
          <w:pPr>
            <w:pStyle w:val="E1928F6164314741A3839FF2D5B268F6"/>
          </w:pPr>
          <w:r w:rsidRPr="00EC7F51">
            <w:rPr>
              <w:rStyle w:val="PlaceholderText"/>
            </w:rPr>
            <w:t>Choose an item.</w:t>
          </w:r>
        </w:p>
      </w:docPartBody>
    </w:docPart>
    <w:docPart>
      <w:docPartPr>
        <w:name w:val="26532FC48A444B1E931E817DDAC69460"/>
        <w:category>
          <w:name w:val="General"/>
          <w:gallery w:val="placeholder"/>
        </w:category>
        <w:types>
          <w:type w:val="bbPlcHdr"/>
        </w:types>
        <w:behaviors>
          <w:behavior w:val="content"/>
        </w:behaviors>
        <w:guid w:val="{D74A78C6-60EB-4B1A-BE3F-B04E473F678D}"/>
      </w:docPartPr>
      <w:docPartBody>
        <w:p w:rsidR="008F3622" w:rsidRDefault="00016184" w:rsidP="00016184">
          <w:pPr>
            <w:pStyle w:val="26532FC48A444B1E931E817DDAC69460"/>
          </w:pPr>
          <w:r w:rsidRPr="00EC7F51">
            <w:rPr>
              <w:rStyle w:val="PlaceholderText"/>
            </w:rPr>
            <w:t>Choose an item.</w:t>
          </w:r>
        </w:p>
      </w:docPartBody>
    </w:docPart>
    <w:docPart>
      <w:docPartPr>
        <w:name w:val="C550008C4B44474387E94B534E94309B"/>
        <w:category>
          <w:name w:val="General"/>
          <w:gallery w:val="placeholder"/>
        </w:category>
        <w:types>
          <w:type w:val="bbPlcHdr"/>
        </w:types>
        <w:behaviors>
          <w:behavior w:val="content"/>
        </w:behaviors>
        <w:guid w:val="{607D92BC-C6AE-4043-AD3A-E5C15E45A7EB}"/>
      </w:docPartPr>
      <w:docPartBody>
        <w:p w:rsidR="008F3622" w:rsidRDefault="00016184" w:rsidP="00016184">
          <w:pPr>
            <w:pStyle w:val="C550008C4B44474387E94B534E94309B"/>
          </w:pPr>
          <w:r w:rsidRPr="00EC7F51">
            <w:rPr>
              <w:rStyle w:val="PlaceholderText"/>
            </w:rPr>
            <w:t>Choose an item.</w:t>
          </w:r>
        </w:p>
      </w:docPartBody>
    </w:docPart>
    <w:docPart>
      <w:docPartPr>
        <w:name w:val="CADF91CEC4174EC4B923DE2FFC820466"/>
        <w:category>
          <w:name w:val="General"/>
          <w:gallery w:val="placeholder"/>
        </w:category>
        <w:types>
          <w:type w:val="bbPlcHdr"/>
        </w:types>
        <w:behaviors>
          <w:behavior w:val="content"/>
        </w:behaviors>
        <w:guid w:val="{54E6887A-FE96-4057-89C4-7B44F27A0AD9}"/>
      </w:docPartPr>
      <w:docPartBody>
        <w:p w:rsidR="008F3622" w:rsidRDefault="00016184" w:rsidP="00016184">
          <w:pPr>
            <w:pStyle w:val="CADF91CEC4174EC4B923DE2FFC820466"/>
          </w:pPr>
          <w:r w:rsidRPr="00EC7F51">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6184"/>
    <w:rsid w:val="00016184"/>
    <w:rsid w:val="004F2922"/>
    <w:rsid w:val="006734AE"/>
    <w:rsid w:val="008F3622"/>
    <w:rsid w:val="00904231"/>
    <w:rsid w:val="00907994"/>
    <w:rsid w:val="009A3959"/>
    <w:rsid w:val="00AE2882"/>
    <w:rsid w:val="00B97027"/>
    <w:rsid w:val="00D2184C"/>
    <w:rsid w:val="00ED572E"/>
    <w:rsid w:val="00EE49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6184"/>
    <w:rPr>
      <w:color w:val="808080"/>
    </w:rPr>
  </w:style>
  <w:style w:type="paragraph" w:customStyle="1" w:styleId="8B4DE2E9999E4C61B4328F29471690E9">
    <w:name w:val="8B4DE2E9999E4C61B4328F29471690E9"/>
    <w:rsid w:val="00016184"/>
  </w:style>
  <w:style w:type="paragraph" w:customStyle="1" w:styleId="6C06CBECB92640698A8D1F16A7F32457">
    <w:name w:val="6C06CBECB92640698A8D1F16A7F32457"/>
    <w:rsid w:val="00016184"/>
  </w:style>
  <w:style w:type="paragraph" w:customStyle="1" w:styleId="EEC0C6C19800466A94AD20B20E081644">
    <w:name w:val="EEC0C6C19800466A94AD20B20E081644"/>
    <w:rsid w:val="00016184"/>
  </w:style>
  <w:style w:type="paragraph" w:customStyle="1" w:styleId="257762C5A4CE4615AA9850E0216FA209">
    <w:name w:val="257762C5A4CE4615AA9850E0216FA209"/>
    <w:rsid w:val="00016184"/>
  </w:style>
  <w:style w:type="paragraph" w:customStyle="1" w:styleId="1B9A4C0A459A48F482C3B3C729D6B7AD">
    <w:name w:val="1B9A4C0A459A48F482C3B3C729D6B7AD"/>
    <w:rsid w:val="00016184"/>
  </w:style>
  <w:style w:type="paragraph" w:customStyle="1" w:styleId="B032B9B4AE3F46DE8F4359E1A861FF65">
    <w:name w:val="B032B9B4AE3F46DE8F4359E1A861FF65"/>
    <w:rsid w:val="00016184"/>
  </w:style>
  <w:style w:type="paragraph" w:customStyle="1" w:styleId="8A1AD1FFA5B94BFE8E0075C362380E4C">
    <w:name w:val="8A1AD1FFA5B94BFE8E0075C362380E4C"/>
    <w:rsid w:val="00016184"/>
  </w:style>
  <w:style w:type="paragraph" w:customStyle="1" w:styleId="092EDD4A990A40EC90B6D7EAF83330A2">
    <w:name w:val="092EDD4A990A40EC90B6D7EAF83330A2"/>
    <w:rsid w:val="00016184"/>
  </w:style>
  <w:style w:type="paragraph" w:customStyle="1" w:styleId="277BE7BA8D714ED69AC61BE23F59AE64">
    <w:name w:val="277BE7BA8D714ED69AC61BE23F59AE64"/>
    <w:rsid w:val="00016184"/>
  </w:style>
  <w:style w:type="paragraph" w:customStyle="1" w:styleId="52714DB57CDB4FFE91D060D67E1554B6">
    <w:name w:val="52714DB57CDB4FFE91D060D67E1554B6"/>
    <w:rsid w:val="00016184"/>
  </w:style>
  <w:style w:type="paragraph" w:customStyle="1" w:styleId="7EA0C857E9AE4F769FC4995CD93D5F6D">
    <w:name w:val="7EA0C857E9AE4F769FC4995CD93D5F6D"/>
    <w:rsid w:val="00016184"/>
  </w:style>
  <w:style w:type="paragraph" w:customStyle="1" w:styleId="5D9E6AB468BE4F5DADA91E3ECD8A0852">
    <w:name w:val="5D9E6AB468BE4F5DADA91E3ECD8A0852"/>
    <w:rsid w:val="00016184"/>
  </w:style>
  <w:style w:type="paragraph" w:customStyle="1" w:styleId="4E27B108562C4953AA7D52D8C75DE092">
    <w:name w:val="4E27B108562C4953AA7D52D8C75DE092"/>
    <w:rsid w:val="00016184"/>
  </w:style>
  <w:style w:type="paragraph" w:customStyle="1" w:styleId="169A5E9DB2DC467E82CAC44984DD348B">
    <w:name w:val="169A5E9DB2DC467E82CAC44984DD348B"/>
    <w:rsid w:val="00016184"/>
  </w:style>
  <w:style w:type="paragraph" w:customStyle="1" w:styleId="A526731A7589408AB0373F88F65788C8">
    <w:name w:val="A526731A7589408AB0373F88F65788C8"/>
    <w:rsid w:val="00016184"/>
  </w:style>
  <w:style w:type="paragraph" w:customStyle="1" w:styleId="5874FD0F1E6F47E083B250B842411945">
    <w:name w:val="5874FD0F1E6F47E083B250B842411945"/>
    <w:rsid w:val="00016184"/>
  </w:style>
  <w:style w:type="paragraph" w:customStyle="1" w:styleId="24D0C42B55774FB0892EBD670E48B765">
    <w:name w:val="24D0C42B55774FB0892EBD670E48B765"/>
    <w:rsid w:val="00016184"/>
  </w:style>
  <w:style w:type="paragraph" w:customStyle="1" w:styleId="B9787F4EB18C4E808A30941AE87F6C8A">
    <w:name w:val="B9787F4EB18C4E808A30941AE87F6C8A"/>
    <w:rsid w:val="00016184"/>
  </w:style>
  <w:style w:type="paragraph" w:customStyle="1" w:styleId="2CBBDDF220E746A4A94C6172A8A849FB">
    <w:name w:val="2CBBDDF220E746A4A94C6172A8A849FB"/>
    <w:rsid w:val="00016184"/>
  </w:style>
  <w:style w:type="paragraph" w:customStyle="1" w:styleId="18541741320D469896E783F6F5C866C0">
    <w:name w:val="18541741320D469896E783F6F5C866C0"/>
    <w:rsid w:val="00016184"/>
  </w:style>
  <w:style w:type="paragraph" w:customStyle="1" w:styleId="B4159FA134B54F2BA66F6D36841A39BB">
    <w:name w:val="B4159FA134B54F2BA66F6D36841A39BB"/>
    <w:rsid w:val="00016184"/>
  </w:style>
  <w:style w:type="paragraph" w:customStyle="1" w:styleId="78A314EDEED84E15B4753AA1A8CA26EF">
    <w:name w:val="78A314EDEED84E15B4753AA1A8CA26EF"/>
    <w:rsid w:val="00016184"/>
  </w:style>
  <w:style w:type="paragraph" w:customStyle="1" w:styleId="3FE23D8D2D3B458FA9DD28941D0E1387">
    <w:name w:val="3FE23D8D2D3B458FA9DD28941D0E1387"/>
    <w:rsid w:val="00016184"/>
  </w:style>
  <w:style w:type="paragraph" w:customStyle="1" w:styleId="250F3999E6D54AF99BD80351A90B8B32">
    <w:name w:val="250F3999E6D54AF99BD80351A90B8B32"/>
    <w:rsid w:val="00016184"/>
  </w:style>
  <w:style w:type="paragraph" w:customStyle="1" w:styleId="0BBCFB3BFE734365AC9818B66891D6A1">
    <w:name w:val="0BBCFB3BFE734365AC9818B66891D6A1"/>
    <w:rsid w:val="00016184"/>
  </w:style>
  <w:style w:type="paragraph" w:customStyle="1" w:styleId="EEA6E4F5263848DA8D7A024598E02933">
    <w:name w:val="EEA6E4F5263848DA8D7A024598E02933"/>
    <w:rsid w:val="00016184"/>
  </w:style>
  <w:style w:type="paragraph" w:customStyle="1" w:styleId="D0B52B28721347B3B6427114C9A30749">
    <w:name w:val="D0B52B28721347B3B6427114C9A30749"/>
    <w:rsid w:val="00016184"/>
  </w:style>
  <w:style w:type="paragraph" w:customStyle="1" w:styleId="BBEEBB21DCB64D2780797C78609A72BB">
    <w:name w:val="BBEEBB21DCB64D2780797C78609A72BB"/>
    <w:rsid w:val="00016184"/>
  </w:style>
  <w:style w:type="paragraph" w:customStyle="1" w:styleId="C6A064C8E1884BA0957FBDA4FF3551C0">
    <w:name w:val="C6A064C8E1884BA0957FBDA4FF3551C0"/>
    <w:rsid w:val="00016184"/>
  </w:style>
  <w:style w:type="paragraph" w:customStyle="1" w:styleId="3D0E596692D84D90B26FA760CE7E935C">
    <w:name w:val="3D0E596692D84D90B26FA760CE7E935C"/>
    <w:rsid w:val="00016184"/>
  </w:style>
  <w:style w:type="paragraph" w:customStyle="1" w:styleId="52C7B7AC871D49589F729DC43428EB79">
    <w:name w:val="52C7B7AC871D49589F729DC43428EB79"/>
    <w:rsid w:val="00016184"/>
  </w:style>
  <w:style w:type="paragraph" w:customStyle="1" w:styleId="5D6D8C8FA64B4486B353678947830148">
    <w:name w:val="5D6D8C8FA64B4486B353678947830148"/>
    <w:rsid w:val="00016184"/>
  </w:style>
  <w:style w:type="paragraph" w:customStyle="1" w:styleId="1CEFB56479204E75884A81C762A4EF16">
    <w:name w:val="1CEFB56479204E75884A81C762A4EF16"/>
    <w:rsid w:val="00016184"/>
  </w:style>
  <w:style w:type="paragraph" w:customStyle="1" w:styleId="856D408BB6E148608B52B06BF4EF43F5">
    <w:name w:val="856D408BB6E148608B52B06BF4EF43F5"/>
    <w:rsid w:val="00016184"/>
  </w:style>
  <w:style w:type="paragraph" w:customStyle="1" w:styleId="28674D5E2FC34C5FABF9C5AEE57F9613">
    <w:name w:val="28674D5E2FC34C5FABF9C5AEE57F9613"/>
    <w:rsid w:val="00016184"/>
  </w:style>
  <w:style w:type="paragraph" w:customStyle="1" w:styleId="B9E3759904D5471D9C94F039C15F4A8D">
    <w:name w:val="B9E3759904D5471D9C94F039C15F4A8D"/>
    <w:rsid w:val="00016184"/>
  </w:style>
  <w:style w:type="paragraph" w:customStyle="1" w:styleId="64E234019DC34512A41BA6C75EDAB2B3">
    <w:name w:val="64E234019DC34512A41BA6C75EDAB2B3"/>
    <w:rsid w:val="00016184"/>
  </w:style>
  <w:style w:type="paragraph" w:customStyle="1" w:styleId="FF738D66E8B64079800504A94CA31A35">
    <w:name w:val="FF738D66E8B64079800504A94CA31A35"/>
    <w:rsid w:val="00016184"/>
  </w:style>
  <w:style w:type="paragraph" w:customStyle="1" w:styleId="041DF257117F4E25B68D72449D950F6B">
    <w:name w:val="041DF257117F4E25B68D72449D950F6B"/>
    <w:rsid w:val="00016184"/>
  </w:style>
  <w:style w:type="paragraph" w:customStyle="1" w:styleId="3CAE9CCB528F4001B65717DBF89E4837">
    <w:name w:val="3CAE9CCB528F4001B65717DBF89E4837"/>
    <w:rsid w:val="00016184"/>
  </w:style>
  <w:style w:type="paragraph" w:customStyle="1" w:styleId="2F10D6BAAB6F49A685E211EBF797B31E">
    <w:name w:val="2F10D6BAAB6F49A685E211EBF797B31E"/>
    <w:rsid w:val="00016184"/>
  </w:style>
  <w:style w:type="paragraph" w:customStyle="1" w:styleId="17F012491C8E49B093AB9A89747167A8">
    <w:name w:val="17F012491C8E49B093AB9A89747167A8"/>
    <w:rsid w:val="00016184"/>
  </w:style>
  <w:style w:type="paragraph" w:customStyle="1" w:styleId="35986978B349462784C2059F9FD47789">
    <w:name w:val="35986978B349462784C2059F9FD47789"/>
    <w:rsid w:val="00016184"/>
  </w:style>
  <w:style w:type="paragraph" w:customStyle="1" w:styleId="CC1F350D35DF4DE388795D0B94A06FDF">
    <w:name w:val="CC1F350D35DF4DE388795D0B94A06FDF"/>
    <w:rsid w:val="00016184"/>
  </w:style>
  <w:style w:type="paragraph" w:customStyle="1" w:styleId="78ACCECC37A9477F823C660E302D5D8F">
    <w:name w:val="78ACCECC37A9477F823C660E302D5D8F"/>
    <w:rsid w:val="00016184"/>
  </w:style>
  <w:style w:type="paragraph" w:customStyle="1" w:styleId="75DD3039E63947CA81FE651868ED1852">
    <w:name w:val="75DD3039E63947CA81FE651868ED1852"/>
    <w:rsid w:val="00016184"/>
  </w:style>
  <w:style w:type="paragraph" w:customStyle="1" w:styleId="D251B00518DF48DCB3DA422609C68905">
    <w:name w:val="D251B00518DF48DCB3DA422609C68905"/>
    <w:rsid w:val="00016184"/>
  </w:style>
  <w:style w:type="paragraph" w:customStyle="1" w:styleId="EFFD5C44F1FD4226B52D737864C22E31">
    <w:name w:val="EFFD5C44F1FD4226B52D737864C22E31"/>
    <w:rsid w:val="00016184"/>
  </w:style>
  <w:style w:type="paragraph" w:customStyle="1" w:styleId="0CCD15F56AB34F86AE7EEE1B441EE90B">
    <w:name w:val="0CCD15F56AB34F86AE7EEE1B441EE90B"/>
    <w:rsid w:val="00016184"/>
  </w:style>
  <w:style w:type="paragraph" w:customStyle="1" w:styleId="32337AAFE79949509DCC2044E2EDFAD9">
    <w:name w:val="32337AAFE79949509DCC2044E2EDFAD9"/>
    <w:rsid w:val="00016184"/>
  </w:style>
  <w:style w:type="paragraph" w:customStyle="1" w:styleId="849FEEB4141D411BBD58243E3930ADD7">
    <w:name w:val="849FEEB4141D411BBD58243E3930ADD7"/>
    <w:rsid w:val="00016184"/>
  </w:style>
  <w:style w:type="paragraph" w:customStyle="1" w:styleId="5B9688A92ACA45A6A78F9F714BA33EA1">
    <w:name w:val="5B9688A92ACA45A6A78F9F714BA33EA1"/>
    <w:rsid w:val="00016184"/>
  </w:style>
  <w:style w:type="paragraph" w:customStyle="1" w:styleId="2DC78D3619644D4BAF3E467E93313970">
    <w:name w:val="2DC78D3619644D4BAF3E467E93313970"/>
    <w:rsid w:val="00016184"/>
  </w:style>
  <w:style w:type="paragraph" w:customStyle="1" w:styleId="6BBBCA67C04743439E761C47AB7D330D">
    <w:name w:val="6BBBCA67C04743439E761C47AB7D330D"/>
    <w:rsid w:val="00016184"/>
  </w:style>
  <w:style w:type="paragraph" w:customStyle="1" w:styleId="FC90E18B211F46568763619B220ADBC9">
    <w:name w:val="FC90E18B211F46568763619B220ADBC9"/>
    <w:rsid w:val="00016184"/>
  </w:style>
  <w:style w:type="paragraph" w:customStyle="1" w:styleId="1F77561524E440D9925D0985C0CB17C1">
    <w:name w:val="1F77561524E440D9925D0985C0CB17C1"/>
    <w:rsid w:val="00016184"/>
  </w:style>
  <w:style w:type="paragraph" w:customStyle="1" w:styleId="A34701B84E70437B82CF57583C6C69EC">
    <w:name w:val="A34701B84E70437B82CF57583C6C69EC"/>
    <w:rsid w:val="00016184"/>
  </w:style>
  <w:style w:type="paragraph" w:customStyle="1" w:styleId="A149E9F8642C423C9CAB444AD438855E">
    <w:name w:val="A149E9F8642C423C9CAB444AD438855E"/>
    <w:rsid w:val="00016184"/>
  </w:style>
  <w:style w:type="paragraph" w:customStyle="1" w:styleId="3F9819DC52354025AE51CFF5B45FCC6F">
    <w:name w:val="3F9819DC52354025AE51CFF5B45FCC6F"/>
    <w:rsid w:val="00016184"/>
  </w:style>
  <w:style w:type="paragraph" w:customStyle="1" w:styleId="335270548DFB4308B34EBAC07A4C7D17">
    <w:name w:val="335270548DFB4308B34EBAC07A4C7D17"/>
    <w:rsid w:val="00016184"/>
  </w:style>
  <w:style w:type="paragraph" w:customStyle="1" w:styleId="AF060E1113D24FCBAABA3B5392FBE0DD">
    <w:name w:val="AF060E1113D24FCBAABA3B5392FBE0DD"/>
    <w:rsid w:val="00016184"/>
  </w:style>
  <w:style w:type="paragraph" w:customStyle="1" w:styleId="4A42A5BBEE60462898E4781759A5729D">
    <w:name w:val="4A42A5BBEE60462898E4781759A5729D"/>
    <w:rsid w:val="00016184"/>
  </w:style>
  <w:style w:type="paragraph" w:customStyle="1" w:styleId="5FC0651A2DBD467A9DBCE233FBA9856D">
    <w:name w:val="5FC0651A2DBD467A9DBCE233FBA9856D"/>
    <w:rsid w:val="00016184"/>
  </w:style>
  <w:style w:type="paragraph" w:customStyle="1" w:styleId="A31DC7B26BF44221B9EF1E61EEE27374">
    <w:name w:val="A31DC7B26BF44221B9EF1E61EEE27374"/>
    <w:rsid w:val="00016184"/>
  </w:style>
  <w:style w:type="paragraph" w:customStyle="1" w:styleId="E8B7B882D0B3465DB8BA7878641D5569">
    <w:name w:val="E8B7B882D0B3465DB8BA7878641D5569"/>
    <w:rsid w:val="00016184"/>
  </w:style>
  <w:style w:type="paragraph" w:customStyle="1" w:styleId="3983967CA15F465DB27033F6AA48765C">
    <w:name w:val="3983967CA15F465DB27033F6AA48765C"/>
    <w:rsid w:val="00016184"/>
  </w:style>
  <w:style w:type="paragraph" w:customStyle="1" w:styleId="D35D7078CD1A462A91509C18D7758ED8">
    <w:name w:val="D35D7078CD1A462A91509C18D7758ED8"/>
    <w:rsid w:val="00016184"/>
  </w:style>
  <w:style w:type="paragraph" w:customStyle="1" w:styleId="D9B8EFF4AD234CD6AE01A0C2B4AF6E8A">
    <w:name w:val="D9B8EFF4AD234CD6AE01A0C2B4AF6E8A"/>
    <w:rsid w:val="00016184"/>
  </w:style>
  <w:style w:type="paragraph" w:customStyle="1" w:styleId="28A287C725FB48DCA36B71F829B07206">
    <w:name w:val="28A287C725FB48DCA36B71F829B07206"/>
    <w:rsid w:val="00016184"/>
  </w:style>
  <w:style w:type="paragraph" w:customStyle="1" w:styleId="D0AC86473F984C5AA15E5442D034E332">
    <w:name w:val="D0AC86473F984C5AA15E5442D034E332"/>
    <w:rsid w:val="00016184"/>
  </w:style>
  <w:style w:type="paragraph" w:customStyle="1" w:styleId="BFFF17740AAB48208CD0855DC63ED7E7">
    <w:name w:val="BFFF17740AAB48208CD0855DC63ED7E7"/>
    <w:rsid w:val="00016184"/>
  </w:style>
  <w:style w:type="paragraph" w:customStyle="1" w:styleId="AFF525F51E1B40E498358ED01503F818">
    <w:name w:val="AFF525F51E1B40E498358ED01503F818"/>
    <w:rsid w:val="00016184"/>
  </w:style>
  <w:style w:type="paragraph" w:customStyle="1" w:styleId="5F45D1FD84EA46BCA516F06FABFBBB65">
    <w:name w:val="5F45D1FD84EA46BCA516F06FABFBBB65"/>
    <w:rsid w:val="00016184"/>
  </w:style>
  <w:style w:type="paragraph" w:customStyle="1" w:styleId="5F71B7E55F6545DB989A6CA05D2514F1">
    <w:name w:val="5F71B7E55F6545DB989A6CA05D2514F1"/>
    <w:rsid w:val="00016184"/>
  </w:style>
  <w:style w:type="paragraph" w:customStyle="1" w:styleId="5983BD460F8846F3B61B533A23AA8736">
    <w:name w:val="5983BD460F8846F3B61B533A23AA8736"/>
    <w:rsid w:val="00016184"/>
  </w:style>
  <w:style w:type="paragraph" w:customStyle="1" w:styleId="61441899A5624D3E951CE1C0BDBD8E2E">
    <w:name w:val="61441899A5624D3E951CE1C0BDBD8E2E"/>
    <w:rsid w:val="00016184"/>
  </w:style>
  <w:style w:type="paragraph" w:customStyle="1" w:styleId="CAFA42C10B934099A584BD36C12D61EA">
    <w:name w:val="CAFA42C10B934099A584BD36C12D61EA"/>
    <w:rsid w:val="00016184"/>
  </w:style>
  <w:style w:type="paragraph" w:customStyle="1" w:styleId="5F9B09EF6D3D437A915300BAEBC32EB7">
    <w:name w:val="5F9B09EF6D3D437A915300BAEBC32EB7"/>
    <w:rsid w:val="00016184"/>
  </w:style>
  <w:style w:type="paragraph" w:customStyle="1" w:styleId="4DF31394BBF24494BA6CB874ACE80CDB">
    <w:name w:val="4DF31394BBF24494BA6CB874ACE80CDB"/>
    <w:rsid w:val="00016184"/>
  </w:style>
  <w:style w:type="paragraph" w:customStyle="1" w:styleId="E99EB24D24EF43578E21D1AE809162CF">
    <w:name w:val="E99EB24D24EF43578E21D1AE809162CF"/>
    <w:rsid w:val="00016184"/>
  </w:style>
  <w:style w:type="paragraph" w:customStyle="1" w:styleId="E1928F6164314741A3839FF2D5B268F6">
    <w:name w:val="E1928F6164314741A3839FF2D5B268F6"/>
    <w:rsid w:val="00016184"/>
  </w:style>
  <w:style w:type="paragraph" w:customStyle="1" w:styleId="26532FC48A444B1E931E817DDAC69460">
    <w:name w:val="26532FC48A444B1E931E817DDAC69460"/>
    <w:rsid w:val="00016184"/>
  </w:style>
  <w:style w:type="paragraph" w:customStyle="1" w:styleId="C550008C4B44474387E94B534E94309B">
    <w:name w:val="C550008C4B44474387E94B534E94309B"/>
    <w:rsid w:val="00016184"/>
  </w:style>
  <w:style w:type="paragraph" w:customStyle="1" w:styleId="CADF91CEC4174EC4B923DE2FFC820466">
    <w:name w:val="CADF91CEC4174EC4B923DE2FFC820466"/>
    <w:rsid w:val="000161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Wisp">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89C2BC-3E35-417D-90FA-62DA997C9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75</Pages>
  <Words>19978</Words>
  <Characters>113881</Characters>
  <Application>Microsoft Office Word</Application>
  <DocSecurity>0</DocSecurity>
  <Lines>949</Lines>
  <Paragraphs>267</Paragraphs>
  <ScaleCrop>false</ScaleCrop>
  <HeadingPairs>
    <vt:vector size="2" baseType="variant">
      <vt:variant>
        <vt:lpstr>Title</vt:lpstr>
      </vt:variant>
      <vt:variant>
        <vt:i4>1</vt:i4>
      </vt:variant>
    </vt:vector>
  </HeadingPairs>
  <TitlesOfParts>
    <vt:vector size="1" baseType="lpstr">
      <vt:lpstr>Siskiyou County Planning Division</vt:lpstr>
    </vt:vector>
  </TitlesOfParts>
  <Company/>
  <LinksUpToDate>false</LinksUpToDate>
  <CharactersWithSpaces>133592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Division</dc:title>
  <dc:subject/>
  <dc:creator/>
  <cp:keywords/>
  <dc:description/>
  <cp:lastModifiedBy>Hailey Lang</cp:lastModifiedBy>
  <cp:revision>52</cp:revision>
  <cp:lastPrinted>2022-09-07T16:05:00Z</cp:lastPrinted>
  <dcterms:created xsi:type="dcterms:W3CDTF">2022-09-07T16:32:00Z</dcterms:created>
  <dcterms:modified xsi:type="dcterms:W3CDTF">2022-10-21T19:42:00Z</dcterms:modified>
</cp:coreProperties>
</file>