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555713" w:rsidRDefault="00124746" w:rsidP="00CC3E8E">
      <w:pPr>
        <w:pStyle w:val="Heading1"/>
        <w:jc w:val="center"/>
        <w:rPr>
          <w:color w:val="000000" w:themeColor="text1"/>
        </w:rPr>
      </w:pPr>
      <w:r w:rsidRPr="00555713">
        <w:rPr>
          <w:color w:val="000000" w:themeColor="text1"/>
        </w:rPr>
        <w:t>Staff Report</w:t>
      </w:r>
    </w:p>
    <w:p w14:paraId="0AEEA22D" w14:textId="2002CD96" w:rsidR="00BA6FF9" w:rsidRPr="00555713" w:rsidRDefault="00785500" w:rsidP="00BA6FF9">
      <w:pPr>
        <w:ind w:left="2160" w:hanging="2160"/>
        <w:rPr>
          <w:color w:val="000000" w:themeColor="text1"/>
          <w:szCs w:val="20"/>
        </w:rPr>
      </w:pPr>
      <w:r w:rsidRPr="00555713">
        <w:rPr>
          <w:color w:val="000000" w:themeColor="text1"/>
          <w:szCs w:val="20"/>
        </w:rPr>
        <w:t>M</w:t>
      </w:r>
      <w:r w:rsidR="00124746" w:rsidRPr="00555713">
        <w:rPr>
          <w:color w:val="000000" w:themeColor="text1"/>
          <w:szCs w:val="20"/>
        </w:rPr>
        <w:t>eeting Date</w:t>
      </w:r>
      <w:r w:rsidR="00BA6FF9" w:rsidRPr="00555713">
        <w:rPr>
          <w:color w:val="000000" w:themeColor="text1"/>
          <w:szCs w:val="20"/>
        </w:rPr>
        <w:t>:</w:t>
      </w:r>
      <w:r w:rsidR="00BA6FF9" w:rsidRPr="00555713">
        <w:rPr>
          <w:color w:val="000000" w:themeColor="text1"/>
          <w:szCs w:val="20"/>
        </w:rPr>
        <w:tab/>
      </w:r>
      <w:r w:rsidR="00555713" w:rsidRPr="00555713">
        <w:rPr>
          <w:color w:val="000000" w:themeColor="text1"/>
          <w:szCs w:val="20"/>
        </w:rPr>
        <w:t>November 1</w:t>
      </w:r>
      <w:r w:rsidR="00C644FF" w:rsidRPr="00555713">
        <w:rPr>
          <w:color w:val="000000" w:themeColor="text1"/>
          <w:szCs w:val="20"/>
        </w:rPr>
        <w:t>, 2022</w:t>
      </w:r>
    </w:p>
    <w:p w14:paraId="7580C93E" w14:textId="77777777" w:rsidR="00BA6FF9" w:rsidRPr="00555713" w:rsidRDefault="00124746" w:rsidP="00BA6FF9">
      <w:pPr>
        <w:ind w:left="2160" w:hanging="2160"/>
        <w:rPr>
          <w:color w:val="000000" w:themeColor="text1"/>
          <w:szCs w:val="20"/>
        </w:rPr>
      </w:pPr>
      <w:r w:rsidRPr="00555713">
        <w:rPr>
          <w:color w:val="000000" w:themeColor="text1"/>
          <w:szCs w:val="20"/>
        </w:rPr>
        <w:t>To</w:t>
      </w:r>
      <w:r w:rsidR="00BA6FF9" w:rsidRPr="00555713">
        <w:rPr>
          <w:color w:val="000000" w:themeColor="text1"/>
          <w:szCs w:val="20"/>
        </w:rPr>
        <w:t>:</w:t>
      </w:r>
      <w:r w:rsidR="00BA6FF9" w:rsidRPr="00555713">
        <w:rPr>
          <w:color w:val="000000" w:themeColor="text1"/>
          <w:szCs w:val="20"/>
        </w:rPr>
        <w:tab/>
        <w:t>Siskiyou County Board of Supervisors</w:t>
      </w:r>
    </w:p>
    <w:p w14:paraId="0E6A2833" w14:textId="65606E1B" w:rsidR="00BA6FF9" w:rsidRPr="00555713" w:rsidRDefault="00124746" w:rsidP="00521DF2">
      <w:pPr>
        <w:tabs>
          <w:tab w:val="left" w:pos="2160"/>
        </w:tabs>
        <w:rPr>
          <w:color w:val="000000" w:themeColor="text1"/>
          <w:szCs w:val="20"/>
        </w:rPr>
      </w:pPr>
      <w:r w:rsidRPr="00555713">
        <w:rPr>
          <w:color w:val="000000" w:themeColor="text1"/>
          <w:szCs w:val="20"/>
        </w:rPr>
        <w:t>From</w:t>
      </w:r>
      <w:r w:rsidR="00521DF2" w:rsidRPr="00555713">
        <w:rPr>
          <w:color w:val="000000" w:themeColor="text1"/>
          <w:szCs w:val="20"/>
        </w:rPr>
        <w:t>:</w:t>
      </w:r>
      <w:r w:rsidR="00521DF2" w:rsidRPr="00555713">
        <w:rPr>
          <w:color w:val="000000" w:themeColor="text1"/>
          <w:szCs w:val="20"/>
        </w:rPr>
        <w:tab/>
      </w:r>
      <w:r w:rsidR="00C644FF" w:rsidRPr="00555713">
        <w:rPr>
          <w:color w:val="000000" w:themeColor="text1"/>
          <w:szCs w:val="20"/>
        </w:rPr>
        <w:t>Bernadette Cizin</w:t>
      </w:r>
      <w:r w:rsidR="00220D28" w:rsidRPr="00555713">
        <w:rPr>
          <w:color w:val="000000" w:themeColor="text1"/>
          <w:szCs w:val="20"/>
        </w:rPr>
        <w:t xml:space="preserve">, </w:t>
      </w:r>
      <w:r w:rsidR="00C644FF" w:rsidRPr="00555713">
        <w:rPr>
          <w:color w:val="000000" w:themeColor="text1"/>
          <w:szCs w:val="20"/>
        </w:rPr>
        <w:t xml:space="preserve">Assistant </w:t>
      </w:r>
      <w:r w:rsidR="00220D28" w:rsidRPr="00555713">
        <w:rPr>
          <w:color w:val="000000" w:themeColor="text1"/>
          <w:szCs w:val="20"/>
        </w:rPr>
        <w:t>Planner</w:t>
      </w:r>
    </w:p>
    <w:p w14:paraId="5CF3EA42" w14:textId="3B36DC4B" w:rsidR="00152028" w:rsidRPr="00555713" w:rsidRDefault="00124746" w:rsidP="00521DF2">
      <w:pPr>
        <w:spacing w:after="120"/>
        <w:ind w:left="2160" w:hanging="2160"/>
        <w:jc w:val="both"/>
        <w:rPr>
          <w:color w:val="000000" w:themeColor="text1"/>
          <w:szCs w:val="20"/>
        </w:rPr>
      </w:pPr>
      <w:r w:rsidRPr="00555713">
        <w:rPr>
          <w:color w:val="000000" w:themeColor="text1"/>
          <w:szCs w:val="20"/>
        </w:rPr>
        <w:t>Subject</w:t>
      </w:r>
      <w:r w:rsidR="00BA6FF9" w:rsidRPr="00555713">
        <w:rPr>
          <w:color w:val="000000" w:themeColor="text1"/>
          <w:szCs w:val="20"/>
        </w:rPr>
        <w:t>:</w:t>
      </w:r>
      <w:r w:rsidR="00BA6FF9" w:rsidRPr="00555713">
        <w:rPr>
          <w:color w:val="000000" w:themeColor="text1"/>
          <w:szCs w:val="20"/>
        </w:rPr>
        <w:tab/>
        <w:t xml:space="preserve">Proposed </w:t>
      </w:r>
      <w:proofErr w:type="spellStart"/>
      <w:r w:rsidR="00555713" w:rsidRPr="00555713">
        <w:rPr>
          <w:color w:val="000000" w:themeColor="text1"/>
          <w:szCs w:val="20"/>
        </w:rPr>
        <w:t>Jopson</w:t>
      </w:r>
      <w:proofErr w:type="spellEnd"/>
      <w:r w:rsidR="00AA25A4" w:rsidRPr="00555713">
        <w:rPr>
          <w:color w:val="000000" w:themeColor="text1"/>
          <w:szCs w:val="20"/>
        </w:rPr>
        <w:t xml:space="preserve"> </w:t>
      </w:r>
      <w:r w:rsidR="00152028" w:rsidRPr="00555713">
        <w:rPr>
          <w:color w:val="000000" w:themeColor="text1"/>
          <w:szCs w:val="20"/>
        </w:rPr>
        <w:t xml:space="preserve">Williamson Act </w:t>
      </w:r>
      <w:r w:rsidR="00AA25A4" w:rsidRPr="00555713">
        <w:rPr>
          <w:color w:val="000000" w:themeColor="text1"/>
          <w:szCs w:val="20"/>
        </w:rPr>
        <w:t>Rescission</w:t>
      </w:r>
      <w:r w:rsidR="00152028" w:rsidRPr="00555713">
        <w:rPr>
          <w:color w:val="000000" w:themeColor="text1"/>
          <w:szCs w:val="20"/>
        </w:rPr>
        <w:t xml:space="preserve"> and Re</w:t>
      </w:r>
      <w:r w:rsidR="001F5D33" w:rsidRPr="00555713">
        <w:rPr>
          <w:color w:val="000000" w:themeColor="text1"/>
          <w:szCs w:val="20"/>
        </w:rPr>
        <w:t>-</w:t>
      </w:r>
      <w:r w:rsidR="00152028" w:rsidRPr="00555713">
        <w:rPr>
          <w:color w:val="000000" w:themeColor="text1"/>
          <w:szCs w:val="20"/>
        </w:rPr>
        <w:t>entry (APA-2</w:t>
      </w:r>
      <w:r w:rsidR="00AA25A4" w:rsidRPr="00555713">
        <w:rPr>
          <w:color w:val="000000" w:themeColor="text1"/>
          <w:szCs w:val="20"/>
        </w:rPr>
        <w:t>2</w:t>
      </w:r>
      <w:r w:rsidR="00152028" w:rsidRPr="00555713">
        <w:rPr>
          <w:color w:val="000000" w:themeColor="text1"/>
          <w:szCs w:val="20"/>
        </w:rPr>
        <w:t>-0</w:t>
      </w:r>
      <w:r w:rsidR="00555713" w:rsidRPr="00555713">
        <w:rPr>
          <w:color w:val="000000" w:themeColor="text1"/>
          <w:szCs w:val="20"/>
        </w:rPr>
        <w:t>4</w:t>
      </w:r>
      <w:r w:rsidR="0004401F" w:rsidRPr="00555713">
        <w:rPr>
          <w:color w:val="000000" w:themeColor="text1"/>
          <w:szCs w:val="20"/>
        </w:rPr>
        <w:t>)</w:t>
      </w:r>
      <w:r w:rsidR="00152028" w:rsidRPr="00555713">
        <w:rPr>
          <w:color w:val="000000" w:themeColor="text1"/>
          <w:szCs w:val="20"/>
        </w:rPr>
        <w:t xml:space="preserve"> and CEQA Determination</w:t>
      </w:r>
    </w:p>
    <w:p w14:paraId="68D45C60" w14:textId="7001BF48" w:rsidR="00BA6FF9" w:rsidRPr="00352B92" w:rsidRDefault="00785500" w:rsidP="0065432F">
      <w:pPr>
        <w:pStyle w:val="Heading2"/>
        <w:spacing w:before="600"/>
        <w:rPr>
          <w:color w:val="000000" w:themeColor="text1"/>
        </w:rPr>
      </w:pPr>
      <w:r w:rsidRPr="00352B92">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352B92">
        <w:rPr>
          <w:color w:val="000000" w:themeColor="text1"/>
        </w:rPr>
        <w:t>Background</w:t>
      </w:r>
      <w:r w:rsidR="00024F5B" w:rsidRPr="00352B92">
        <w:rPr>
          <w:color w:val="000000" w:themeColor="text1"/>
        </w:rPr>
        <w:t xml:space="preserve"> and Discussion</w:t>
      </w:r>
    </w:p>
    <w:p w14:paraId="63740B43" w14:textId="3C0DD1CF" w:rsidR="004F39AB" w:rsidRPr="00352B92" w:rsidRDefault="00043B79" w:rsidP="00703ED9">
      <w:pPr>
        <w:rPr>
          <w:color w:val="000000" w:themeColor="text1"/>
        </w:rPr>
      </w:pPr>
      <w:bookmarkStart w:id="0" w:name="_Hlk7426055"/>
      <w:r w:rsidRPr="00352B92">
        <w:rPr>
          <w:color w:val="000000" w:themeColor="text1"/>
        </w:rPr>
        <w:t xml:space="preserve">On </w:t>
      </w:r>
      <w:r w:rsidR="00352B92" w:rsidRPr="00352B92">
        <w:rPr>
          <w:color w:val="000000" w:themeColor="text1"/>
        </w:rPr>
        <w:t>June 22</w:t>
      </w:r>
      <w:r w:rsidR="00BE35C5" w:rsidRPr="00352B92">
        <w:rPr>
          <w:color w:val="000000" w:themeColor="text1"/>
        </w:rPr>
        <w:t>, 2022</w:t>
      </w:r>
      <w:r w:rsidRPr="00352B92">
        <w:rPr>
          <w:color w:val="000000" w:themeColor="text1"/>
        </w:rPr>
        <w:t xml:space="preserve">, the County received an application </w:t>
      </w:r>
      <w:r w:rsidR="00BE35C5" w:rsidRPr="00352B92">
        <w:rPr>
          <w:color w:val="000000" w:themeColor="text1"/>
        </w:rPr>
        <w:t xml:space="preserve">for </w:t>
      </w:r>
      <w:r w:rsidR="00352B92" w:rsidRPr="00352B92">
        <w:rPr>
          <w:color w:val="000000" w:themeColor="text1"/>
        </w:rPr>
        <w:t>a Williamson Act Contract</w:t>
      </w:r>
      <w:r w:rsidR="00BE35C5" w:rsidRPr="00352B92">
        <w:rPr>
          <w:color w:val="000000" w:themeColor="text1"/>
        </w:rPr>
        <w:t xml:space="preserve"> amendment to </w:t>
      </w:r>
      <w:r w:rsidR="00C72FE2" w:rsidRPr="00352B92">
        <w:rPr>
          <w:color w:val="000000" w:themeColor="text1"/>
        </w:rPr>
        <w:t xml:space="preserve">bring </w:t>
      </w:r>
      <w:r w:rsidR="00E873B6" w:rsidRPr="00352B92">
        <w:rPr>
          <w:color w:val="000000" w:themeColor="text1"/>
        </w:rPr>
        <w:t xml:space="preserve">approximately </w:t>
      </w:r>
      <w:r w:rsidR="00352B92" w:rsidRPr="00352B92">
        <w:rPr>
          <w:color w:val="000000" w:themeColor="text1"/>
        </w:rPr>
        <w:t>640</w:t>
      </w:r>
      <w:r w:rsidR="00E873B6" w:rsidRPr="00352B92">
        <w:rPr>
          <w:color w:val="000000" w:themeColor="text1"/>
        </w:rPr>
        <w:t xml:space="preserve"> acres</w:t>
      </w:r>
      <w:r w:rsidR="006B042F">
        <w:rPr>
          <w:color w:val="000000" w:themeColor="text1"/>
        </w:rPr>
        <w:t xml:space="preserve"> (Figure 1)</w:t>
      </w:r>
      <w:r w:rsidR="00AE510F" w:rsidRPr="00352B92">
        <w:rPr>
          <w:color w:val="000000" w:themeColor="text1"/>
        </w:rPr>
        <w:t>,</w:t>
      </w:r>
      <w:r w:rsidR="00E873B6" w:rsidRPr="00352B92">
        <w:rPr>
          <w:color w:val="000000" w:themeColor="text1"/>
        </w:rPr>
        <w:t xml:space="preserve"> </w:t>
      </w:r>
      <w:r w:rsidR="00C72FE2" w:rsidRPr="00352B92">
        <w:rPr>
          <w:color w:val="000000" w:themeColor="text1"/>
        </w:rPr>
        <w:t xml:space="preserve">owned by </w:t>
      </w:r>
      <w:proofErr w:type="spellStart"/>
      <w:r w:rsidR="00352B92" w:rsidRPr="00352B92">
        <w:rPr>
          <w:color w:val="000000" w:themeColor="text1"/>
        </w:rPr>
        <w:t>Sommarstrom-Jopson</w:t>
      </w:r>
      <w:proofErr w:type="spellEnd"/>
      <w:r w:rsidR="00352B92" w:rsidRPr="00352B92">
        <w:rPr>
          <w:color w:val="000000" w:themeColor="text1"/>
        </w:rPr>
        <w:t xml:space="preserve"> Family Trust</w:t>
      </w:r>
      <w:r w:rsidR="00AE510F" w:rsidRPr="00352B92">
        <w:rPr>
          <w:color w:val="000000" w:themeColor="text1"/>
        </w:rPr>
        <w:t>,</w:t>
      </w:r>
      <w:r w:rsidR="00C72FE2" w:rsidRPr="00352B92">
        <w:rPr>
          <w:color w:val="000000" w:themeColor="text1"/>
        </w:rPr>
        <w:t xml:space="preserve"> under one Williamson Act contract</w:t>
      </w:r>
      <w:r w:rsidR="00352B92" w:rsidRPr="00352B92">
        <w:rPr>
          <w:color w:val="000000" w:themeColor="text1"/>
        </w:rPr>
        <w:t xml:space="preserve"> consisting solely of property under their ownership with the Agricultural Use of timber production</w:t>
      </w:r>
      <w:r w:rsidR="00810B10" w:rsidRPr="00352B92">
        <w:rPr>
          <w:color w:val="000000" w:themeColor="text1"/>
        </w:rPr>
        <w:t>.</w:t>
      </w:r>
      <w:r w:rsidR="001426C3" w:rsidRPr="00352B92">
        <w:rPr>
          <w:color w:val="000000" w:themeColor="text1"/>
        </w:rPr>
        <w:t xml:space="preserve"> </w:t>
      </w:r>
      <w:r w:rsidR="00146824" w:rsidRPr="00352B92">
        <w:rPr>
          <w:color w:val="000000" w:themeColor="text1"/>
        </w:rPr>
        <w:t>The</w:t>
      </w:r>
      <w:r w:rsidR="008C4183" w:rsidRPr="00352B92">
        <w:rPr>
          <w:color w:val="000000" w:themeColor="text1"/>
        </w:rPr>
        <w:t xml:space="preserve"> property is</w:t>
      </w:r>
      <w:r w:rsidR="00146824" w:rsidRPr="00352B92">
        <w:rPr>
          <w:color w:val="000000" w:themeColor="text1"/>
        </w:rPr>
        <w:t xml:space="preserve"> </w:t>
      </w:r>
      <w:r w:rsidR="00352B92" w:rsidRPr="00352B92">
        <w:rPr>
          <w:color w:val="000000" w:themeColor="text1"/>
        </w:rPr>
        <w:t xml:space="preserve">currently under a Williamson Act contract </w:t>
      </w:r>
      <w:r w:rsidR="00352B92">
        <w:rPr>
          <w:color w:val="000000" w:themeColor="text1"/>
        </w:rPr>
        <w:t xml:space="preserve">consisting of 10,625 acres, </w:t>
      </w:r>
      <w:r w:rsidR="00352B92" w:rsidRPr="00352B92">
        <w:rPr>
          <w:color w:val="000000" w:themeColor="text1"/>
        </w:rPr>
        <w:t xml:space="preserve">with </w:t>
      </w:r>
      <w:r w:rsidR="00352B92">
        <w:rPr>
          <w:color w:val="000000" w:themeColor="text1"/>
        </w:rPr>
        <w:t>seven separate</w:t>
      </w:r>
      <w:r w:rsidR="00352B92" w:rsidRPr="00352B92">
        <w:rPr>
          <w:color w:val="000000" w:themeColor="text1"/>
        </w:rPr>
        <w:t xml:space="preserve"> property owners</w:t>
      </w:r>
      <w:r w:rsidR="00985832">
        <w:rPr>
          <w:color w:val="000000" w:themeColor="text1"/>
        </w:rPr>
        <w:t xml:space="preserve"> and the Agricultural Use of </w:t>
      </w:r>
      <w:r w:rsidR="007B399C">
        <w:rPr>
          <w:color w:val="000000" w:themeColor="text1"/>
        </w:rPr>
        <w:t>dry pasture grazing and farming.</w:t>
      </w:r>
    </w:p>
    <w:p w14:paraId="2C006A6E" w14:textId="6144FABF" w:rsidR="00810B10" w:rsidRPr="00352B92" w:rsidRDefault="001D7672" w:rsidP="00703ED9">
      <w:pPr>
        <w:rPr>
          <w:color w:val="000000" w:themeColor="text1"/>
        </w:rPr>
      </w:pPr>
      <w:r w:rsidRPr="00352B92">
        <w:rPr>
          <w:color w:val="000000" w:themeColor="text1"/>
        </w:rPr>
        <w:t xml:space="preserve">This project does not propose to remove or add property to the existing agricultural preserves. It would simply revise </w:t>
      </w:r>
      <w:r w:rsidR="00207925" w:rsidRPr="00352B92">
        <w:rPr>
          <w:color w:val="000000" w:themeColor="text1"/>
        </w:rPr>
        <w:t xml:space="preserve">the existing </w:t>
      </w:r>
      <w:r w:rsidRPr="00352B92">
        <w:rPr>
          <w:color w:val="000000" w:themeColor="text1"/>
        </w:rPr>
        <w:t xml:space="preserve">contract to </w:t>
      </w:r>
      <w:r w:rsidR="00207925" w:rsidRPr="00352B92">
        <w:rPr>
          <w:color w:val="000000" w:themeColor="text1"/>
        </w:rPr>
        <w:t>remove</w:t>
      </w:r>
      <w:r w:rsidRPr="00352B92">
        <w:rPr>
          <w:color w:val="000000" w:themeColor="text1"/>
        </w:rPr>
        <w:t xml:space="preserve"> all property owned by </w:t>
      </w:r>
      <w:r w:rsidR="00352B92" w:rsidRPr="00352B92">
        <w:rPr>
          <w:color w:val="000000" w:themeColor="text1"/>
        </w:rPr>
        <w:t xml:space="preserve">the </w:t>
      </w:r>
      <w:r w:rsidR="00207925" w:rsidRPr="00352B92">
        <w:rPr>
          <w:color w:val="000000" w:themeColor="text1"/>
        </w:rPr>
        <w:t>applicants and reissue</w:t>
      </w:r>
      <w:r w:rsidRPr="00352B92">
        <w:rPr>
          <w:color w:val="000000" w:themeColor="text1"/>
        </w:rPr>
        <w:t xml:space="preserve"> </w:t>
      </w:r>
      <w:r w:rsidR="00352B92" w:rsidRPr="00352B92">
        <w:rPr>
          <w:color w:val="000000" w:themeColor="text1"/>
        </w:rPr>
        <w:t>them</w:t>
      </w:r>
      <w:r w:rsidRPr="00352B92">
        <w:rPr>
          <w:color w:val="000000" w:themeColor="text1"/>
        </w:rPr>
        <w:t xml:space="preserve"> one Contract </w:t>
      </w:r>
      <w:r w:rsidR="00352B92" w:rsidRPr="00352B92">
        <w:rPr>
          <w:color w:val="000000" w:themeColor="text1"/>
        </w:rPr>
        <w:t>consisting of property solely under their ownership.</w:t>
      </w:r>
    </w:p>
    <w:p w14:paraId="31AD803D" w14:textId="2E3F04B9" w:rsidR="007B6288" w:rsidRPr="00E11C88" w:rsidRDefault="00E11C88" w:rsidP="00521B30">
      <w:pPr>
        <w:spacing w:after="0"/>
        <w:rPr>
          <w:color w:val="000000" w:themeColor="text1"/>
        </w:rPr>
      </w:pPr>
      <w:r w:rsidRPr="00E11C88">
        <w:rPr>
          <w:b/>
          <w:bCs/>
          <w:color w:val="000000" w:themeColor="text1"/>
          <w:u w:val="single"/>
        </w:rPr>
        <w:t>Agricultural Preserve Administrator Review</w:t>
      </w:r>
    </w:p>
    <w:p w14:paraId="570E5ADD" w14:textId="3A92F29E" w:rsidR="00B70C9A" w:rsidRPr="00985832" w:rsidRDefault="00E11C88" w:rsidP="00521B30">
      <w:pPr>
        <w:spacing w:after="0"/>
        <w:rPr>
          <w:color w:val="000000" w:themeColor="text1"/>
        </w:rPr>
      </w:pPr>
      <w:r w:rsidRPr="00E11C88">
        <w:rPr>
          <w:color w:val="000000" w:themeColor="text1"/>
        </w:rPr>
        <w:t>Staff prepared a detailed report for review and recommendation by the Agricultural Preserve Administrator. Based on the report, the Administrator found the applicants request is consistent with the County Rules for the Establishment and Administration of Agricultural Preserves and Williamson Act Contracts and recommends the Board rescind and reissue the contract as proposed (Exhibit C).</w:t>
      </w:r>
      <w:r w:rsidR="00521B30">
        <w:rPr>
          <w:color w:val="000000" w:themeColor="text1"/>
        </w:rPr>
        <w:br/>
      </w:r>
    </w:p>
    <w:p w14:paraId="33E8F12A" w14:textId="654BBF18" w:rsidR="00506D54" w:rsidRPr="00985832" w:rsidRDefault="00506D54" w:rsidP="00506D54">
      <w:pPr>
        <w:jc w:val="center"/>
        <w:rPr>
          <w:color w:val="000000" w:themeColor="text1"/>
        </w:rPr>
      </w:pPr>
      <w:r w:rsidRPr="00985832">
        <w:rPr>
          <w:noProof/>
          <w:color w:val="000000" w:themeColor="text1"/>
        </w:rPr>
        <w:drawing>
          <wp:inline distT="0" distB="0" distL="0" distR="0" wp14:anchorId="4763F701" wp14:editId="1346D80E">
            <wp:extent cx="5229515" cy="332600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cstate="print">
                      <a:extLst>
                        <a:ext uri="{28A0092B-C50C-407E-A947-70E740481C1C}">
                          <a14:useLocalDpi xmlns:a14="http://schemas.microsoft.com/office/drawing/2010/main" val="0"/>
                        </a:ext>
                      </a:extLst>
                    </a:blip>
                    <a:srcRect t="22957" b="27896"/>
                    <a:stretch/>
                  </pic:blipFill>
                  <pic:spPr bwMode="auto">
                    <a:xfrm>
                      <a:off x="0" y="0"/>
                      <a:ext cx="5299652" cy="3370612"/>
                    </a:xfrm>
                    <a:prstGeom prst="rect">
                      <a:avLst/>
                    </a:prstGeom>
                    <a:ln>
                      <a:noFill/>
                    </a:ln>
                    <a:extLst>
                      <a:ext uri="{53640926-AAD7-44D8-BBD7-CCE9431645EC}">
                        <a14:shadowObscured xmlns:a14="http://schemas.microsoft.com/office/drawing/2010/main"/>
                      </a:ext>
                    </a:extLst>
                  </pic:spPr>
                </pic:pic>
              </a:graphicData>
            </a:graphic>
          </wp:inline>
        </w:drawing>
      </w:r>
      <w:r w:rsidRPr="00985832">
        <w:rPr>
          <w:color w:val="000000" w:themeColor="text1"/>
        </w:rPr>
        <w:br/>
        <w:t xml:space="preserve">Figure 1: </w:t>
      </w:r>
      <w:r w:rsidR="00B70C9A" w:rsidRPr="00985832">
        <w:rPr>
          <w:color w:val="000000" w:themeColor="text1"/>
        </w:rPr>
        <w:t>Subject Parcels</w:t>
      </w:r>
    </w:p>
    <w:bookmarkEnd w:id="0"/>
    <w:p w14:paraId="782F8B2D" w14:textId="0D42640D" w:rsidR="00BA6FF9" w:rsidRPr="00207925" w:rsidRDefault="00124746" w:rsidP="0065432F">
      <w:pPr>
        <w:pStyle w:val="Heading2"/>
        <w:rPr>
          <w:color w:val="000000" w:themeColor="text1"/>
        </w:rPr>
      </w:pPr>
      <w:r w:rsidRPr="00207925">
        <w:rPr>
          <w:color w:val="000000" w:themeColor="text1"/>
        </w:rPr>
        <w:lastRenderedPageBreak/>
        <w:t>Environmental Review</w:t>
      </w:r>
      <w:r w:rsidR="00BA6FF9" w:rsidRPr="00207925">
        <w:rPr>
          <w:color w:val="000000" w:themeColor="text1"/>
        </w:rPr>
        <w:t xml:space="preserve"> </w:t>
      </w:r>
    </w:p>
    <w:p w14:paraId="7AA24608" w14:textId="66D28931" w:rsidR="00F45B78" w:rsidRPr="00207925" w:rsidRDefault="001472AD" w:rsidP="0065432F">
      <w:pPr>
        <w:rPr>
          <w:color w:val="000000" w:themeColor="text1"/>
        </w:rPr>
      </w:pPr>
      <w:r w:rsidRPr="00207925">
        <w:rPr>
          <w:color w:val="000000" w:themeColor="text1"/>
        </w:rPr>
        <w:t>Staff is proposing that the proposed</w:t>
      </w:r>
      <w:r w:rsidR="00053FB1" w:rsidRPr="00207925">
        <w:rPr>
          <w:color w:val="000000" w:themeColor="text1"/>
        </w:rPr>
        <w:t xml:space="preserve"> project be considered categorically exempt from the California Environmental Quality Act (CEQA) pursuant to CEQA Guidelines Section 15317, </w:t>
      </w:r>
      <w:r w:rsidR="00053FB1" w:rsidRPr="00207925">
        <w:rPr>
          <w:i/>
          <w:iCs/>
          <w:color w:val="000000" w:themeColor="text1"/>
        </w:rPr>
        <w:t>Open Space Easements or Contracts.</w:t>
      </w:r>
      <w:r w:rsidR="00053FB1" w:rsidRPr="00207925">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w:t>
      </w:r>
      <w:r w:rsidR="001555C5" w:rsidRPr="00207925">
        <w:rPr>
          <w:color w:val="000000" w:themeColor="text1"/>
        </w:rPr>
        <w:t>, which is applicable to the subject action</w:t>
      </w:r>
      <w:r w:rsidR="00053FB1" w:rsidRPr="00207925">
        <w:rPr>
          <w:color w:val="000000" w:themeColor="text1"/>
        </w:rPr>
        <w:t>.</w:t>
      </w:r>
    </w:p>
    <w:p w14:paraId="5FD2885E" w14:textId="7801A1CD" w:rsidR="00053FB1" w:rsidRPr="00207925" w:rsidRDefault="00053FB1" w:rsidP="0065432F">
      <w:pPr>
        <w:rPr>
          <w:color w:val="000000" w:themeColor="text1"/>
        </w:rPr>
      </w:pPr>
      <w:r w:rsidRPr="00207925">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15CF83E6" w14:textId="2799AA3B" w:rsidR="00D85513" w:rsidRPr="00207925" w:rsidRDefault="00D85513" w:rsidP="0065432F">
      <w:pPr>
        <w:pStyle w:val="Heading2"/>
        <w:rPr>
          <w:color w:val="000000" w:themeColor="text1"/>
        </w:rPr>
      </w:pPr>
      <w:r w:rsidRPr="00207925">
        <w:rPr>
          <w:color w:val="000000" w:themeColor="text1"/>
        </w:rPr>
        <w:t>Comments</w:t>
      </w:r>
    </w:p>
    <w:p w14:paraId="05622FEA" w14:textId="77777777" w:rsidR="00D85513" w:rsidRPr="00207925" w:rsidRDefault="00D85513" w:rsidP="0065432F">
      <w:pPr>
        <w:rPr>
          <w:color w:val="000000" w:themeColor="text1"/>
        </w:rPr>
      </w:pPr>
      <w:r w:rsidRPr="00207925">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207925" w:rsidRDefault="00124746" w:rsidP="0065432F">
      <w:pPr>
        <w:pStyle w:val="Heading2"/>
        <w:rPr>
          <w:color w:val="000000" w:themeColor="text1"/>
        </w:rPr>
      </w:pPr>
      <w:r w:rsidRPr="00207925">
        <w:rPr>
          <w:color w:val="000000" w:themeColor="text1"/>
        </w:rPr>
        <w:t>Recommended Action</w:t>
      </w:r>
    </w:p>
    <w:p w14:paraId="622B4062" w14:textId="24C900CC" w:rsidR="00207925" w:rsidRDefault="00207925" w:rsidP="00207925">
      <w:pPr>
        <w:rPr>
          <w:rFonts w:cs="Arial"/>
        </w:rPr>
      </w:pPr>
      <w:bookmarkStart w:id="1" w:name="_Hlk104989853"/>
      <w:r>
        <w:rPr>
          <w:rFonts w:cs="Arial"/>
        </w:rPr>
        <w:t>Should the Board of Supervisors concur with staff’s analysis, staff recommends that the Board of Supervisors find that the proposed modifications to the Williamson Act contract are exempt from CEQA and approve said modifications.</w:t>
      </w:r>
    </w:p>
    <w:p w14:paraId="3051E551" w14:textId="77777777" w:rsidR="00207925" w:rsidRDefault="00207925" w:rsidP="00207925">
      <w:r>
        <w:rPr>
          <w:rFonts w:cs="Arial"/>
        </w:rPr>
        <w:t xml:space="preserve">A draft motion to this effect is </w:t>
      </w:r>
      <w:r>
        <w:t xml:space="preserve">provided below. </w:t>
      </w:r>
    </w:p>
    <w:p w14:paraId="4A992B91" w14:textId="77777777" w:rsidR="00BA6FF9" w:rsidRPr="00207925" w:rsidRDefault="00124746" w:rsidP="0065432F">
      <w:pPr>
        <w:pStyle w:val="Heading2"/>
        <w:rPr>
          <w:color w:val="000000" w:themeColor="text1"/>
        </w:rPr>
      </w:pPr>
      <w:r w:rsidRPr="00207925">
        <w:rPr>
          <w:color w:val="000000" w:themeColor="text1"/>
        </w:rPr>
        <w:t>Recommended Motions</w:t>
      </w:r>
    </w:p>
    <w:p w14:paraId="71294831" w14:textId="77777777" w:rsidR="00BA6FF9" w:rsidRPr="00207925" w:rsidRDefault="00BA6FF9" w:rsidP="0065432F">
      <w:r w:rsidRPr="00207925">
        <w:t>I move to take the following actions:</w:t>
      </w:r>
    </w:p>
    <w:p w14:paraId="39885FFA" w14:textId="77777777" w:rsidR="00207925"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2" w:name="_Hlk112308425"/>
      <w:bookmarkEnd w:id="1"/>
      <w:r>
        <w:rPr>
          <w:rFonts w:cs="Arial"/>
        </w:rPr>
        <w:t>Determine the project exempt from CEQA in accordance with Section 15317, Open Space Easements or Contracts; and</w:t>
      </w:r>
    </w:p>
    <w:p w14:paraId="3FD6D1C9" w14:textId="2AC7D293" w:rsidR="00207925" w:rsidRDefault="00207925" w:rsidP="00207925">
      <w:pPr>
        <w:pStyle w:val="ListParagraph"/>
        <w:widowControl w:val="0"/>
        <w:numPr>
          <w:ilvl w:val="0"/>
          <w:numId w:val="19"/>
        </w:numPr>
        <w:autoSpaceDE w:val="0"/>
        <w:autoSpaceDN w:val="0"/>
        <w:adjustRightInd w:val="0"/>
        <w:spacing w:after="120" w:line="240" w:lineRule="auto"/>
        <w:rPr>
          <w:rFonts w:cs="Arial"/>
        </w:rPr>
      </w:pPr>
      <w:r>
        <w:rPr>
          <w:rFonts w:cs="Arial"/>
        </w:rPr>
        <w:t>Adopt the attached resolution approving the rescission and reentry of the applicable Williamson Act contract; and</w:t>
      </w:r>
    </w:p>
    <w:p w14:paraId="51CD083F" w14:textId="77777777" w:rsidR="00555713" w:rsidRPr="00207925" w:rsidRDefault="00555713" w:rsidP="00555713">
      <w:pPr>
        <w:keepNext/>
        <w:keepLines/>
        <w:spacing w:before="80" w:after="0" w:line="240" w:lineRule="auto"/>
        <w:outlineLvl w:val="1"/>
        <w:rPr>
          <w:rFonts w:eastAsiaTheme="majorEastAsia" w:cstheme="minorHAnsi"/>
          <w:color w:val="000000" w:themeColor="text1"/>
          <w:sz w:val="28"/>
          <w:szCs w:val="28"/>
        </w:rPr>
      </w:pPr>
      <w:r w:rsidRPr="00207925">
        <w:rPr>
          <w:rFonts w:eastAsiaTheme="majorEastAsia" w:cstheme="minorHAnsi"/>
          <w:color w:val="000000" w:themeColor="text1"/>
          <w:sz w:val="28"/>
          <w:szCs w:val="28"/>
        </w:rPr>
        <w:t>Exhibits to the Staff Report</w:t>
      </w:r>
    </w:p>
    <w:p w14:paraId="0228EBC8" w14:textId="27BE35DA" w:rsidR="00555713" w:rsidRPr="00207925" w:rsidRDefault="00555713" w:rsidP="00361413">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3"/>
          <w:szCs w:val="23"/>
        </w:rPr>
      </w:pPr>
      <w:r w:rsidRPr="00207925">
        <w:rPr>
          <w:rFonts w:eastAsia="Times New Roman" w:cstheme="minorHAnsi"/>
          <w:color w:val="000000"/>
          <w:sz w:val="23"/>
          <w:szCs w:val="23"/>
        </w:rPr>
        <w:t xml:space="preserve">Draft Resolution Approving the Rescission of the </w:t>
      </w:r>
      <w:r w:rsidR="00207925" w:rsidRPr="00207925">
        <w:rPr>
          <w:rFonts w:eastAsia="Times New Roman" w:cstheme="minorHAnsi"/>
          <w:color w:val="000000"/>
          <w:sz w:val="23"/>
          <w:szCs w:val="23"/>
        </w:rPr>
        <w:t xml:space="preserve">subject </w:t>
      </w:r>
      <w:r w:rsidRPr="00207925">
        <w:rPr>
          <w:rFonts w:eastAsia="Times New Roman" w:cstheme="minorHAnsi"/>
          <w:color w:val="000000"/>
          <w:sz w:val="23"/>
          <w:szCs w:val="23"/>
        </w:rPr>
        <w:t>property from the existing contract and Reentry into a new Williamson Act Contract</w:t>
      </w:r>
    </w:p>
    <w:p w14:paraId="3CCC04D9" w14:textId="0BC979E0" w:rsidR="00361413" w:rsidRPr="00207925" w:rsidRDefault="00361413" w:rsidP="00361413">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3"/>
          <w:szCs w:val="23"/>
        </w:rPr>
      </w:pPr>
      <w:r w:rsidRPr="00207925">
        <w:rPr>
          <w:rFonts w:eastAsia="Times New Roman" w:cstheme="minorHAnsi"/>
          <w:color w:val="000000"/>
          <w:sz w:val="23"/>
          <w:szCs w:val="23"/>
        </w:rPr>
        <w:t>Draft Williamson Act Contract</w:t>
      </w:r>
    </w:p>
    <w:p w14:paraId="76EA165E" w14:textId="7CFFC219" w:rsidR="00555713" w:rsidRPr="00555713" w:rsidRDefault="00555713" w:rsidP="00555713">
      <w:pPr>
        <w:numPr>
          <w:ilvl w:val="0"/>
          <w:numId w:val="16"/>
        </w:numPr>
        <w:autoSpaceDE w:val="0"/>
        <w:autoSpaceDN w:val="0"/>
        <w:adjustRightInd w:val="0"/>
        <w:spacing w:line="240" w:lineRule="auto"/>
        <w:contextualSpacing/>
        <w:rPr>
          <w:rFonts w:eastAsia="Times New Roman" w:cstheme="minorHAnsi"/>
          <w:color w:val="000000"/>
          <w:sz w:val="23"/>
          <w:szCs w:val="23"/>
        </w:rPr>
      </w:pPr>
      <w:r w:rsidRPr="00555713">
        <w:rPr>
          <w:rFonts w:eastAsia="Times New Roman" w:cstheme="minorHAnsi"/>
          <w:color w:val="000000"/>
          <w:sz w:val="23"/>
          <w:szCs w:val="23"/>
        </w:rPr>
        <w:t>Agricultural Preserve Administrator Staff Report with Recommendation</w:t>
      </w:r>
    </w:p>
    <w:bookmarkEnd w:id="2"/>
    <w:p w14:paraId="7E56F44F" w14:textId="77777777" w:rsidR="00555713" w:rsidRPr="003B7E65" w:rsidRDefault="00555713" w:rsidP="00555713"/>
    <w:sectPr w:rsidR="00555713" w:rsidRPr="003B7E65"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5DC95F55" w:rsidR="008406F4" w:rsidRDefault="00207925" w:rsidP="005F4F8E">
    <w:pPr>
      <w:pStyle w:val="Footer"/>
      <w:tabs>
        <w:tab w:val="clear" w:pos="4320"/>
        <w:tab w:val="clear" w:pos="8640"/>
        <w:tab w:val="right" w:pos="9900"/>
      </w:tabs>
    </w:pPr>
    <w:proofErr w:type="spellStart"/>
    <w:r>
      <w:t>Jopson</w:t>
    </w:r>
    <w:proofErr w:type="spellEnd"/>
    <w:r w:rsidR="00A53222">
      <w:t xml:space="preserve"> </w:t>
    </w:r>
    <w:r w:rsidR="00ED225C">
      <w:t>(</w:t>
    </w:r>
    <w:r w:rsidR="00A53222">
      <w:t>APA</w:t>
    </w:r>
    <w:r w:rsidR="00700CD2">
      <w:t>-</w:t>
    </w:r>
    <w:r w:rsidR="00A53222">
      <w:t>2</w:t>
    </w:r>
    <w:r w:rsidR="00C72FE2">
      <w:t>2</w:t>
    </w:r>
    <w:r w:rsidR="00700CD2">
      <w:t>-</w:t>
    </w:r>
    <w:r w:rsidR="00A53222">
      <w:t>0</w:t>
    </w:r>
    <w:r>
      <w:t>4</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CC3E8E">
      <w:rPr>
        <w:noProof/>
      </w:rPr>
      <w:t>2</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44134996">
    <w:abstractNumId w:val="9"/>
  </w:num>
  <w:num w:numId="2" w16cid:durableId="1439182185">
    <w:abstractNumId w:val="3"/>
  </w:num>
  <w:num w:numId="3" w16cid:durableId="184245771">
    <w:abstractNumId w:val="5"/>
  </w:num>
  <w:num w:numId="4" w16cid:durableId="516697040">
    <w:abstractNumId w:val="10"/>
  </w:num>
  <w:num w:numId="5" w16cid:durableId="1485778892">
    <w:abstractNumId w:val="17"/>
  </w:num>
  <w:num w:numId="6" w16cid:durableId="1938516423">
    <w:abstractNumId w:val="8"/>
  </w:num>
  <w:num w:numId="7" w16cid:durableId="1873611017">
    <w:abstractNumId w:val="16"/>
  </w:num>
  <w:num w:numId="8" w16cid:durableId="1283489295">
    <w:abstractNumId w:val="0"/>
  </w:num>
  <w:num w:numId="9" w16cid:durableId="819884624">
    <w:abstractNumId w:val="7"/>
  </w:num>
  <w:num w:numId="10" w16cid:durableId="872183866">
    <w:abstractNumId w:val="11"/>
  </w:num>
  <w:num w:numId="11" w16cid:durableId="1779636141">
    <w:abstractNumId w:val="4"/>
  </w:num>
  <w:num w:numId="12" w16cid:durableId="426734147">
    <w:abstractNumId w:val="1"/>
  </w:num>
  <w:num w:numId="13" w16cid:durableId="873732269">
    <w:abstractNumId w:val="6"/>
  </w:num>
  <w:num w:numId="14" w16cid:durableId="1901474970">
    <w:abstractNumId w:val="2"/>
  </w:num>
  <w:num w:numId="15" w16cid:durableId="668485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582688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00267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94668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2916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2"/>
    <w:rsid w:val="00000C1C"/>
    <w:rsid w:val="000128C6"/>
    <w:rsid w:val="0001545A"/>
    <w:rsid w:val="000173F9"/>
    <w:rsid w:val="00022441"/>
    <w:rsid w:val="00024F5B"/>
    <w:rsid w:val="00026AD9"/>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CB9"/>
    <w:rsid w:val="00083733"/>
    <w:rsid w:val="00083CEB"/>
    <w:rsid w:val="00085FA3"/>
    <w:rsid w:val="000A6252"/>
    <w:rsid w:val="000A7472"/>
    <w:rsid w:val="000C6F15"/>
    <w:rsid w:val="000C7E47"/>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E27"/>
    <w:rsid w:val="001B2D15"/>
    <w:rsid w:val="001B5780"/>
    <w:rsid w:val="001B60F9"/>
    <w:rsid w:val="001B719D"/>
    <w:rsid w:val="001C48C0"/>
    <w:rsid w:val="001C6571"/>
    <w:rsid w:val="001D2DC5"/>
    <w:rsid w:val="001D2E0F"/>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19CB"/>
    <w:rsid w:val="00281F83"/>
    <w:rsid w:val="00283C03"/>
    <w:rsid w:val="0028583D"/>
    <w:rsid w:val="0029369A"/>
    <w:rsid w:val="0029544A"/>
    <w:rsid w:val="002A1B5A"/>
    <w:rsid w:val="002A1D5F"/>
    <w:rsid w:val="002B79A8"/>
    <w:rsid w:val="002B7C6D"/>
    <w:rsid w:val="002C1819"/>
    <w:rsid w:val="002C5C17"/>
    <w:rsid w:val="002C6138"/>
    <w:rsid w:val="002C7CF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50044"/>
    <w:rsid w:val="00352B92"/>
    <w:rsid w:val="00360D79"/>
    <w:rsid w:val="00361413"/>
    <w:rsid w:val="00361886"/>
    <w:rsid w:val="00363622"/>
    <w:rsid w:val="003655F9"/>
    <w:rsid w:val="0037050F"/>
    <w:rsid w:val="0037153F"/>
    <w:rsid w:val="0037663B"/>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1044A"/>
    <w:rsid w:val="004129C5"/>
    <w:rsid w:val="004218B3"/>
    <w:rsid w:val="00421C26"/>
    <w:rsid w:val="0042234E"/>
    <w:rsid w:val="004235C5"/>
    <w:rsid w:val="00423EFA"/>
    <w:rsid w:val="0043604A"/>
    <w:rsid w:val="00440E04"/>
    <w:rsid w:val="004414BE"/>
    <w:rsid w:val="00446544"/>
    <w:rsid w:val="004536D9"/>
    <w:rsid w:val="00456754"/>
    <w:rsid w:val="00460FCC"/>
    <w:rsid w:val="00463C7B"/>
    <w:rsid w:val="0046568F"/>
    <w:rsid w:val="00471638"/>
    <w:rsid w:val="004832D4"/>
    <w:rsid w:val="00492198"/>
    <w:rsid w:val="004A0E5B"/>
    <w:rsid w:val="004A1513"/>
    <w:rsid w:val="004A1B5C"/>
    <w:rsid w:val="004A4A55"/>
    <w:rsid w:val="004A7EAE"/>
    <w:rsid w:val="004B16CC"/>
    <w:rsid w:val="004B20AC"/>
    <w:rsid w:val="004B2CFD"/>
    <w:rsid w:val="004D2DCA"/>
    <w:rsid w:val="004E5D5B"/>
    <w:rsid w:val="004F0A7F"/>
    <w:rsid w:val="004F39AB"/>
    <w:rsid w:val="00501C04"/>
    <w:rsid w:val="00501F16"/>
    <w:rsid w:val="00506D5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C52"/>
    <w:rsid w:val="00605111"/>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7D83"/>
    <w:rsid w:val="00680183"/>
    <w:rsid w:val="006870E2"/>
    <w:rsid w:val="00697602"/>
    <w:rsid w:val="006B042F"/>
    <w:rsid w:val="006B2B32"/>
    <w:rsid w:val="006B435C"/>
    <w:rsid w:val="006B5F52"/>
    <w:rsid w:val="006B6AD4"/>
    <w:rsid w:val="006C394B"/>
    <w:rsid w:val="006C5B39"/>
    <w:rsid w:val="006C6F1E"/>
    <w:rsid w:val="006C7A97"/>
    <w:rsid w:val="006D0683"/>
    <w:rsid w:val="006D45AA"/>
    <w:rsid w:val="006E19C5"/>
    <w:rsid w:val="006E19F2"/>
    <w:rsid w:val="00700CD2"/>
    <w:rsid w:val="0070115C"/>
    <w:rsid w:val="00703ED9"/>
    <w:rsid w:val="007167FD"/>
    <w:rsid w:val="007218E3"/>
    <w:rsid w:val="007235ED"/>
    <w:rsid w:val="00725085"/>
    <w:rsid w:val="007252C0"/>
    <w:rsid w:val="007320FC"/>
    <w:rsid w:val="00734534"/>
    <w:rsid w:val="00734830"/>
    <w:rsid w:val="0075325A"/>
    <w:rsid w:val="00753E7D"/>
    <w:rsid w:val="00756473"/>
    <w:rsid w:val="00765A98"/>
    <w:rsid w:val="007672E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5D15"/>
    <w:rsid w:val="008406F4"/>
    <w:rsid w:val="00841719"/>
    <w:rsid w:val="00842DA1"/>
    <w:rsid w:val="008710DA"/>
    <w:rsid w:val="00880BC3"/>
    <w:rsid w:val="00890884"/>
    <w:rsid w:val="008973BD"/>
    <w:rsid w:val="008A6087"/>
    <w:rsid w:val="008B54FF"/>
    <w:rsid w:val="008C4183"/>
    <w:rsid w:val="008D076B"/>
    <w:rsid w:val="008F460E"/>
    <w:rsid w:val="008F5DBA"/>
    <w:rsid w:val="00902942"/>
    <w:rsid w:val="0090615E"/>
    <w:rsid w:val="009140C4"/>
    <w:rsid w:val="009300D0"/>
    <w:rsid w:val="00942830"/>
    <w:rsid w:val="00950288"/>
    <w:rsid w:val="00952AA9"/>
    <w:rsid w:val="009542E7"/>
    <w:rsid w:val="00960429"/>
    <w:rsid w:val="00961534"/>
    <w:rsid w:val="00962D3A"/>
    <w:rsid w:val="00965C2D"/>
    <w:rsid w:val="00967F92"/>
    <w:rsid w:val="00971CE7"/>
    <w:rsid w:val="00982B09"/>
    <w:rsid w:val="00982C6A"/>
    <w:rsid w:val="00982EED"/>
    <w:rsid w:val="00984E41"/>
    <w:rsid w:val="00985832"/>
    <w:rsid w:val="00986E19"/>
    <w:rsid w:val="0099101B"/>
    <w:rsid w:val="009B085F"/>
    <w:rsid w:val="009B4B9F"/>
    <w:rsid w:val="009D060A"/>
    <w:rsid w:val="009E1CE9"/>
    <w:rsid w:val="009E6C5B"/>
    <w:rsid w:val="009E6CD7"/>
    <w:rsid w:val="009E77CF"/>
    <w:rsid w:val="009F6DF7"/>
    <w:rsid w:val="00A06D0C"/>
    <w:rsid w:val="00A24AD9"/>
    <w:rsid w:val="00A30445"/>
    <w:rsid w:val="00A31D9B"/>
    <w:rsid w:val="00A37C27"/>
    <w:rsid w:val="00A43EF5"/>
    <w:rsid w:val="00A44EE4"/>
    <w:rsid w:val="00A4699F"/>
    <w:rsid w:val="00A47749"/>
    <w:rsid w:val="00A47E46"/>
    <w:rsid w:val="00A5051B"/>
    <w:rsid w:val="00A519B8"/>
    <w:rsid w:val="00A53222"/>
    <w:rsid w:val="00A54A02"/>
    <w:rsid w:val="00A65493"/>
    <w:rsid w:val="00A6613C"/>
    <w:rsid w:val="00A67463"/>
    <w:rsid w:val="00A67538"/>
    <w:rsid w:val="00A6766A"/>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685B"/>
    <w:rsid w:val="00D474C0"/>
    <w:rsid w:val="00D47A96"/>
    <w:rsid w:val="00D47DC4"/>
    <w:rsid w:val="00D53670"/>
    <w:rsid w:val="00D55A80"/>
    <w:rsid w:val="00D66376"/>
    <w:rsid w:val="00D66D8D"/>
    <w:rsid w:val="00D735A0"/>
    <w:rsid w:val="00D83622"/>
    <w:rsid w:val="00D85513"/>
    <w:rsid w:val="00D863B3"/>
    <w:rsid w:val="00DB0195"/>
    <w:rsid w:val="00DB55EC"/>
    <w:rsid w:val="00DC635A"/>
    <w:rsid w:val="00DD6F5E"/>
    <w:rsid w:val="00DE0BA6"/>
    <w:rsid w:val="00DE0E7D"/>
    <w:rsid w:val="00DE31B5"/>
    <w:rsid w:val="00DE3558"/>
    <w:rsid w:val="00DE56F8"/>
    <w:rsid w:val="00DE79A1"/>
    <w:rsid w:val="00E05E37"/>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78"/>
    <w:rsid w:val="00F465C2"/>
    <w:rsid w:val="00F53722"/>
    <w:rsid w:val="00F54981"/>
    <w:rsid w:val="00F551D4"/>
    <w:rsid w:val="00F651B6"/>
    <w:rsid w:val="00F6593A"/>
    <w:rsid w:val="00F65E27"/>
    <w:rsid w:val="00F72391"/>
    <w:rsid w:val="00F807FD"/>
    <w:rsid w:val="00F8658B"/>
    <w:rsid w:val="00F86687"/>
    <w:rsid w:val="00F86C9F"/>
    <w:rsid w:val="00FA3BFF"/>
    <w:rsid w:val="00FB4E3B"/>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C56BCF"/>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233F73"/>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C56BC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56BCF"/>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after="0"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after="0"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9384-0B0B-4522-8A8E-B69E00A0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518</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2022-10-17T19:45:00Z</dcterms:created>
  <dcterms:modified xsi:type="dcterms:W3CDTF">2022-10-17T23:53:00Z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