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C59F8" w14:textId="77777777" w:rsidR="0060614B" w:rsidRPr="000A280F" w:rsidRDefault="00FB46D4" w:rsidP="00787F1A">
      <w:pPr>
        <w:autoSpaceDE/>
        <w:autoSpaceDN/>
        <w:adjustRightInd/>
        <w:spacing w:before="240"/>
        <w:rPr>
          <w:rFonts w:ascii="Times New Roman" w:eastAsia="Times" w:hAnsi="Times New Roman"/>
          <w:sz w:val="23"/>
          <w:szCs w:val="23"/>
        </w:rPr>
      </w:pPr>
      <w:r>
        <w:rPr>
          <w:rFonts w:ascii="Times New Roman" w:eastAsia="Times" w:hAnsi="Times New Roman"/>
          <w:sz w:val="23"/>
          <w:szCs w:val="23"/>
        </w:rPr>
        <w:t>October 21, 2022</w:t>
      </w:r>
    </w:p>
    <w:p w14:paraId="3C844B72" w14:textId="77777777" w:rsidR="000A280F" w:rsidRDefault="000A280F" w:rsidP="002665A5">
      <w:pPr>
        <w:autoSpaceDE/>
        <w:autoSpaceDN/>
        <w:adjustRightInd/>
        <w:rPr>
          <w:rFonts w:ascii="Times New Roman" w:eastAsia="Times" w:hAnsi="Times New Roman"/>
          <w:sz w:val="23"/>
          <w:szCs w:val="23"/>
        </w:rPr>
      </w:pPr>
    </w:p>
    <w:p w14:paraId="3A4F31C6" w14:textId="77777777" w:rsidR="005841C1" w:rsidRPr="000A280F" w:rsidRDefault="005841C1" w:rsidP="002665A5">
      <w:pPr>
        <w:autoSpaceDE/>
        <w:autoSpaceDN/>
        <w:adjustRightInd/>
        <w:rPr>
          <w:rFonts w:ascii="Times New Roman" w:eastAsia="Times" w:hAnsi="Times New Roman"/>
          <w:sz w:val="23"/>
          <w:szCs w:val="23"/>
        </w:rPr>
        <w:sectPr w:rsidR="005841C1" w:rsidRPr="000A280F" w:rsidSect="00184AF2">
          <w:headerReference w:type="default" r:id="rId6"/>
          <w:footerReference w:type="default" r:id="rId7"/>
          <w:pgSz w:w="12240" w:h="15840"/>
          <w:pgMar w:top="460" w:right="1440" w:bottom="540" w:left="1440" w:header="460" w:footer="540" w:gutter="0"/>
          <w:cols w:space="720"/>
          <w:noEndnote/>
          <w:docGrid w:linePitch="326"/>
        </w:sectPr>
      </w:pPr>
    </w:p>
    <w:p w14:paraId="0B355F36" w14:textId="77777777" w:rsidR="000A280F" w:rsidRDefault="00FB46D4" w:rsidP="002665A5">
      <w:pPr>
        <w:autoSpaceDE/>
        <w:autoSpaceDN/>
        <w:adjustRightInd/>
        <w:rPr>
          <w:rFonts w:ascii="Times New Roman" w:eastAsia="Times" w:hAnsi="Times New Roman"/>
          <w:sz w:val="23"/>
          <w:szCs w:val="23"/>
        </w:rPr>
      </w:pPr>
      <w:r>
        <w:rPr>
          <w:rFonts w:ascii="Times New Roman" w:eastAsia="Times" w:hAnsi="Times New Roman"/>
          <w:sz w:val="23"/>
          <w:szCs w:val="23"/>
        </w:rPr>
        <w:t>California Public Utilities Commission</w:t>
      </w:r>
    </w:p>
    <w:p w14:paraId="19924BC6" w14:textId="77777777" w:rsidR="00FB46D4" w:rsidRDefault="00FB46D4" w:rsidP="002665A5">
      <w:pPr>
        <w:autoSpaceDE/>
        <w:autoSpaceDN/>
        <w:adjustRightInd/>
        <w:rPr>
          <w:rFonts w:ascii="Times New Roman" w:eastAsia="Times" w:hAnsi="Times New Roman"/>
          <w:sz w:val="23"/>
          <w:szCs w:val="23"/>
        </w:rPr>
      </w:pPr>
      <w:r>
        <w:rPr>
          <w:rFonts w:ascii="Times New Roman" w:eastAsia="Times" w:hAnsi="Times New Roman"/>
          <w:sz w:val="23"/>
          <w:szCs w:val="23"/>
        </w:rPr>
        <w:t>505 Van Ness Avenue</w:t>
      </w:r>
    </w:p>
    <w:p w14:paraId="1C71A467" w14:textId="77777777" w:rsidR="00FB46D4" w:rsidRPr="000A280F" w:rsidRDefault="00FB46D4" w:rsidP="002665A5">
      <w:pPr>
        <w:autoSpaceDE/>
        <w:autoSpaceDN/>
        <w:adjustRightInd/>
        <w:rPr>
          <w:rFonts w:ascii="Times New Roman" w:eastAsia="Times" w:hAnsi="Times New Roman"/>
          <w:sz w:val="23"/>
          <w:szCs w:val="23"/>
        </w:rPr>
      </w:pPr>
      <w:r>
        <w:rPr>
          <w:rFonts w:ascii="Times New Roman" w:eastAsia="Times" w:hAnsi="Times New Roman"/>
          <w:sz w:val="23"/>
          <w:szCs w:val="23"/>
        </w:rPr>
        <w:t>San Francisco, CA 94102</w:t>
      </w:r>
    </w:p>
    <w:p w14:paraId="4EBCC31B" w14:textId="77777777" w:rsidR="000A280F" w:rsidRPr="006A0ACB" w:rsidRDefault="000A280F" w:rsidP="002665A5">
      <w:pPr>
        <w:autoSpaceDE/>
        <w:autoSpaceDN/>
        <w:adjustRightInd/>
        <w:rPr>
          <w:rFonts w:ascii="Times New Roman" w:eastAsia="Times" w:hAnsi="Times New Roman"/>
          <w:b/>
          <w:sz w:val="23"/>
          <w:szCs w:val="23"/>
        </w:rPr>
      </w:pPr>
    </w:p>
    <w:p w14:paraId="3A95CBC9" w14:textId="77777777" w:rsidR="000A280F" w:rsidRPr="000A280F" w:rsidRDefault="00FB46D4" w:rsidP="002665A5">
      <w:pPr>
        <w:autoSpaceDE/>
        <w:autoSpaceDN/>
        <w:adjustRightInd/>
        <w:rPr>
          <w:rFonts w:ascii="Times New Roman" w:eastAsia="Times" w:hAnsi="Times New Roman"/>
          <w:sz w:val="23"/>
          <w:szCs w:val="23"/>
        </w:rPr>
      </w:pPr>
      <w:r>
        <w:rPr>
          <w:rFonts w:ascii="Times New Roman" w:eastAsia="Times" w:hAnsi="Times New Roman"/>
          <w:sz w:val="23"/>
          <w:szCs w:val="23"/>
        </w:rPr>
        <w:t>To the Commissio</w:t>
      </w:r>
      <w:r w:rsidR="00944EF1">
        <w:rPr>
          <w:rFonts w:ascii="Times New Roman" w:eastAsia="Times" w:hAnsi="Times New Roman"/>
          <w:sz w:val="23"/>
          <w:szCs w:val="23"/>
        </w:rPr>
        <w:t>n</w:t>
      </w:r>
      <w:r w:rsidR="000A280F" w:rsidRPr="000A280F">
        <w:rPr>
          <w:rFonts w:ascii="Times New Roman" w:eastAsia="Times" w:hAnsi="Times New Roman"/>
          <w:sz w:val="23"/>
          <w:szCs w:val="23"/>
        </w:rPr>
        <w:t>:</w:t>
      </w:r>
    </w:p>
    <w:p w14:paraId="1FB7A3DB" w14:textId="77777777" w:rsidR="000A280F" w:rsidRPr="000A280F" w:rsidRDefault="000A280F" w:rsidP="002665A5">
      <w:pPr>
        <w:autoSpaceDE/>
        <w:autoSpaceDN/>
        <w:adjustRightInd/>
        <w:rPr>
          <w:rFonts w:ascii="Times New Roman" w:eastAsia="Times" w:hAnsi="Times New Roman"/>
          <w:sz w:val="23"/>
          <w:szCs w:val="23"/>
        </w:rPr>
      </w:pPr>
    </w:p>
    <w:p w14:paraId="6315C71F" w14:textId="77777777" w:rsidR="00FB46D4" w:rsidRDefault="00FB46D4" w:rsidP="00731E95">
      <w:pPr>
        <w:autoSpaceDE/>
        <w:autoSpaceDN/>
        <w:adjustRightInd/>
        <w:rPr>
          <w:rFonts w:ascii="Times New Roman" w:eastAsia="Times" w:hAnsi="Times New Roman"/>
          <w:sz w:val="23"/>
          <w:szCs w:val="23"/>
        </w:rPr>
      </w:pPr>
      <w:r>
        <w:rPr>
          <w:rFonts w:ascii="Times New Roman" w:eastAsia="Times" w:hAnsi="Times New Roman"/>
          <w:sz w:val="23"/>
          <w:szCs w:val="23"/>
        </w:rPr>
        <w:t xml:space="preserve">This letter serves as notification that on November 1, 2022, the Siskiyou County Board of Supervisors voted unanimously to </w:t>
      </w:r>
      <w:r w:rsidR="00261EDF">
        <w:rPr>
          <w:rFonts w:ascii="Times New Roman" w:eastAsia="Times" w:hAnsi="Times New Roman"/>
          <w:sz w:val="23"/>
          <w:szCs w:val="23"/>
        </w:rPr>
        <w:t>support</w:t>
      </w:r>
      <w:r>
        <w:rPr>
          <w:rFonts w:ascii="Times New Roman" w:eastAsia="Times" w:hAnsi="Times New Roman"/>
          <w:sz w:val="23"/>
          <w:szCs w:val="23"/>
        </w:rPr>
        <w:t xml:space="preserve"> the application of United Way of Northern California (UWNC) – in partnership with Siskiyou Community Services Council (Siskiyou CSC) – for assignment of the 2-1-1 dialing code in Siskiyou County.</w:t>
      </w:r>
    </w:p>
    <w:p w14:paraId="5584E3CD" w14:textId="77777777" w:rsidR="00FB46D4" w:rsidRDefault="00FB46D4" w:rsidP="00731E95">
      <w:pPr>
        <w:autoSpaceDE/>
        <w:autoSpaceDN/>
        <w:adjustRightInd/>
        <w:rPr>
          <w:rFonts w:ascii="Times New Roman" w:eastAsia="Times" w:hAnsi="Times New Roman"/>
          <w:sz w:val="23"/>
          <w:szCs w:val="23"/>
        </w:rPr>
      </w:pPr>
    </w:p>
    <w:p w14:paraId="66240CC2" w14:textId="57277E23" w:rsidR="00FB46D4" w:rsidRDefault="00FB46D4" w:rsidP="00731E95">
      <w:pPr>
        <w:autoSpaceDE/>
        <w:autoSpaceDN/>
        <w:adjustRightInd/>
        <w:rPr>
          <w:rFonts w:ascii="Times New Roman" w:eastAsia="Times" w:hAnsi="Times New Roman"/>
          <w:sz w:val="23"/>
          <w:szCs w:val="23"/>
        </w:rPr>
      </w:pPr>
      <w:r>
        <w:rPr>
          <w:rFonts w:ascii="Times New Roman" w:eastAsia="Times" w:hAnsi="Times New Roman"/>
          <w:sz w:val="23"/>
          <w:szCs w:val="23"/>
        </w:rPr>
        <w:t>The 2</w:t>
      </w:r>
      <w:r w:rsidR="00787F1A">
        <w:rPr>
          <w:rFonts w:ascii="Times New Roman" w:eastAsia="Times" w:hAnsi="Times New Roman"/>
          <w:sz w:val="23"/>
          <w:szCs w:val="23"/>
        </w:rPr>
        <w:t>-1-1 service, Siskiyou Connect, has brought</w:t>
      </w:r>
      <w:r>
        <w:rPr>
          <w:rFonts w:ascii="Times New Roman" w:eastAsia="Times" w:hAnsi="Times New Roman"/>
          <w:sz w:val="23"/>
          <w:szCs w:val="23"/>
        </w:rPr>
        <w:t xml:space="preserve"> much ne</w:t>
      </w:r>
      <w:r w:rsidR="00261EDF">
        <w:rPr>
          <w:rFonts w:ascii="Times New Roman" w:eastAsia="Times" w:hAnsi="Times New Roman"/>
          <w:sz w:val="23"/>
          <w:szCs w:val="23"/>
        </w:rPr>
        <w:t>e</w:t>
      </w:r>
      <w:r>
        <w:rPr>
          <w:rFonts w:ascii="Times New Roman" w:eastAsia="Times" w:hAnsi="Times New Roman"/>
          <w:sz w:val="23"/>
          <w:szCs w:val="23"/>
        </w:rPr>
        <w:t xml:space="preserve">ded information and referrals to county residents in the areas of utility assistance, affordable housing, support for mental health and addiction, food and clothing needs and other important social services. Crucially, 2-1-1 </w:t>
      </w:r>
      <w:r w:rsidR="00787F1A">
        <w:rPr>
          <w:rFonts w:ascii="Times New Roman" w:eastAsia="Times" w:hAnsi="Times New Roman"/>
          <w:sz w:val="23"/>
          <w:szCs w:val="23"/>
        </w:rPr>
        <w:t>has been</w:t>
      </w:r>
      <w:r>
        <w:rPr>
          <w:rFonts w:ascii="Times New Roman" w:eastAsia="Times" w:hAnsi="Times New Roman"/>
          <w:sz w:val="23"/>
          <w:szCs w:val="23"/>
        </w:rPr>
        <w:t xml:space="preserve"> an easy-to-access number for area disaster information in events such as wildfires, floods and other public emergencies. </w:t>
      </w:r>
    </w:p>
    <w:p w14:paraId="100A4DCA" w14:textId="77777777" w:rsidR="00FB46D4" w:rsidRDefault="00FB46D4" w:rsidP="00731E95">
      <w:pPr>
        <w:autoSpaceDE/>
        <w:autoSpaceDN/>
        <w:adjustRightInd/>
        <w:rPr>
          <w:rFonts w:ascii="Times New Roman" w:eastAsia="Times" w:hAnsi="Times New Roman"/>
          <w:sz w:val="23"/>
          <w:szCs w:val="23"/>
        </w:rPr>
      </w:pPr>
    </w:p>
    <w:p w14:paraId="7656F3A7" w14:textId="76CAA1FF" w:rsidR="00FB46D4" w:rsidRDefault="00FB46D4" w:rsidP="00731E95">
      <w:pPr>
        <w:autoSpaceDE/>
        <w:autoSpaceDN/>
        <w:adjustRightInd/>
        <w:rPr>
          <w:rFonts w:ascii="Times New Roman" w:eastAsia="Times" w:hAnsi="Times New Roman"/>
          <w:sz w:val="23"/>
          <w:szCs w:val="23"/>
        </w:rPr>
      </w:pPr>
      <w:r>
        <w:rPr>
          <w:rFonts w:ascii="Times New Roman" w:eastAsia="Times" w:hAnsi="Times New Roman"/>
          <w:sz w:val="23"/>
          <w:szCs w:val="23"/>
        </w:rPr>
        <w:t>Siskiyou CSC and UWNC are positioned to provide 24-7-365 service via phone, text and web. These agencies are strong and credible players in the social services arena in Siskiyou County. United Way has successfully operated 2-1-1 in Shasta and Tehema counties; those programs are growing and have established strong partnerships with the respective county governments and with non-profits. W</w:t>
      </w:r>
      <w:r w:rsidRPr="00531160">
        <w:rPr>
          <w:rFonts w:ascii="Times New Roman" w:eastAsia="Times" w:hAnsi="Times New Roman"/>
          <w:sz w:val="23"/>
          <w:szCs w:val="23"/>
        </w:rPr>
        <w:t>e are confident of</w:t>
      </w:r>
      <w:r>
        <w:rPr>
          <w:rFonts w:ascii="Times New Roman" w:eastAsia="Times" w:hAnsi="Times New Roman"/>
          <w:sz w:val="23"/>
          <w:szCs w:val="23"/>
        </w:rPr>
        <w:t xml:space="preserve"> similar results in Siskiyou County, as United Way and Siskiyou CSC have presented a sustainable m</w:t>
      </w:r>
      <w:bookmarkStart w:id="0" w:name="_GoBack"/>
      <w:bookmarkEnd w:id="0"/>
      <w:r>
        <w:rPr>
          <w:rFonts w:ascii="Times New Roman" w:eastAsia="Times" w:hAnsi="Times New Roman"/>
          <w:sz w:val="23"/>
          <w:szCs w:val="23"/>
        </w:rPr>
        <w:t xml:space="preserve">odel that will garner wide support in the community and among local government and non-profit agencies. </w:t>
      </w:r>
    </w:p>
    <w:p w14:paraId="00CE537E" w14:textId="77777777" w:rsidR="00FB46D4" w:rsidRDefault="00FB46D4" w:rsidP="00731E95">
      <w:pPr>
        <w:autoSpaceDE/>
        <w:autoSpaceDN/>
        <w:adjustRightInd/>
        <w:rPr>
          <w:rFonts w:ascii="Times New Roman" w:eastAsia="Times" w:hAnsi="Times New Roman"/>
          <w:sz w:val="23"/>
          <w:szCs w:val="23"/>
        </w:rPr>
      </w:pPr>
    </w:p>
    <w:p w14:paraId="0665CC23" w14:textId="73CC9F92" w:rsidR="00FB46D4" w:rsidRDefault="00FB46D4" w:rsidP="00731E95">
      <w:pPr>
        <w:autoSpaceDE/>
        <w:autoSpaceDN/>
        <w:adjustRightInd/>
        <w:rPr>
          <w:rFonts w:ascii="Times New Roman" w:eastAsia="Times" w:hAnsi="Times New Roman"/>
          <w:sz w:val="23"/>
          <w:szCs w:val="23"/>
        </w:rPr>
      </w:pPr>
      <w:r>
        <w:rPr>
          <w:rFonts w:ascii="Times New Roman" w:eastAsia="Times" w:hAnsi="Times New Roman"/>
          <w:sz w:val="23"/>
          <w:szCs w:val="23"/>
        </w:rPr>
        <w:t xml:space="preserve">Thank you for your consideration. We look forward to your support and approval of a program that </w:t>
      </w:r>
      <w:r w:rsidR="00531160">
        <w:rPr>
          <w:rFonts w:ascii="Times New Roman" w:eastAsia="Times" w:hAnsi="Times New Roman"/>
          <w:sz w:val="23"/>
          <w:szCs w:val="23"/>
        </w:rPr>
        <w:t>has served</w:t>
      </w:r>
      <w:r>
        <w:rPr>
          <w:rFonts w:ascii="Times New Roman" w:eastAsia="Times" w:hAnsi="Times New Roman"/>
          <w:sz w:val="23"/>
          <w:szCs w:val="23"/>
        </w:rPr>
        <w:t xml:space="preserve"> county residents, government agencies and non-profits alike. </w:t>
      </w:r>
    </w:p>
    <w:p w14:paraId="0A551982" w14:textId="77777777" w:rsidR="00FB46D4" w:rsidRDefault="00FB46D4" w:rsidP="00731E95">
      <w:pPr>
        <w:autoSpaceDE/>
        <w:autoSpaceDN/>
        <w:adjustRightInd/>
        <w:rPr>
          <w:rFonts w:ascii="Times New Roman" w:eastAsia="Times" w:hAnsi="Times New Roman"/>
          <w:sz w:val="23"/>
          <w:szCs w:val="23"/>
        </w:rPr>
      </w:pPr>
    </w:p>
    <w:p w14:paraId="7DC05770" w14:textId="77777777" w:rsidR="00731E95" w:rsidRDefault="00731E95" w:rsidP="00731E95">
      <w:pPr>
        <w:autoSpaceDE/>
        <w:autoSpaceDN/>
        <w:adjustRightInd/>
        <w:rPr>
          <w:rFonts w:ascii="Times New Roman" w:eastAsia="Times" w:hAnsi="Times New Roman"/>
          <w:sz w:val="23"/>
          <w:szCs w:val="23"/>
        </w:rPr>
      </w:pPr>
      <w:r>
        <w:rPr>
          <w:rFonts w:ascii="Times New Roman" w:eastAsia="Times" w:hAnsi="Times New Roman"/>
          <w:sz w:val="23"/>
          <w:szCs w:val="23"/>
        </w:rPr>
        <w:t>This letter was approved by the Siskiyou County Board of Supervisors on</w:t>
      </w:r>
      <w:r w:rsidR="009874E1">
        <w:rPr>
          <w:rFonts w:ascii="Times New Roman" w:eastAsia="Times" w:hAnsi="Times New Roman"/>
          <w:sz w:val="23"/>
          <w:szCs w:val="23"/>
        </w:rPr>
        <w:t xml:space="preserve"> </w:t>
      </w:r>
      <w:r w:rsidR="00261EDF">
        <w:rPr>
          <w:rFonts w:ascii="Times New Roman" w:eastAsia="Times" w:hAnsi="Times New Roman"/>
          <w:sz w:val="23"/>
          <w:szCs w:val="23"/>
        </w:rPr>
        <w:t>November 1</w:t>
      </w:r>
      <w:r w:rsidR="009874E1">
        <w:rPr>
          <w:rFonts w:ascii="Times New Roman" w:eastAsia="Times" w:hAnsi="Times New Roman"/>
          <w:sz w:val="23"/>
          <w:szCs w:val="23"/>
        </w:rPr>
        <w:t>, 202</w:t>
      </w:r>
      <w:r w:rsidR="00261EDF">
        <w:rPr>
          <w:rFonts w:ascii="Times New Roman" w:eastAsia="Times" w:hAnsi="Times New Roman"/>
          <w:sz w:val="23"/>
          <w:szCs w:val="23"/>
        </w:rPr>
        <w:t>2</w:t>
      </w:r>
      <w:r>
        <w:rPr>
          <w:rFonts w:ascii="Times New Roman" w:eastAsia="Times" w:hAnsi="Times New Roman"/>
          <w:sz w:val="23"/>
          <w:szCs w:val="23"/>
        </w:rPr>
        <w:t>, by the following vote:</w:t>
      </w:r>
    </w:p>
    <w:p w14:paraId="56E761FF" w14:textId="77777777" w:rsidR="00731E95" w:rsidRDefault="00731E95" w:rsidP="00731E95">
      <w:pPr>
        <w:autoSpaceDE/>
        <w:autoSpaceDN/>
        <w:adjustRightInd/>
        <w:rPr>
          <w:rFonts w:ascii="Times New Roman" w:eastAsia="Times" w:hAnsi="Times New Roman"/>
          <w:sz w:val="23"/>
          <w:szCs w:val="23"/>
        </w:rPr>
      </w:pPr>
    </w:p>
    <w:p w14:paraId="05A75EDD" w14:textId="77777777" w:rsidR="00731E95" w:rsidRDefault="00731E95" w:rsidP="00731E95">
      <w:pPr>
        <w:autoSpaceDE/>
        <w:autoSpaceDN/>
        <w:adjustRightInd/>
        <w:rPr>
          <w:rFonts w:ascii="Times New Roman" w:eastAsia="Times" w:hAnsi="Times New Roman"/>
          <w:sz w:val="23"/>
          <w:szCs w:val="23"/>
        </w:rPr>
      </w:pPr>
      <w:r>
        <w:rPr>
          <w:rFonts w:ascii="Times New Roman" w:eastAsia="Times" w:hAnsi="Times New Roman"/>
          <w:sz w:val="23"/>
          <w:szCs w:val="23"/>
        </w:rPr>
        <w:t>AYES:</w:t>
      </w:r>
      <w:r w:rsidR="005D4BC5">
        <w:rPr>
          <w:rFonts w:ascii="Times New Roman" w:eastAsia="Times" w:hAnsi="Times New Roman"/>
          <w:sz w:val="23"/>
          <w:szCs w:val="23"/>
        </w:rPr>
        <w:t xml:space="preserve"> </w:t>
      </w:r>
    </w:p>
    <w:p w14:paraId="00EEF4FE" w14:textId="77777777" w:rsidR="00731E95" w:rsidRDefault="00731E95" w:rsidP="00731E95">
      <w:pPr>
        <w:autoSpaceDE/>
        <w:autoSpaceDN/>
        <w:adjustRightInd/>
        <w:rPr>
          <w:rFonts w:ascii="Times New Roman" w:eastAsia="Times" w:hAnsi="Times New Roman"/>
          <w:sz w:val="23"/>
          <w:szCs w:val="23"/>
        </w:rPr>
      </w:pPr>
      <w:r>
        <w:rPr>
          <w:rFonts w:ascii="Times New Roman" w:eastAsia="Times" w:hAnsi="Times New Roman"/>
          <w:sz w:val="23"/>
          <w:szCs w:val="23"/>
        </w:rPr>
        <w:t>NOES:</w:t>
      </w:r>
    </w:p>
    <w:p w14:paraId="6A396A4B" w14:textId="77777777" w:rsidR="00731E95" w:rsidRDefault="00731E95" w:rsidP="00731E95">
      <w:pPr>
        <w:autoSpaceDE/>
        <w:autoSpaceDN/>
        <w:adjustRightInd/>
        <w:rPr>
          <w:rFonts w:ascii="Times New Roman" w:eastAsia="Times" w:hAnsi="Times New Roman"/>
          <w:sz w:val="23"/>
          <w:szCs w:val="23"/>
        </w:rPr>
      </w:pPr>
      <w:r>
        <w:rPr>
          <w:rFonts w:ascii="Times New Roman" w:eastAsia="Times" w:hAnsi="Times New Roman"/>
          <w:sz w:val="23"/>
          <w:szCs w:val="23"/>
        </w:rPr>
        <w:t>ABSENT:</w:t>
      </w:r>
    </w:p>
    <w:p w14:paraId="37AFBE07" w14:textId="77777777" w:rsidR="00731E95" w:rsidRDefault="00731E95" w:rsidP="00731E95">
      <w:pPr>
        <w:autoSpaceDE/>
        <w:autoSpaceDN/>
        <w:adjustRightInd/>
        <w:rPr>
          <w:rFonts w:ascii="Times New Roman" w:eastAsia="Times" w:hAnsi="Times New Roman"/>
          <w:sz w:val="23"/>
          <w:szCs w:val="23"/>
        </w:rPr>
      </w:pPr>
      <w:r>
        <w:rPr>
          <w:rFonts w:ascii="Times New Roman" w:eastAsia="Times" w:hAnsi="Times New Roman"/>
          <w:sz w:val="23"/>
          <w:szCs w:val="23"/>
        </w:rPr>
        <w:t>ABSTAIN:</w:t>
      </w:r>
      <w:r w:rsidR="005D4BC5">
        <w:rPr>
          <w:rFonts w:ascii="Times New Roman" w:eastAsia="Times" w:hAnsi="Times New Roman"/>
          <w:sz w:val="23"/>
          <w:szCs w:val="23"/>
        </w:rPr>
        <w:t xml:space="preserve"> </w:t>
      </w:r>
    </w:p>
    <w:p w14:paraId="6C19DE5E" w14:textId="77777777" w:rsidR="00EA08CC" w:rsidRDefault="00EA08CC" w:rsidP="002665A5">
      <w:pPr>
        <w:autoSpaceDE/>
        <w:autoSpaceDN/>
        <w:adjustRightInd/>
        <w:rPr>
          <w:rFonts w:ascii="Times New Roman" w:eastAsia="Times" w:hAnsi="Times New Roman"/>
          <w:sz w:val="23"/>
          <w:szCs w:val="23"/>
        </w:rPr>
      </w:pPr>
    </w:p>
    <w:p w14:paraId="3774B575" w14:textId="77777777" w:rsidR="00EA08CC" w:rsidRDefault="00EA08CC" w:rsidP="002665A5">
      <w:pPr>
        <w:autoSpaceDE/>
        <w:autoSpaceDN/>
        <w:adjustRightInd/>
        <w:rPr>
          <w:rFonts w:ascii="Times New Roman" w:eastAsia="Times" w:hAnsi="Times New Roman"/>
          <w:sz w:val="23"/>
          <w:szCs w:val="23"/>
        </w:rPr>
      </w:pPr>
      <w:r>
        <w:rPr>
          <w:rFonts w:ascii="Times New Roman" w:eastAsia="Times" w:hAnsi="Times New Roman"/>
          <w:sz w:val="23"/>
          <w:szCs w:val="23"/>
        </w:rPr>
        <w:t>Sincerely,</w:t>
      </w:r>
    </w:p>
    <w:p w14:paraId="13622658" w14:textId="77777777" w:rsidR="00EA08CC" w:rsidRDefault="00EA08CC" w:rsidP="002665A5">
      <w:pPr>
        <w:autoSpaceDE/>
        <w:autoSpaceDN/>
        <w:adjustRightInd/>
        <w:rPr>
          <w:rFonts w:ascii="Times New Roman" w:eastAsia="Times" w:hAnsi="Times New Roman"/>
          <w:sz w:val="23"/>
          <w:szCs w:val="23"/>
        </w:rPr>
      </w:pPr>
    </w:p>
    <w:p w14:paraId="3765B378" w14:textId="77777777" w:rsidR="00EA08CC" w:rsidRDefault="00EA08CC" w:rsidP="002665A5">
      <w:pPr>
        <w:autoSpaceDE/>
        <w:autoSpaceDN/>
        <w:adjustRightInd/>
        <w:rPr>
          <w:rFonts w:ascii="Times New Roman" w:eastAsia="Times" w:hAnsi="Times New Roman"/>
          <w:sz w:val="23"/>
          <w:szCs w:val="23"/>
        </w:rPr>
      </w:pPr>
    </w:p>
    <w:p w14:paraId="53A2D098" w14:textId="77777777" w:rsidR="00EA08CC" w:rsidRDefault="007A1AC8" w:rsidP="002665A5">
      <w:pPr>
        <w:autoSpaceDE/>
        <w:autoSpaceDN/>
        <w:adjustRightInd/>
        <w:rPr>
          <w:rFonts w:ascii="Times New Roman" w:eastAsia="Times" w:hAnsi="Times New Roman"/>
          <w:sz w:val="23"/>
          <w:szCs w:val="23"/>
        </w:rPr>
      </w:pPr>
      <w:r>
        <w:rPr>
          <w:rFonts w:ascii="Times New Roman" w:eastAsia="Times" w:hAnsi="Times New Roman"/>
          <w:sz w:val="23"/>
          <w:szCs w:val="23"/>
        </w:rPr>
        <w:t>Brandon A. Criss</w:t>
      </w:r>
      <w:r w:rsidR="00EA08CC">
        <w:rPr>
          <w:rFonts w:ascii="Times New Roman" w:eastAsia="Times" w:hAnsi="Times New Roman"/>
          <w:sz w:val="23"/>
          <w:szCs w:val="23"/>
        </w:rPr>
        <w:t>, Chair</w:t>
      </w:r>
    </w:p>
    <w:p w14:paraId="2829346E" w14:textId="77777777" w:rsidR="000A280F" w:rsidRPr="000A280F" w:rsidRDefault="00EA08CC" w:rsidP="002665A5">
      <w:pPr>
        <w:autoSpaceDE/>
        <w:autoSpaceDN/>
        <w:adjustRightInd/>
        <w:rPr>
          <w:rFonts w:ascii="Times New Roman" w:eastAsia="Times" w:hAnsi="Times New Roman"/>
          <w:sz w:val="23"/>
          <w:szCs w:val="23"/>
        </w:rPr>
      </w:pPr>
      <w:r>
        <w:rPr>
          <w:rFonts w:ascii="Times New Roman" w:eastAsia="Times" w:hAnsi="Times New Roman"/>
          <w:sz w:val="23"/>
          <w:szCs w:val="23"/>
        </w:rPr>
        <w:t>Board of Supervisors</w:t>
      </w:r>
      <w:r w:rsidR="0043510F">
        <w:rPr>
          <w:rFonts w:ascii="Times New Roman" w:eastAsia="Times" w:hAnsi="Times New Roman"/>
          <w:sz w:val="23"/>
          <w:szCs w:val="23"/>
        </w:rPr>
        <w:t xml:space="preserve"> </w:t>
      </w:r>
    </w:p>
    <w:sectPr w:rsidR="000A280F" w:rsidRPr="000A280F" w:rsidSect="0060614B">
      <w:headerReference w:type="default" r:id="rId8"/>
      <w:type w:val="continuous"/>
      <w:pgSz w:w="12240" w:h="15840"/>
      <w:pgMar w:top="460" w:right="1440" w:bottom="540" w:left="1440" w:header="46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A2CC" w14:textId="77777777" w:rsidR="00936D94" w:rsidRDefault="00936D94">
      <w:r>
        <w:separator/>
      </w:r>
    </w:p>
  </w:endnote>
  <w:endnote w:type="continuationSeparator" w:id="0">
    <w:p w14:paraId="2932407B" w14:textId="77777777" w:rsidR="00936D94" w:rsidRDefault="0093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C04D" w14:textId="77777777" w:rsidR="0060614B" w:rsidRDefault="0060614B">
    <w:pPr>
      <w:spacing w:line="397" w:lineRule="exact"/>
    </w:pPr>
  </w:p>
  <w:p w14:paraId="1F733220" w14:textId="77777777" w:rsidR="0060614B" w:rsidRDefault="00A54EEE">
    <w:pPr>
      <w:tabs>
        <w:tab w:val="left" w:pos="-540"/>
        <w:tab w:val="left" w:pos="-180"/>
        <w:tab w:val="center" w:pos="630"/>
        <w:tab w:val="center" w:pos="2610"/>
        <w:tab w:val="center" w:pos="4410"/>
        <w:tab w:val="center" w:pos="6210"/>
        <w:tab w:val="center" w:pos="8280"/>
      </w:tabs>
      <w:spacing w:line="19" w:lineRule="exact"/>
      <w:ind w:left="90"/>
      <w:rPr>
        <w:rFonts w:ascii="Arial" w:hAnsi="Arial" w:cs="Arial"/>
        <w:i/>
        <w:iCs/>
        <w:sz w:val="18"/>
        <w:szCs w:val="18"/>
      </w:rPr>
    </w:pPr>
    <w:r>
      <w:rPr>
        <w:noProof/>
      </w:rPr>
      <mc:AlternateContent>
        <mc:Choice Requires="wps">
          <w:drawing>
            <wp:anchor distT="0" distB="0" distL="114300" distR="114300" simplePos="0" relativeHeight="251657216" behindDoc="1" locked="1" layoutInCell="0" allowOverlap="1" wp14:anchorId="78926FE0" wp14:editId="24DADD63">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754A3" id="Rectangle 1" o:spid="_x0000_s1026" style="position:absolute;margin-left:76.5pt;margin-top:0;width:463.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2156C700" w14:textId="77777777" w:rsidR="0060614B" w:rsidRDefault="0060614B" w:rsidP="0049087A">
    <w:pPr>
      <w:tabs>
        <w:tab w:val="left" w:pos="-540"/>
        <w:tab w:val="left" w:pos="-180"/>
        <w:tab w:val="center" w:pos="720"/>
        <w:tab w:val="center" w:pos="2700"/>
        <w:tab w:val="center" w:pos="4590"/>
        <w:tab w:val="left" w:pos="5610"/>
        <w:tab w:val="center" w:pos="6210"/>
        <w:tab w:val="center" w:pos="8370"/>
      </w:tabs>
      <w:ind w:left="90"/>
      <w:rPr>
        <w:rFonts w:ascii="Shruti" w:cs="Shruti"/>
        <w:i/>
        <w:iCs/>
        <w:sz w:val="18"/>
        <w:szCs w:val="18"/>
      </w:rPr>
    </w:pPr>
    <w:r>
      <w:rPr>
        <w:rFonts w:ascii="Arial" w:hAnsi="Arial" w:cs="Arial"/>
        <w:i/>
        <w:iCs/>
        <w:sz w:val="18"/>
        <w:szCs w:val="18"/>
      </w:rPr>
      <w:tab/>
    </w:r>
    <w:r w:rsidR="0073195F">
      <w:rPr>
        <w:rFonts w:ascii="Shruti" w:cs="Shruti"/>
        <w:b/>
        <w:bCs/>
        <w:sz w:val="16"/>
        <w:szCs w:val="16"/>
      </w:rPr>
      <w:t>Brandon Criss</w:t>
    </w:r>
    <w:r>
      <w:rPr>
        <w:rFonts w:ascii="Shruti" w:cs="Shruti"/>
        <w:b/>
        <w:bCs/>
        <w:sz w:val="16"/>
        <w:szCs w:val="16"/>
      </w:rPr>
      <w:tab/>
      <w:t xml:space="preserve"> </w:t>
    </w:r>
    <w:r w:rsidR="00923981">
      <w:rPr>
        <w:rFonts w:ascii="Shruti" w:cs="Shruti"/>
        <w:b/>
        <w:bCs/>
        <w:sz w:val="16"/>
        <w:szCs w:val="16"/>
      </w:rPr>
      <w:t>Ed Valenzuela</w:t>
    </w:r>
    <w:r>
      <w:rPr>
        <w:rFonts w:ascii="Shruti" w:cs="Shruti"/>
        <w:b/>
        <w:bCs/>
        <w:sz w:val="16"/>
        <w:szCs w:val="16"/>
      </w:rPr>
      <w:tab/>
      <w:t xml:space="preserve"> </w:t>
    </w:r>
    <w:r w:rsidR="005F630B">
      <w:rPr>
        <w:rFonts w:ascii="Shruti" w:cs="Shruti"/>
        <w:b/>
        <w:bCs/>
        <w:sz w:val="16"/>
        <w:szCs w:val="16"/>
      </w:rPr>
      <w:t>Michael Kobseff</w:t>
    </w:r>
    <w:r>
      <w:rPr>
        <w:rFonts w:ascii="Shruti" w:cs="Shruti"/>
        <w:b/>
        <w:bCs/>
        <w:sz w:val="16"/>
        <w:szCs w:val="16"/>
      </w:rPr>
      <w:tab/>
    </w:r>
    <w:r w:rsidR="0049087A">
      <w:rPr>
        <w:rFonts w:ascii="Shruti" w:cs="Shruti"/>
        <w:b/>
        <w:bCs/>
        <w:sz w:val="16"/>
        <w:szCs w:val="16"/>
      </w:rPr>
      <w:t xml:space="preserve">       </w:t>
    </w:r>
    <w:r w:rsidR="0049087A">
      <w:rPr>
        <w:rFonts w:ascii="Shruti" w:cs="Shruti"/>
        <w:b/>
        <w:bCs/>
        <w:sz w:val="16"/>
        <w:szCs w:val="16"/>
      </w:rPr>
      <w:tab/>
    </w:r>
    <w:r w:rsidR="00E06C36">
      <w:rPr>
        <w:rFonts w:ascii="Shruti" w:cs="Shruti"/>
        <w:b/>
        <w:bCs/>
        <w:sz w:val="16"/>
        <w:szCs w:val="16"/>
      </w:rPr>
      <w:t>Nancy Ogren</w:t>
    </w:r>
    <w:r>
      <w:rPr>
        <w:rFonts w:ascii="Shruti" w:cs="Shruti"/>
        <w:b/>
        <w:bCs/>
        <w:sz w:val="16"/>
        <w:szCs w:val="16"/>
      </w:rPr>
      <w:tab/>
    </w:r>
    <w:r w:rsidR="00E06C36">
      <w:rPr>
        <w:rFonts w:ascii="Shruti" w:cs="Shruti"/>
        <w:b/>
        <w:bCs/>
        <w:sz w:val="16"/>
        <w:szCs w:val="16"/>
      </w:rPr>
      <w:t>Ray</w:t>
    </w:r>
    <w:r w:rsidR="00692D92">
      <w:rPr>
        <w:rFonts w:ascii="Shruti" w:cs="Shruti"/>
        <w:b/>
        <w:bCs/>
        <w:sz w:val="16"/>
        <w:szCs w:val="16"/>
      </w:rPr>
      <w:t xml:space="preserve"> Haupt</w:t>
    </w:r>
  </w:p>
  <w:p w14:paraId="191D0885" w14:textId="77777777" w:rsidR="0060614B" w:rsidRDefault="0060614B">
    <w:pPr>
      <w:tabs>
        <w:tab w:val="left" w:pos="-540"/>
        <w:tab w:val="left" w:pos="-180"/>
        <w:tab w:val="center" w:pos="720"/>
        <w:tab w:val="center" w:pos="2700"/>
        <w:tab w:val="center" w:pos="4590"/>
        <w:tab w:val="center" w:pos="6210"/>
        <w:tab w:val="center" w:pos="8370"/>
      </w:tabs>
      <w:ind w:left="90"/>
      <w:rPr>
        <w:rFonts w:ascii="Arial" w:hAnsi="Arial" w:cs="Arial"/>
        <w:sz w:val="22"/>
        <w:szCs w:val="22"/>
      </w:rPr>
    </w:pPr>
    <w:r>
      <w:rPr>
        <w:rFonts w:ascii="Shruti" w:cs="Shruti"/>
        <w:i/>
        <w:iCs/>
        <w:sz w:val="18"/>
        <w:szCs w:val="18"/>
      </w:rPr>
      <w:tab/>
    </w:r>
    <w:r>
      <w:rPr>
        <w:rFonts w:ascii="Shruti" w:cs="Shruti"/>
        <w:i/>
        <w:iCs/>
        <w:sz w:val="16"/>
        <w:szCs w:val="16"/>
      </w:rPr>
      <w:t>District 1</w:t>
    </w:r>
    <w:r>
      <w:rPr>
        <w:rFonts w:ascii="Shruti" w:cs="Shruti"/>
        <w:i/>
        <w:iCs/>
        <w:sz w:val="16"/>
        <w:szCs w:val="16"/>
      </w:rPr>
      <w:tab/>
      <w:t>District 2</w:t>
    </w:r>
    <w:r>
      <w:rPr>
        <w:rFonts w:ascii="Shruti" w:cs="Shruti"/>
        <w:i/>
        <w:iCs/>
        <w:sz w:val="16"/>
        <w:szCs w:val="16"/>
      </w:rPr>
      <w:tab/>
      <w:t>District 3</w:t>
    </w:r>
    <w:r>
      <w:rPr>
        <w:rFonts w:ascii="Shruti" w:cs="Shruti"/>
        <w:sz w:val="16"/>
        <w:szCs w:val="16"/>
      </w:rPr>
      <w:tab/>
    </w:r>
    <w:r w:rsidR="0049087A">
      <w:rPr>
        <w:rFonts w:ascii="Shruti" w:cs="Shruti"/>
        <w:sz w:val="16"/>
        <w:szCs w:val="16"/>
      </w:rPr>
      <w:t xml:space="preserve">          </w:t>
    </w:r>
    <w:r>
      <w:rPr>
        <w:rFonts w:ascii="Shruti" w:cs="Shruti"/>
        <w:i/>
        <w:iCs/>
        <w:sz w:val="16"/>
        <w:szCs w:val="16"/>
      </w:rPr>
      <w:t>District 4</w:t>
    </w:r>
    <w:r>
      <w:rPr>
        <w:rFonts w:ascii="Shruti" w:cs="Shruti"/>
        <w:sz w:val="16"/>
        <w:szCs w:val="16"/>
      </w:rPr>
      <w:tab/>
    </w:r>
    <w:r>
      <w:rPr>
        <w:rFonts w:ascii="Shruti"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63A2C" w14:textId="77777777" w:rsidR="00936D94" w:rsidRDefault="00936D94">
      <w:r>
        <w:separator/>
      </w:r>
    </w:p>
  </w:footnote>
  <w:footnote w:type="continuationSeparator" w:id="0">
    <w:p w14:paraId="4AE42265" w14:textId="77777777" w:rsidR="00936D94" w:rsidRDefault="0093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22BA" w14:textId="77777777" w:rsidR="006E1711" w:rsidRPr="00F02FC9" w:rsidRDefault="006E1711" w:rsidP="006E1711">
    <w:pPr>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9360"/>
      </w:tabs>
      <w:ind w:left="1980" w:right="-720"/>
      <w:jc w:val="both"/>
      <w:rPr>
        <w:rFonts w:ascii="Garamond" w:hAnsi="Garamond" w:cs="Arial"/>
        <w:spacing w:val="30"/>
        <w:szCs w:val="20"/>
      </w:rPr>
    </w:pPr>
    <w:r>
      <w:rPr>
        <w:noProof/>
      </w:rPr>
      <w:drawing>
        <wp:anchor distT="0" distB="0" distL="114300" distR="114300" simplePos="0" relativeHeight="251659264" behindDoc="0" locked="0" layoutInCell="1" allowOverlap="1" wp14:anchorId="3C49B6CC" wp14:editId="72F693D6">
          <wp:simplePos x="0" y="0"/>
          <wp:positionH relativeFrom="column">
            <wp:posOffset>-333375</wp:posOffset>
          </wp:positionH>
          <wp:positionV relativeFrom="paragraph">
            <wp:posOffset>-121285</wp:posOffset>
          </wp:positionV>
          <wp:extent cx="1447800" cy="1390650"/>
          <wp:effectExtent l="0" t="0" r="0" b="0"/>
          <wp:wrapNone/>
          <wp:docPr id="6" name="Picture 6"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F02FC9">
      <w:rPr>
        <w:rFonts w:ascii="Garamond" w:hAnsi="Garamond" w:cs="Shruti"/>
        <w:b/>
        <w:bCs/>
        <w:smallCaps/>
        <w:spacing w:val="30"/>
        <w:sz w:val="40"/>
        <w:szCs w:val="40"/>
      </w:rPr>
      <w:t>County of Siskiyou</w:t>
    </w:r>
    <w:r w:rsidRPr="00F02FC9">
      <w:rPr>
        <w:rFonts w:ascii="Garamond" w:hAnsi="Garamond" w:cs="Arial"/>
        <w:b/>
        <w:bCs/>
        <w:spacing w:val="30"/>
        <w:sz w:val="48"/>
        <w:szCs w:val="48"/>
      </w:rPr>
      <w:t xml:space="preserve">    </w:t>
    </w:r>
  </w:p>
  <w:p w14:paraId="4E7F265E" w14:textId="77777777" w:rsidR="006E1711" w:rsidRPr="00F02FC9" w:rsidRDefault="006E1711" w:rsidP="006E1711">
    <w:pPr>
      <w:tabs>
        <w:tab w:val="left" w:pos="540"/>
        <w:tab w:val="left" w:pos="1260"/>
        <w:tab w:val="left" w:pos="1980"/>
        <w:tab w:val="left" w:pos="2700"/>
        <w:tab w:val="left" w:pos="3420"/>
        <w:tab w:val="left" w:pos="4140"/>
        <w:tab w:val="left" w:pos="4860"/>
        <w:tab w:val="right" w:pos="9360"/>
      </w:tabs>
      <w:ind w:left="1980" w:right="-720"/>
      <w:jc w:val="both"/>
      <w:rPr>
        <w:rFonts w:cs="Arial"/>
        <w:b/>
        <w:bCs/>
        <w:szCs w:val="20"/>
      </w:rPr>
    </w:pPr>
    <w:r w:rsidRPr="00F02FC9">
      <w:rPr>
        <w:rFonts w:cs="Shruti"/>
        <w:sz w:val="32"/>
        <w:szCs w:val="32"/>
      </w:rPr>
      <w:t>Board of Supervisors</w:t>
    </w:r>
  </w:p>
  <w:p w14:paraId="7EEFB418" w14:textId="77777777" w:rsidR="006E1711" w:rsidRPr="00F02FC9" w:rsidRDefault="006E1711" w:rsidP="006E1711">
    <w:pPr>
      <w:tabs>
        <w:tab w:val="left" w:pos="540"/>
        <w:tab w:val="left" w:pos="1260"/>
        <w:tab w:val="left" w:pos="1980"/>
        <w:tab w:val="left" w:pos="2700"/>
        <w:tab w:val="left" w:pos="3420"/>
        <w:tab w:val="left" w:pos="4140"/>
        <w:tab w:val="left" w:pos="4860"/>
        <w:tab w:val="right" w:pos="10080"/>
      </w:tabs>
      <w:ind w:left="1980" w:right="-720"/>
      <w:jc w:val="both"/>
      <w:rPr>
        <w:rFonts w:ascii="Arial" w:hAnsi="Arial" w:cs="Arial"/>
        <w:sz w:val="20"/>
        <w:szCs w:val="20"/>
      </w:rPr>
    </w:pPr>
    <w:r w:rsidRPr="00F02FC9">
      <w:rPr>
        <w:rFonts w:ascii="Arial" w:hAnsi="Arial" w:cs="Arial"/>
        <w:sz w:val="12"/>
        <w:szCs w:val="12"/>
      </w:rPr>
      <w:t xml:space="preserve">          </w:t>
    </w:r>
  </w:p>
  <w:p w14:paraId="4CDCF5A7" w14:textId="77777777" w:rsidR="006E1711" w:rsidRPr="00F02FC9" w:rsidRDefault="006E1711" w:rsidP="006E1711">
    <w:pPr>
      <w:tabs>
        <w:tab w:val="left" w:pos="540"/>
        <w:tab w:val="left" w:pos="1260"/>
        <w:tab w:val="left" w:pos="1980"/>
        <w:tab w:val="left" w:pos="2700"/>
        <w:tab w:val="left" w:pos="3420"/>
        <w:tab w:val="left" w:pos="4140"/>
        <w:tab w:val="left" w:pos="4860"/>
        <w:tab w:val="left" w:pos="6060"/>
        <w:tab w:val="right" w:pos="10080"/>
      </w:tabs>
      <w:ind w:left="1980" w:right="-720"/>
      <w:jc w:val="both"/>
      <w:rPr>
        <w:rFonts w:cs="Shruti"/>
        <w:sz w:val="18"/>
        <w:szCs w:val="18"/>
      </w:rPr>
    </w:pPr>
    <w:r>
      <w:rPr>
        <w:rFonts w:cs="Shruti"/>
        <w:sz w:val="18"/>
        <w:szCs w:val="18"/>
      </w:rPr>
      <w:t>1312 Fairlane Rd, Suite 1</w:t>
    </w:r>
    <w:r>
      <w:rPr>
        <w:rFonts w:cs="Shruti"/>
        <w:sz w:val="18"/>
        <w:szCs w:val="18"/>
      </w:rPr>
      <w:tab/>
    </w:r>
    <w:r w:rsidRPr="00F02FC9">
      <w:rPr>
        <w:rFonts w:cs="Shruti"/>
        <w:sz w:val="18"/>
        <w:szCs w:val="18"/>
      </w:rPr>
      <w:t xml:space="preserve">    </w:t>
    </w:r>
    <w:r w:rsidRPr="00F02FC9">
      <w:rPr>
        <w:rFonts w:cs="Shruti"/>
        <w:sz w:val="18"/>
        <w:szCs w:val="18"/>
      </w:rPr>
      <w:tab/>
    </w:r>
    <w:r w:rsidRPr="00F02FC9">
      <w:rPr>
        <w:rFonts w:cs="Shruti"/>
        <w:sz w:val="18"/>
        <w:szCs w:val="18"/>
      </w:rPr>
      <w:tab/>
      <w:t>(530) 842-8005</w:t>
    </w:r>
  </w:p>
  <w:p w14:paraId="53C8E81A" w14:textId="77777777" w:rsidR="006E1711" w:rsidRPr="00F02FC9" w:rsidRDefault="006E1711" w:rsidP="006E1711">
    <w:pPr>
      <w:tabs>
        <w:tab w:val="right" w:pos="10080"/>
      </w:tabs>
      <w:ind w:left="1980" w:right="-720"/>
      <w:jc w:val="both"/>
      <w:rPr>
        <w:rFonts w:cs="Shruti"/>
        <w:sz w:val="18"/>
        <w:szCs w:val="18"/>
      </w:rPr>
    </w:pPr>
    <w:r w:rsidRPr="00F02FC9">
      <w:rPr>
        <w:rFonts w:cs="Shruti"/>
        <w:sz w:val="18"/>
        <w:szCs w:val="18"/>
      </w:rPr>
      <w:t>Yreka, California 96097</w:t>
    </w:r>
    <w:r w:rsidRPr="00F02FC9">
      <w:rPr>
        <w:rFonts w:cs="Shruti"/>
        <w:sz w:val="18"/>
        <w:szCs w:val="18"/>
      </w:rPr>
      <w:tab/>
      <w:t>FAX (530) 842-8013</w:t>
    </w:r>
  </w:p>
  <w:p w14:paraId="5D7CFE84" w14:textId="77777777" w:rsidR="006E1711" w:rsidRPr="00F02FC9" w:rsidRDefault="006E1711" w:rsidP="006E1711">
    <w:pPr>
      <w:tabs>
        <w:tab w:val="center" w:pos="4680"/>
        <w:tab w:val="right" w:pos="10080"/>
      </w:tabs>
      <w:ind w:right="-720"/>
      <w:jc w:val="both"/>
      <w:rPr>
        <w:rFonts w:ascii="Times" w:eastAsia="Times" w:hAnsi="Times"/>
        <w:szCs w:val="20"/>
      </w:rPr>
    </w:pPr>
    <w:r w:rsidRPr="00F02FC9">
      <w:rPr>
        <w:rFonts w:cs="Arial"/>
        <w:sz w:val="18"/>
        <w:szCs w:val="18"/>
      </w:rPr>
      <w:t xml:space="preserve">                               </w:t>
    </w:r>
    <w:hyperlink r:id="rId2" w:history="1">
      <w:r w:rsidRPr="00F02FC9">
        <w:rPr>
          <w:rFonts w:cs="Arial"/>
          <w:color w:val="0000FF"/>
          <w:sz w:val="18"/>
          <w:szCs w:val="18"/>
          <w:u w:val="single"/>
        </w:rPr>
        <w:t>www.co.siskiyou.ca.us</w:t>
      </w:r>
    </w:hyperlink>
    <w:r w:rsidRPr="00F02FC9">
      <w:rPr>
        <w:rFonts w:cs="Arial"/>
        <w:sz w:val="18"/>
        <w:szCs w:val="18"/>
      </w:rPr>
      <w:tab/>
    </w:r>
    <w:r w:rsidRPr="00F02FC9">
      <w:rPr>
        <w:rFonts w:cs="Arial"/>
        <w:sz w:val="18"/>
        <w:szCs w:val="18"/>
      </w:rPr>
      <w:tab/>
      <w:t xml:space="preserve">              Toll Free:  1-888-854-2000, ext. 8005</w:t>
    </w:r>
  </w:p>
  <w:p w14:paraId="1F3CFC53" w14:textId="77777777" w:rsidR="0060614B" w:rsidRPr="006E1711" w:rsidRDefault="0060614B" w:rsidP="006E1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DA02" w14:textId="77777777" w:rsidR="0060614B" w:rsidRDefault="0060614B">
    <w:pPr>
      <w:ind w:left="90"/>
      <w:rPr>
        <w:rFonts w:ascii="Arial" w:hAnsi="Arial" w:cs="Arial"/>
        <w:sz w:val="22"/>
        <w:szCs w:val="22"/>
      </w:rPr>
    </w:pPr>
  </w:p>
  <w:p w14:paraId="2B0D7F28" w14:textId="77777777" w:rsidR="0060614B" w:rsidRDefault="0060614B">
    <w:pPr>
      <w:ind w:left="90"/>
      <w:rPr>
        <w:rFonts w:ascii="Arial" w:hAnsi="Arial" w:cs="Arial"/>
        <w:sz w:val="22"/>
        <w:szCs w:val="22"/>
      </w:rPr>
    </w:pPr>
  </w:p>
  <w:p w14:paraId="3FD3E1E5" w14:textId="77777777" w:rsidR="0060614B" w:rsidRDefault="0060614B">
    <w:pPr>
      <w:ind w:left="90"/>
      <w:rPr>
        <w:rFonts w:ascii="Arial" w:hAnsi="Arial" w:cs="Arial"/>
        <w:sz w:val="22"/>
        <w:szCs w:val="22"/>
      </w:rPr>
    </w:pPr>
  </w:p>
  <w:p w14:paraId="3E8DE928" w14:textId="77777777" w:rsidR="0060614B" w:rsidRDefault="0060614B">
    <w:pP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B"/>
    <w:rsid w:val="000034B1"/>
    <w:rsid w:val="000A280F"/>
    <w:rsid w:val="000A6E2E"/>
    <w:rsid w:val="000B4CB9"/>
    <w:rsid w:val="000E3BFF"/>
    <w:rsid w:val="000F1FE6"/>
    <w:rsid w:val="001019CA"/>
    <w:rsid w:val="00105B81"/>
    <w:rsid w:val="0010708A"/>
    <w:rsid w:val="00127A90"/>
    <w:rsid w:val="00132F2E"/>
    <w:rsid w:val="00134733"/>
    <w:rsid w:val="00165C2D"/>
    <w:rsid w:val="00184AF2"/>
    <w:rsid w:val="001B6627"/>
    <w:rsid w:val="00216134"/>
    <w:rsid w:val="00253E96"/>
    <w:rsid w:val="002610A6"/>
    <w:rsid w:val="00261EDF"/>
    <w:rsid w:val="002665A5"/>
    <w:rsid w:val="002E6F76"/>
    <w:rsid w:val="002F2FC7"/>
    <w:rsid w:val="00326F82"/>
    <w:rsid w:val="00355CAF"/>
    <w:rsid w:val="003A5CBD"/>
    <w:rsid w:val="003E6B9D"/>
    <w:rsid w:val="0043510F"/>
    <w:rsid w:val="00466F19"/>
    <w:rsid w:val="0049087A"/>
    <w:rsid w:val="004A7EE5"/>
    <w:rsid w:val="004C4D90"/>
    <w:rsid w:val="00531160"/>
    <w:rsid w:val="005841C1"/>
    <w:rsid w:val="005873E2"/>
    <w:rsid w:val="00587630"/>
    <w:rsid w:val="005C545D"/>
    <w:rsid w:val="005D4BC5"/>
    <w:rsid w:val="005F630B"/>
    <w:rsid w:val="00600032"/>
    <w:rsid w:val="0060614B"/>
    <w:rsid w:val="00632645"/>
    <w:rsid w:val="00670220"/>
    <w:rsid w:val="00692D92"/>
    <w:rsid w:val="006A0ACB"/>
    <w:rsid w:val="006B4C1C"/>
    <w:rsid w:val="006E1711"/>
    <w:rsid w:val="0073195F"/>
    <w:rsid w:val="00731E95"/>
    <w:rsid w:val="00785BE7"/>
    <w:rsid w:val="00787F1A"/>
    <w:rsid w:val="007909F1"/>
    <w:rsid w:val="007950AF"/>
    <w:rsid w:val="007A1AC8"/>
    <w:rsid w:val="007C092D"/>
    <w:rsid w:val="007C18A2"/>
    <w:rsid w:val="007E3A7A"/>
    <w:rsid w:val="00823C72"/>
    <w:rsid w:val="008507C3"/>
    <w:rsid w:val="00852B3C"/>
    <w:rsid w:val="008C2DFD"/>
    <w:rsid w:val="008C723E"/>
    <w:rsid w:val="008E15BC"/>
    <w:rsid w:val="008E63F6"/>
    <w:rsid w:val="00923981"/>
    <w:rsid w:val="00936D94"/>
    <w:rsid w:val="00944EF1"/>
    <w:rsid w:val="00951BDB"/>
    <w:rsid w:val="00962F95"/>
    <w:rsid w:val="009874E1"/>
    <w:rsid w:val="009937B1"/>
    <w:rsid w:val="0099602F"/>
    <w:rsid w:val="009A3948"/>
    <w:rsid w:val="009C4F9F"/>
    <w:rsid w:val="009D0CD8"/>
    <w:rsid w:val="009E266F"/>
    <w:rsid w:val="009F5F2A"/>
    <w:rsid w:val="00A3580E"/>
    <w:rsid w:val="00A465ED"/>
    <w:rsid w:val="00A54EEE"/>
    <w:rsid w:val="00A559CE"/>
    <w:rsid w:val="00AB1E30"/>
    <w:rsid w:val="00AB56B9"/>
    <w:rsid w:val="00B068EF"/>
    <w:rsid w:val="00B262BB"/>
    <w:rsid w:val="00B638CD"/>
    <w:rsid w:val="00B64835"/>
    <w:rsid w:val="00BC2810"/>
    <w:rsid w:val="00BF2D97"/>
    <w:rsid w:val="00C136FE"/>
    <w:rsid w:val="00C2284D"/>
    <w:rsid w:val="00C52C64"/>
    <w:rsid w:val="00C537A7"/>
    <w:rsid w:val="00C61F2C"/>
    <w:rsid w:val="00C71589"/>
    <w:rsid w:val="00CA7723"/>
    <w:rsid w:val="00CB5EC4"/>
    <w:rsid w:val="00CC140C"/>
    <w:rsid w:val="00D24AAB"/>
    <w:rsid w:val="00DA08ED"/>
    <w:rsid w:val="00DA297A"/>
    <w:rsid w:val="00DC74F9"/>
    <w:rsid w:val="00E06C36"/>
    <w:rsid w:val="00E427DC"/>
    <w:rsid w:val="00E52B3B"/>
    <w:rsid w:val="00E605D0"/>
    <w:rsid w:val="00E703A8"/>
    <w:rsid w:val="00EA08CC"/>
    <w:rsid w:val="00EC7FAA"/>
    <w:rsid w:val="00EE1A28"/>
    <w:rsid w:val="00F84C25"/>
    <w:rsid w:val="00FB46D4"/>
    <w:rsid w:val="00FB53B6"/>
    <w:rsid w:val="00FE0CDB"/>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747A7371"/>
  <w15:docId w15:val="{C15CACDB-8D29-4FAF-B1BB-523671CC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C7FAA"/>
    <w:pPr>
      <w:tabs>
        <w:tab w:val="center" w:pos="4320"/>
        <w:tab w:val="right" w:pos="8640"/>
      </w:tabs>
    </w:pPr>
  </w:style>
  <w:style w:type="paragraph" w:styleId="Footer">
    <w:name w:val="footer"/>
    <w:basedOn w:val="Normal"/>
    <w:rsid w:val="00EC7FAA"/>
    <w:pPr>
      <w:tabs>
        <w:tab w:val="center" w:pos="4320"/>
        <w:tab w:val="right" w:pos="8640"/>
      </w:tabs>
    </w:pPr>
  </w:style>
  <w:style w:type="character" w:styleId="Hyperlink">
    <w:name w:val="Hyperlink"/>
    <w:rsid w:val="00BC2810"/>
    <w:rPr>
      <w:color w:val="0000FF"/>
      <w:u w:val="single"/>
    </w:rPr>
  </w:style>
  <w:style w:type="paragraph" w:styleId="BalloonText">
    <w:name w:val="Balloon Text"/>
    <w:basedOn w:val="Normal"/>
    <w:link w:val="BalloonTextChar"/>
    <w:semiHidden/>
    <w:unhideWhenUsed/>
    <w:rsid w:val="00C2284D"/>
    <w:rPr>
      <w:rFonts w:ascii="Segoe UI" w:hAnsi="Segoe UI" w:cs="Segoe UI"/>
      <w:sz w:val="18"/>
      <w:szCs w:val="18"/>
    </w:rPr>
  </w:style>
  <w:style w:type="character" w:customStyle="1" w:styleId="BalloonTextChar">
    <w:name w:val="Balloon Text Char"/>
    <w:basedOn w:val="DefaultParagraphFont"/>
    <w:link w:val="BalloonText"/>
    <w:semiHidden/>
    <w:rsid w:val="00C2284D"/>
    <w:rPr>
      <w:rFonts w:ascii="Segoe UI" w:hAnsi="Segoe UI" w:cs="Segoe UI"/>
      <w:sz w:val="18"/>
      <w:szCs w:val="18"/>
    </w:rPr>
  </w:style>
  <w:style w:type="character" w:styleId="CommentReference">
    <w:name w:val="annotation reference"/>
    <w:basedOn w:val="DefaultParagraphFont"/>
    <w:semiHidden/>
    <w:unhideWhenUsed/>
    <w:rsid w:val="009D0CD8"/>
    <w:rPr>
      <w:sz w:val="16"/>
      <w:szCs w:val="16"/>
    </w:rPr>
  </w:style>
  <w:style w:type="paragraph" w:styleId="CommentText">
    <w:name w:val="annotation text"/>
    <w:basedOn w:val="Normal"/>
    <w:link w:val="CommentTextChar"/>
    <w:semiHidden/>
    <w:unhideWhenUsed/>
    <w:rsid w:val="009D0CD8"/>
    <w:rPr>
      <w:sz w:val="20"/>
      <w:szCs w:val="20"/>
    </w:rPr>
  </w:style>
  <w:style w:type="character" w:customStyle="1" w:styleId="CommentTextChar">
    <w:name w:val="Comment Text Char"/>
    <w:basedOn w:val="DefaultParagraphFont"/>
    <w:link w:val="CommentText"/>
    <w:semiHidden/>
    <w:rsid w:val="009D0CD8"/>
    <w:rPr>
      <w:rFonts w:ascii="Verdana" w:hAnsi="Verdana"/>
    </w:rPr>
  </w:style>
  <w:style w:type="paragraph" w:styleId="CommentSubject">
    <w:name w:val="annotation subject"/>
    <w:basedOn w:val="CommentText"/>
    <w:next w:val="CommentText"/>
    <w:link w:val="CommentSubjectChar"/>
    <w:semiHidden/>
    <w:unhideWhenUsed/>
    <w:rsid w:val="009D0CD8"/>
    <w:rPr>
      <w:b/>
      <w:bCs/>
    </w:rPr>
  </w:style>
  <w:style w:type="character" w:customStyle="1" w:styleId="CommentSubjectChar">
    <w:name w:val="Comment Subject Char"/>
    <w:basedOn w:val="CommentTextChar"/>
    <w:link w:val="CommentSubject"/>
    <w:semiHidden/>
    <w:rsid w:val="009D0CD8"/>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oS%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BoS ltr.dot</Template>
  <TotalTime>25</TotalTime>
  <Pages>1</Pages>
  <Words>275</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January 13, 2003</vt:lpstr>
    </vt:vector>
  </TitlesOfParts>
  <Company>Siskiyou County</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13, 2003</dc:title>
  <dc:creator>CAO</dc:creator>
  <cp:lastModifiedBy>Annamarie J. Hendricks</cp:lastModifiedBy>
  <cp:revision>5</cp:revision>
  <cp:lastPrinted>2021-11-15T17:33:00Z</cp:lastPrinted>
  <dcterms:created xsi:type="dcterms:W3CDTF">2022-10-21T19:54:00Z</dcterms:created>
  <dcterms:modified xsi:type="dcterms:W3CDTF">2022-10-21T22:32:00Z</dcterms:modified>
</cp:coreProperties>
</file>