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6A03C4" w:rsidRPr="004E6635" w:rsidRDefault="006A03C4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6A03C4" w:rsidRPr="00B4714F" w:rsidRDefault="006A03C4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6A03C4" w:rsidRPr="004E6635" w:rsidRDefault="006A03C4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6A03C4" w:rsidRPr="00B4714F" w:rsidRDefault="006A03C4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6A03C4" w:rsidRPr="00405BE2" w:rsidRDefault="006A03C4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6A03C4" w:rsidRPr="00405BE2" w:rsidRDefault="006A03C4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A03C4">
              <w:rPr>
                <w:rFonts w:cs="Arial"/>
                <w:b/>
                <w:sz w:val="20"/>
                <w:szCs w:val="20"/>
              </w:rPr>
            </w:r>
            <w:r w:rsidR="006A03C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64AA7D" w:rsidR="009A58CF" w:rsidRPr="004E6635" w:rsidRDefault="006A03C4" w:rsidP="006A03C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</w:t>
            </w:r>
            <w:r w:rsidR="006658C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="006658CB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A03C4">
              <w:rPr>
                <w:rFonts w:cs="Arial"/>
                <w:b/>
                <w:sz w:val="20"/>
                <w:szCs w:val="20"/>
              </w:rPr>
            </w:r>
            <w:r w:rsidR="006A03C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DBD7184" w:rsidR="00877DC5" w:rsidRPr="004E6635" w:rsidRDefault="008D4ACD" w:rsidP="00EC12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 is requesting Board r</w:t>
            </w:r>
            <w:r w:rsidR="006658CB">
              <w:rPr>
                <w:rFonts w:asciiTheme="minorHAnsi" w:hAnsiTheme="minorHAnsi"/>
                <w:sz w:val="20"/>
                <w:szCs w:val="20"/>
              </w:rPr>
              <w:t xml:space="preserve">atification of a letter to the </w:t>
            </w:r>
            <w:r w:rsidR="00EC1293">
              <w:rPr>
                <w:rFonts w:asciiTheme="minorHAnsi" w:hAnsiTheme="minorHAnsi"/>
                <w:sz w:val="20"/>
                <w:szCs w:val="20"/>
              </w:rPr>
              <w:t>Governor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C1293">
              <w:rPr>
                <w:rFonts w:asciiTheme="minorHAnsi" w:hAnsiTheme="minorHAnsi"/>
                <w:sz w:val="20"/>
                <w:szCs w:val="20"/>
              </w:rPr>
              <w:t xml:space="preserve">requesting a veto of Assembly Bill 1951 by Assembly member Grayson. This Bill would place a substantial fiscal burden on cities and counties by exempting the local share of sales tax for manufacturing and research and development of tangible personal property for the next five years.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03C4">
              <w:rPr>
                <w:rFonts w:cs="Arial"/>
                <w:sz w:val="18"/>
                <w:szCs w:val="18"/>
              </w:rPr>
            </w:r>
            <w:r w:rsidR="006A03C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03C4">
              <w:rPr>
                <w:rFonts w:cs="Arial"/>
                <w:sz w:val="18"/>
                <w:szCs w:val="18"/>
              </w:rPr>
            </w:r>
            <w:r w:rsidR="006A03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03C4">
              <w:rPr>
                <w:rFonts w:cs="Arial"/>
                <w:sz w:val="18"/>
                <w:szCs w:val="18"/>
              </w:rPr>
            </w:r>
            <w:r w:rsidR="006A03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A03C4">
              <w:rPr>
                <w:rFonts w:cs="Arial"/>
                <w:sz w:val="18"/>
                <w:szCs w:val="18"/>
              </w:rPr>
            </w:r>
            <w:r w:rsidR="006A03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D02CEC1" w:rsidR="00677610" w:rsidRPr="004E6635" w:rsidRDefault="006E1227" w:rsidP="00EC1293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58CB"/>
    <w:rsid w:val="00677610"/>
    <w:rsid w:val="006A03C4"/>
    <w:rsid w:val="006E1227"/>
    <w:rsid w:val="00736BFC"/>
    <w:rsid w:val="0074793F"/>
    <w:rsid w:val="00761BF7"/>
    <w:rsid w:val="007F15ED"/>
    <w:rsid w:val="00826428"/>
    <w:rsid w:val="008514F8"/>
    <w:rsid w:val="00877DC5"/>
    <w:rsid w:val="00887B36"/>
    <w:rsid w:val="008B24B5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129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456464b-af1a-4679-95cd-3928cc01181e"/>
    <ds:schemaRef ds:uri="http://schemas.microsoft.com/office/2006/metadata/properties"/>
    <ds:schemaRef ds:uri="http://purl.org/dc/terms/"/>
    <ds:schemaRef ds:uri="0710bbcc-2101-40f2-baab-5d0930ad47e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30C43A-6164-4A7B-8054-69F2DAEA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2022-08-29T22:37:00Z</dcterms:created>
  <dcterms:modified xsi:type="dcterms:W3CDTF">2022-08-29T22:44:00Z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