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BB74CF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BB74CF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BB74CF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12041">
              <w:rPr>
                <w:rFonts w:cs="Arial"/>
                <w:b/>
                <w:sz w:val="20"/>
                <w:szCs w:val="20"/>
              </w:rPr>
            </w:r>
            <w:r w:rsidR="00A1204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BB74CF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0AEBB0" w:rsidR="009A58CF" w:rsidRPr="00BB74CF" w:rsidRDefault="00BA24A8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6D3E802" w:rsidR="009A58CF" w:rsidRPr="00BB74CF" w:rsidRDefault="000B159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9</w:t>
            </w:r>
            <w:r w:rsidR="004D106A" w:rsidRPr="00BB74CF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BB74CF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BB74CF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BB74CF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BB74CF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BB74CF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12041">
              <w:rPr>
                <w:rFonts w:cs="Arial"/>
                <w:b/>
                <w:sz w:val="20"/>
                <w:szCs w:val="20"/>
              </w:rPr>
            </w:r>
            <w:r w:rsidR="00A1204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BB74CF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A2B343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Personnel/Risk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BB74CF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1D5012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530.842.8017</w:t>
            </w:r>
          </w:p>
        </w:tc>
      </w:tr>
      <w:tr w:rsidR="00593663" w:rsidRPr="00BB74CF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1B195D" w:rsidR="00593663" w:rsidRPr="00BB74CF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367347">
              <w:rPr>
                <w:rFonts w:cs="Arial"/>
                <w:b/>
                <w:sz w:val="20"/>
                <w:szCs w:val="20"/>
              </w:rPr>
              <w:t xml:space="preserve">Suite 1, </w:t>
            </w:r>
            <w:r w:rsidRPr="00BB74CF">
              <w:rPr>
                <w:rFonts w:cs="Arial"/>
                <w:b/>
                <w:sz w:val="20"/>
                <w:szCs w:val="20"/>
              </w:rPr>
              <w:t>Yreka, CA 96097</w:t>
            </w:r>
          </w:p>
        </w:tc>
      </w:tr>
      <w:tr w:rsidR="004D106A" w:rsidRPr="00BB74CF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8C8B24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 and Risk Management Officer</w:t>
            </w:r>
          </w:p>
        </w:tc>
      </w:tr>
      <w:tr w:rsidR="004D106A" w:rsidRPr="00BB74CF" w14:paraId="5293AC22" w14:textId="77777777" w:rsidTr="00DB0806">
        <w:trPr>
          <w:trHeight w:val="39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B66E35" w:rsidRPr="00BB74CF" w14:paraId="48F7B08B" w14:textId="77777777" w:rsidTr="00CB77E0">
        <w:trPr>
          <w:cantSplit/>
          <w:trHeight w:hRule="exact" w:val="111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6A308A" w14:textId="0B9D93A6" w:rsidR="00B66E35" w:rsidRPr="00BB74CF" w:rsidRDefault="00B66E35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>The County Administrator’s Office recommends approval of the attached resolution</w:t>
            </w:r>
            <w:r w:rsidR="00342F12">
              <w:rPr>
                <w:rFonts w:cs="Arial"/>
                <w:noProof/>
                <w:sz w:val="22"/>
                <w:szCs w:val="22"/>
              </w:rPr>
              <w:t>s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 for the Memorandum of Understanding (MOU) between the County of Siskiyou and </w:t>
            </w:r>
            <w:r w:rsidR="000B1594">
              <w:rPr>
                <w:rFonts w:cs="Arial"/>
                <w:noProof/>
                <w:sz w:val="22"/>
                <w:szCs w:val="22"/>
              </w:rPr>
              <w:t>Organized Employees of Siskiyou County – Miscellaneous Unit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.  This MOU supersedes the prior memorandum of understanding.  </w:t>
            </w:r>
          </w:p>
          <w:p w14:paraId="25D4D522" w14:textId="77777777" w:rsidR="00B66E35" w:rsidRPr="00BB74CF" w:rsidRDefault="00B66E35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>The following is a summary of the major changes in the new agreement:</w:t>
            </w:r>
          </w:p>
          <w:p w14:paraId="71013943" w14:textId="77777777" w:rsidR="00B66E35" w:rsidRPr="00BB74CF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Salary Increases: </w:t>
            </w:r>
          </w:p>
          <w:p w14:paraId="0C915F4A" w14:textId="17A89F47" w:rsidR="000B1594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Range adjustments </w:t>
            </w:r>
            <w:r w:rsidR="00592EDB">
              <w:rPr>
                <w:rFonts w:cs="Arial"/>
                <w:noProof/>
                <w:sz w:val="22"/>
                <w:szCs w:val="22"/>
              </w:rPr>
              <w:t xml:space="preserve">of a minimum of 6% 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steps effective </w:t>
            </w:r>
            <w:r w:rsidR="000B1594">
              <w:rPr>
                <w:rFonts w:cs="Arial"/>
                <w:noProof/>
                <w:sz w:val="22"/>
                <w:szCs w:val="22"/>
              </w:rPr>
              <w:t>September 4, 2022</w:t>
            </w:r>
          </w:p>
          <w:p w14:paraId="56FEBD38" w14:textId="1B8212C7" w:rsidR="00B66E35" w:rsidRDefault="00CB77E0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Increase of 3% effective September 3, 2023</w:t>
            </w:r>
          </w:p>
          <w:p w14:paraId="681729FE" w14:textId="34A19CD2" w:rsidR="00CB77E0" w:rsidRPr="00BB74CF" w:rsidRDefault="00CB77E0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Increase of 1% effective Sep</w:t>
            </w:r>
            <w:r w:rsidR="00A12041">
              <w:rPr>
                <w:rFonts w:cs="Arial"/>
                <w:noProof/>
                <w:sz w:val="22"/>
                <w:szCs w:val="22"/>
              </w:rPr>
              <w:t>t</w:t>
            </w:r>
            <w:r>
              <w:rPr>
                <w:rFonts w:cs="Arial"/>
                <w:noProof/>
                <w:sz w:val="22"/>
                <w:szCs w:val="22"/>
              </w:rPr>
              <w:t>ember 1, 2024</w:t>
            </w:r>
          </w:p>
          <w:p w14:paraId="706E6EA0" w14:textId="77777777" w:rsidR="00CB77E0" w:rsidRDefault="00CB77E0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Standby Pay: Change to $ 55.00 per day.</w:t>
            </w:r>
          </w:p>
          <w:p w14:paraId="1034DB2B" w14:textId="77777777" w:rsidR="00CB77E0" w:rsidRDefault="00CB77E0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Holiday-in-Lieu: 7% for Communications Dispatch I/II, Senior Communications Dispatcher and Institutional Cook.</w:t>
            </w:r>
          </w:p>
          <w:p w14:paraId="7C70BD66" w14:textId="77777777" w:rsidR="00B66E35" w:rsidRPr="00BB74CF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Health &amp; Dental Insurance: </w:t>
            </w:r>
          </w:p>
          <w:p w14:paraId="0C1EDB08" w14:textId="4B24677B" w:rsidR="00B66E35" w:rsidRPr="00BB74CF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Effective </w:t>
            </w:r>
            <w:r w:rsidR="00CB77E0">
              <w:rPr>
                <w:rFonts w:cs="Arial"/>
                <w:noProof/>
                <w:sz w:val="22"/>
                <w:szCs w:val="22"/>
              </w:rPr>
              <w:t>October 1</w:t>
            </w:r>
            <w:r w:rsidRPr="00BB74CF">
              <w:rPr>
                <w:rFonts w:cs="Arial"/>
                <w:noProof/>
                <w:sz w:val="22"/>
                <w:szCs w:val="22"/>
              </w:rPr>
              <w:t>, 2022 County will contribute 100% of Region 1 CalPERS Gold Health premium plus 100% of monthly dental premium.</w:t>
            </w:r>
          </w:p>
          <w:p w14:paraId="16C587D1" w14:textId="77777777" w:rsidR="00B66E35" w:rsidRPr="00BB74CF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>Effective plan year 2023 County will contribute 95% of Region 1 CalPERS Gold Health premium plus 95% of monthly dental premium.</w:t>
            </w:r>
          </w:p>
          <w:p w14:paraId="32F82276" w14:textId="77777777" w:rsidR="00B66E35" w:rsidRPr="00BB74CF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>Effective plan year 2024 County will contribute 90% of Region 1 CalPERS Gold Health premium plus 90% of monthly dental premium.</w:t>
            </w:r>
          </w:p>
          <w:p w14:paraId="744ED1EB" w14:textId="575617E9" w:rsidR="00B66E35" w:rsidRPr="00BB74CF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Effective plan year 2025 County will contribute 85% of Region 1 CalPERS Gold Health premium plus </w:t>
            </w:r>
            <w:r w:rsidR="00BA24A8" w:rsidRPr="00BB74CF">
              <w:rPr>
                <w:rFonts w:cs="Arial"/>
                <w:noProof/>
                <w:sz w:val="22"/>
                <w:szCs w:val="22"/>
              </w:rPr>
              <w:t>85</w:t>
            </w:r>
            <w:r w:rsidRPr="00BB74CF">
              <w:rPr>
                <w:rFonts w:cs="Arial"/>
                <w:noProof/>
                <w:sz w:val="22"/>
                <w:szCs w:val="22"/>
              </w:rPr>
              <w:t>% of monthly dental premium.</w:t>
            </w:r>
          </w:p>
          <w:p w14:paraId="0ED82866" w14:textId="74B56433" w:rsidR="00B66E35" w:rsidRPr="00BB74CF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Vision Insurance: Effective </w:t>
            </w:r>
            <w:r w:rsidR="00CB77E0">
              <w:rPr>
                <w:rFonts w:cs="Arial"/>
                <w:noProof/>
                <w:sz w:val="22"/>
                <w:szCs w:val="22"/>
              </w:rPr>
              <w:t>November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 2022 the County will provide vision insurance for employees and their families at no cost to the employee.</w:t>
            </w:r>
          </w:p>
          <w:p w14:paraId="159286A2" w14:textId="77777777" w:rsidR="00B66E35" w:rsidRPr="00BB74CF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>Retiree Medical:</w:t>
            </w:r>
          </w:p>
          <w:p w14:paraId="3143A375" w14:textId="2CA61F2E" w:rsidR="00B66E35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County will contribute 50% of Region 1 CalPERS Platinum, minus the Minimum Employer Contribution </w:t>
            </w:r>
            <w:r w:rsidR="00A12041">
              <w:rPr>
                <w:rFonts w:cs="Arial"/>
                <w:noProof/>
                <w:sz w:val="22"/>
                <w:szCs w:val="22"/>
              </w:rPr>
              <w:t xml:space="preserve">(MEC) 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for employees hired prior to </w:t>
            </w:r>
            <w:r w:rsidR="00CB77E0">
              <w:rPr>
                <w:rFonts w:cs="Arial"/>
                <w:noProof/>
                <w:sz w:val="22"/>
                <w:szCs w:val="22"/>
              </w:rPr>
              <w:t>September 2, 2020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 who retire. </w:t>
            </w:r>
          </w:p>
          <w:p w14:paraId="544EB1E5" w14:textId="014F2915" w:rsidR="00A12041" w:rsidRDefault="00A12041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Employees hired after September 1, 2020 will receive the MEC.</w:t>
            </w:r>
          </w:p>
          <w:p w14:paraId="7652DF31" w14:textId="27EAF005" w:rsidR="00CB77E0" w:rsidRDefault="00CB77E0" w:rsidP="00CB77E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Retiree </w:t>
            </w:r>
            <w:r w:rsidR="00592EDB">
              <w:rPr>
                <w:rFonts w:cs="Arial"/>
                <w:noProof/>
                <w:sz w:val="22"/>
                <w:szCs w:val="22"/>
              </w:rPr>
              <w:t>Dental</w:t>
            </w:r>
            <w:r>
              <w:rPr>
                <w:rFonts w:cs="Arial"/>
                <w:noProof/>
                <w:sz w:val="22"/>
                <w:szCs w:val="22"/>
              </w:rPr>
              <w:t>:</w:t>
            </w:r>
          </w:p>
          <w:p w14:paraId="5066D397" w14:textId="02A7E4AB" w:rsidR="00CB77E0" w:rsidRDefault="00CB77E0" w:rsidP="00CB77E0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Employees hired prior to January 1, 2022 who retire will receive </w:t>
            </w:r>
            <w:r w:rsidRPr="00BB74CF">
              <w:rPr>
                <w:rFonts w:cs="Arial"/>
                <w:noProof/>
                <w:sz w:val="22"/>
                <w:szCs w:val="22"/>
              </w:rPr>
              <w:t>dental coverage</w:t>
            </w:r>
            <w:r>
              <w:rPr>
                <w:rFonts w:cs="Arial"/>
                <w:noProof/>
                <w:sz w:val="22"/>
                <w:szCs w:val="22"/>
              </w:rPr>
              <w:t xml:space="preserve"> for         $ 25.00 per month.</w:t>
            </w:r>
          </w:p>
          <w:p w14:paraId="7DFC3754" w14:textId="4A37AD13" w:rsidR="00CB77E0" w:rsidRPr="00BB74CF" w:rsidRDefault="00CB77E0" w:rsidP="00CB77E0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Employees hired after December 31, 2021 who retire will receive dental cover for the employee only at a cost of $ 25.00 per month. </w:t>
            </w:r>
          </w:p>
          <w:p w14:paraId="09BA7526" w14:textId="77777777" w:rsidR="007F7457" w:rsidRDefault="007F7457" w:rsidP="00CB77E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Life Insurance: Increase to $ 50,000 per employee.</w:t>
            </w:r>
          </w:p>
          <w:p w14:paraId="3204D7EF" w14:textId="27B5289C" w:rsidR="00B66E35" w:rsidRPr="00BB74CF" w:rsidRDefault="007F7457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Short Term and Long Term </w:t>
            </w:r>
            <w:r w:rsidR="00B66E35" w:rsidRPr="00BB74CF">
              <w:rPr>
                <w:rFonts w:cs="Arial"/>
                <w:noProof/>
                <w:sz w:val="22"/>
                <w:szCs w:val="22"/>
              </w:rPr>
              <w:t xml:space="preserve">Disability Insurance:  Eliminate short term and long-term disability coverage on </w:t>
            </w:r>
            <w:r>
              <w:rPr>
                <w:rFonts w:cs="Arial"/>
                <w:noProof/>
                <w:sz w:val="22"/>
                <w:szCs w:val="22"/>
              </w:rPr>
              <w:t>June 24, 2023.</w:t>
            </w:r>
          </w:p>
          <w:p w14:paraId="62AD3FFE" w14:textId="51A92473" w:rsidR="007F7457" w:rsidRPr="00BB74CF" w:rsidRDefault="007F7457" w:rsidP="007F745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Deferred Compensation: </w:t>
            </w:r>
            <w:r w:rsidR="007E06A9">
              <w:rPr>
                <w:rFonts w:cs="Arial"/>
                <w:noProof/>
                <w:sz w:val="22"/>
                <w:szCs w:val="22"/>
              </w:rPr>
              <w:t>Effective 09/14/2025 the County will provide $ 25.00</w:t>
            </w:r>
            <w:r w:rsidR="00367347">
              <w:rPr>
                <w:rFonts w:cs="Arial"/>
                <w:noProof/>
                <w:sz w:val="22"/>
                <w:szCs w:val="22"/>
              </w:rPr>
              <w:t xml:space="preserve"> per pay period </w:t>
            </w:r>
            <w:r w:rsidR="007E06A9">
              <w:rPr>
                <w:rFonts w:cs="Arial"/>
                <w:noProof/>
                <w:sz w:val="22"/>
                <w:szCs w:val="22"/>
              </w:rPr>
              <w:t xml:space="preserve"> with a match required by the employee. </w:t>
            </w:r>
          </w:p>
          <w:p w14:paraId="7EDCC80F" w14:textId="77777777" w:rsidR="00B66E35" w:rsidRPr="00BB74CF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>Numerous language cleanups to ensure compliance with various regulations.</w:t>
            </w:r>
          </w:p>
          <w:p w14:paraId="14EC597A" w14:textId="7A1A57FD" w:rsidR="007F7457" w:rsidRPr="00BB74CF" w:rsidRDefault="007F7457" w:rsidP="007F745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Uniform Allowance: Increase to $ </w:t>
            </w:r>
            <w:r>
              <w:rPr>
                <w:rFonts w:cs="Arial"/>
                <w:noProof/>
                <w:sz w:val="22"/>
                <w:szCs w:val="22"/>
              </w:rPr>
              <w:t>10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.00 per pay period for </w:t>
            </w:r>
            <w:r>
              <w:rPr>
                <w:rFonts w:cs="Arial"/>
                <w:noProof/>
                <w:sz w:val="22"/>
                <w:szCs w:val="22"/>
              </w:rPr>
              <w:t xml:space="preserve">certain classifications and $ 44.00 per pay period for Animal Control Officers. </w:t>
            </w:r>
          </w:p>
          <w:p w14:paraId="063F644E" w14:textId="487105E3" w:rsidR="00B66E35" w:rsidRPr="00BB74CF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Term:  </w:t>
            </w:r>
            <w:r w:rsidR="007E06A9">
              <w:rPr>
                <w:rFonts w:cs="Arial"/>
                <w:noProof/>
                <w:sz w:val="22"/>
                <w:szCs w:val="22"/>
              </w:rPr>
              <w:t>September 4</w:t>
            </w:r>
            <w:r w:rsidRPr="00BB74CF">
              <w:rPr>
                <w:rFonts w:cs="Arial"/>
                <w:noProof/>
                <w:sz w:val="22"/>
                <w:szCs w:val="22"/>
              </w:rPr>
              <w:t>, 2022 through September 2</w:t>
            </w:r>
            <w:r w:rsidR="007E06A9">
              <w:rPr>
                <w:rFonts w:cs="Arial"/>
                <w:noProof/>
                <w:sz w:val="22"/>
                <w:szCs w:val="22"/>
              </w:rPr>
              <w:t>7</w:t>
            </w:r>
            <w:r w:rsidRPr="00BB74CF">
              <w:rPr>
                <w:rFonts w:cs="Arial"/>
                <w:noProof/>
                <w:sz w:val="22"/>
                <w:szCs w:val="22"/>
              </w:rPr>
              <w:t>, 202</w:t>
            </w:r>
            <w:r w:rsidR="007E06A9">
              <w:rPr>
                <w:rFonts w:cs="Arial"/>
                <w:noProof/>
                <w:sz w:val="22"/>
                <w:szCs w:val="22"/>
              </w:rPr>
              <w:t>5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. </w:t>
            </w:r>
          </w:p>
        </w:tc>
      </w:tr>
      <w:tr w:rsidR="004D106A" w:rsidRPr="00BB74CF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lastRenderedPageBreak/>
              <w:t>Financial Impact:</w:t>
            </w:r>
          </w:p>
        </w:tc>
      </w:tr>
      <w:tr w:rsidR="004D106A" w:rsidRPr="00BB74CF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2041">
              <w:rPr>
                <w:rFonts w:cs="Arial"/>
                <w:sz w:val="18"/>
                <w:szCs w:val="18"/>
              </w:rPr>
            </w:r>
            <w:r w:rsidR="00A12041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BB74CF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2041">
              <w:rPr>
                <w:rFonts w:cs="Arial"/>
                <w:sz w:val="18"/>
                <w:szCs w:val="18"/>
              </w:rPr>
            </w:r>
            <w:r w:rsidR="00A12041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4D106A" w:rsidRPr="00BB74CF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BB74CF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7FBEF01" w:rsidR="004D106A" w:rsidRPr="00BB74CF" w:rsidRDefault="00851B0E" w:rsidP="004D106A">
            <w:pPr>
              <w:spacing w:before="120"/>
              <w:rPr>
                <w:rFonts w:cs="Arial"/>
                <w:sz w:val="16"/>
                <w:szCs w:val="16"/>
              </w:rPr>
            </w:pPr>
            <w:r w:rsidRPr="00BB74CF">
              <w:rPr>
                <w:rFonts w:cs="Arial"/>
                <w:sz w:val="16"/>
                <w:szCs w:val="16"/>
              </w:rPr>
              <w:t>See Attached</w:t>
            </w:r>
          </w:p>
        </w:tc>
        <w:tc>
          <w:tcPr>
            <w:tcW w:w="270" w:type="dxa"/>
            <w:vAlign w:val="center"/>
          </w:tcPr>
          <w:p w14:paraId="3F49395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0CBAA0" w:rsidR="004D106A" w:rsidRPr="00BB74CF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D106A" w:rsidRPr="00BB74CF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Account:</w:t>
            </w:r>
          </w:p>
        </w:tc>
        <w:bookmarkStart w:id="4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7B69CE9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8" w:name="Check6"/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2041">
              <w:rPr>
                <w:rFonts w:cs="Arial"/>
                <w:sz w:val="18"/>
                <w:szCs w:val="18"/>
              </w:rPr>
            </w:r>
            <w:r w:rsidR="00A12041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BB74CF">
              <w:rPr>
                <w:rFonts w:cs="Arial"/>
                <w:sz w:val="18"/>
                <w:szCs w:val="18"/>
              </w:rPr>
              <w:t xml:space="preserve">         NO 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2041">
              <w:rPr>
                <w:rFonts w:cs="Arial"/>
                <w:sz w:val="18"/>
                <w:szCs w:val="18"/>
              </w:rPr>
            </w:r>
            <w:r w:rsidR="00A12041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BB74CF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For Contracts – </w:t>
            </w:r>
            <w:r w:rsidRPr="00BB74CF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9" w:name="Text16"/>
      <w:tr w:rsidR="004D106A" w:rsidRPr="00BB74CF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4D106A" w:rsidRPr="00BB74CF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0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bookmarkStart w:id="11" w:name="Text18"/>
      <w:tr w:rsidR="004D106A" w:rsidRPr="00BB74CF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4D106A" w:rsidRPr="00BB74CF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2B4A9A38" w14:textId="77777777" w:rsidTr="00F37678">
        <w:trPr>
          <w:cantSplit/>
          <w:trHeight w:hRule="exact" w:val="156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483F2A3" w14:textId="2493521D" w:rsidR="004D106A" w:rsidRPr="00BB74CF" w:rsidRDefault="00D61870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BB74CF">
              <w:rPr>
                <w:rFonts w:cs="Arial"/>
                <w:sz w:val="22"/>
                <w:szCs w:val="22"/>
              </w:rPr>
              <w:t>Adopt resolution regarding the Memorandum of Understanding by and between the County of Siskiyou and</w:t>
            </w:r>
            <w:r w:rsidR="00F37678" w:rsidRPr="00BB74CF">
              <w:rPr>
                <w:rFonts w:cs="Arial"/>
                <w:sz w:val="22"/>
                <w:szCs w:val="22"/>
              </w:rPr>
              <w:t xml:space="preserve"> </w:t>
            </w:r>
            <w:r w:rsidR="00764394">
              <w:rPr>
                <w:rFonts w:cs="Arial"/>
                <w:noProof/>
                <w:sz w:val="22"/>
                <w:szCs w:val="22"/>
              </w:rPr>
              <w:t>Organized Employees of Siskiyou County – Miscellaneous Unit</w:t>
            </w:r>
            <w:r w:rsidR="00764394" w:rsidRPr="00BB74CF">
              <w:rPr>
                <w:rFonts w:cs="Arial"/>
                <w:sz w:val="22"/>
                <w:szCs w:val="22"/>
              </w:rPr>
              <w:t xml:space="preserve"> </w:t>
            </w:r>
            <w:r w:rsidRPr="00BB74CF">
              <w:rPr>
                <w:rFonts w:cs="Arial"/>
                <w:sz w:val="22"/>
                <w:szCs w:val="22"/>
              </w:rPr>
              <w:t xml:space="preserve">effective </w:t>
            </w:r>
            <w:r w:rsidR="00764394">
              <w:rPr>
                <w:rFonts w:cs="Arial"/>
                <w:sz w:val="22"/>
                <w:szCs w:val="22"/>
              </w:rPr>
              <w:t xml:space="preserve">September </w:t>
            </w:r>
            <w:r w:rsidR="00F37678" w:rsidRPr="00BB74CF">
              <w:rPr>
                <w:rFonts w:cs="Arial"/>
                <w:sz w:val="22"/>
                <w:szCs w:val="22"/>
              </w:rPr>
              <w:t>4, 2022</w:t>
            </w:r>
            <w:r w:rsidRPr="00BB74CF">
              <w:rPr>
                <w:rFonts w:cs="Arial"/>
                <w:sz w:val="22"/>
                <w:szCs w:val="22"/>
              </w:rPr>
              <w:t>.</w:t>
            </w:r>
          </w:p>
          <w:p w14:paraId="0B327F4E" w14:textId="4A1E7CBC" w:rsidR="00851B0E" w:rsidRPr="00BB74CF" w:rsidRDefault="00851B0E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BB74CF">
              <w:rPr>
                <w:rFonts w:cs="Arial"/>
                <w:sz w:val="22"/>
                <w:szCs w:val="22"/>
              </w:rPr>
              <w:t xml:space="preserve">Adopt resolution amending </w:t>
            </w:r>
            <w:r w:rsidR="00472D9F" w:rsidRPr="00BB74CF">
              <w:rPr>
                <w:rFonts w:cs="Arial"/>
                <w:sz w:val="22"/>
                <w:szCs w:val="22"/>
              </w:rPr>
              <w:t xml:space="preserve">the Siskiyou County Salary Schedule as outlined in the attached resolution. </w:t>
            </w:r>
          </w:p>
        </w:tc>
      </w:tr>
      <w:tr w:rsidR="004D106A" w:rsidRPr="00BB74CF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BB74CF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D106A" w:rsidRPr="00BB74CF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4D106A" w:rsidRPr="00BB74CF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4D106A" w:rsidRPr="00BB74CF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BB74CF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4D106A" w:rsidRPr="00BB74CF" w14:paraId="03A11B03" w14:textId="77777777" w:rsidTr="003E064D">
        <w:trPr>
          <w:cantSplit/>
          <w:trHeight w:hRule="exact" w:val="505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BB74CF" w:rsidRDefault="00A14EC6" w:rsidP="00E66BAF">
      <w:pPr>
        <w:rPr>
          <w:rFonts w:cs="Arial"/>
          <w:b/>
          <w:i/>
          <w:sz w:val="12"/>
          <w:szCs w:val="12"/>
        </w:rPr>
      </w:pPr>
      <w:r w:rsidRPr="00BB74CF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BB74CF">
        <w:rPr>
          <w:rFonts w:cs="Arial"/>
          <w:b/>
          <w:i/>
          <w:sz w:val="17"/>
          <w:szCs w:val="17"/>
        </w:rPr>
        <w:t>0</w:t>
      </w:r>
      <w:r w:rsidRPr="00BB74CF">
        <w:rPr>
          <w:rFonts w:cs="Arial"/>
          <w:b/>
          <w:i/>
          <w:sz w:val="17"/>
          <w:szCs w:val="17"/>
        </w:rPr>
        <w:t xml:space="preserve">:00 </w:t>
      </w:r>
      <w:r w:rsidR="00F776A3" w:rsidRPr="00BB74CF">
        <w:rPr>
          <w:rFonts w:cs="Arial"/>
          <w:b/>
          <w:i/>
          <w:sz w:val="17"/>
          <w:szCs w:val="17"/>
        </w:rPr>
        <w:t>a</w:t>
      </w:r>
      <w:r w:rsidRPr="00BB74CF">
        <w:rPr>
          <w:rFonts w:cs="Arial"/>
          <w:b/>
          <w:i/>
          <w:sz w:val="17"/>
          <w:szCs w:val="17"/>
        </w:rPr>
        <w:t xml:space="preserve">.m. on the </w:t>
      </w:r>
      <w:r w:rsidR="00F776A3" w:rsidRPr="00BB74CF">
        <w:rPr>
          <w:rFonts w:cs="Arial"/>
          <w:b/>
          <w:i/>
          <w:sz w:val="17"/>
          <w:szCs w:val="17"/>
        </w:rPr>
        <w:t>Monday the week</w:t>
      </w:r>
      <w:r w:rsidRPr="00BB74CF">
        <w:rPr>
          <w:rFonts w:cs="Arial"/>
          <w:b/>
          <w:i/>
          <w:sz w:val="17"/>
          <w:szCs w:val="17"/>
        </w:rPr>
        <w:t xml:space="preserve"> </w:t>
      </w:r>
      <w:r w:rsidR="00B4714F" w:rsidRPr="00BB74CF">
        <w:rPr>
          <w:rFonts w:cs="Arial"/>
          <w:b/>
          <w:i/>
          <w:sz w:val="17"/>
          <w:szCs w:val="17"/>
        </w:rPr>
        <w:t xml:space="preserve">prior to </w:t>
      </w:r>
      <w:r w:rsidRPr="00BB74CF">
        <w:rPr>
          <w:rFonts w:cs="Arial"/>
          <w:b/>
          <w:i/>
          <w:sz w:val="17"/>
          <w:szCs w:val="17"/>
        </w:rPr>
        <w:t>the Board Meeting.</w:t>
      </w:r>
      <w:r w:rsidR="00630A78" w:rsidRPr="00BB74CF">
        <w:rPr>
          <w:rFonts w:cs="Arial"/>
          <w:b/>
          <w:i/>
          <w:sz w:val="17"/>
          <w:szCs w:val="17"/>
        </w:rPr>
        <w:t xml:space="preserve">                </w:t>
      </w:r>
      <w:r w:rsidR="00E66BAF" w:rsidRPr="00BB74CF">
        <w:rPr>
          <w:rFonts w:cs="Arial"/>
          <w:sz w:val="12"/>
          <w:szCs w:val="12"/>
        </w:rPr>
        <w:t xml:space="preserve">Revised </w:t>
      </w:r>
      <w:r w:rsidR="004E6635" w:rsidRPr="00BB74CF">
        <w:rPr>
          <w:rFonts w:cs="Arial"/>
          <w:sz w:val="12"/>
          <w:szCs w:val="12"/>
        </w:rPr>
        <w:t>8/</w:t>
      </w:r>
      <w:r w:rsidR="00B71F49" w:rsidRPr="00BB74CF">
        <w:rPr>
          <w:rFonts w:cs="Arial"/>
          <w:sz w:val="12"/>
          <w:szCs w:val="12"/>
        </w:rPr>
        <w:t>09/2021</w:t>
      </w:r>
      <w:r w:rsidRPr="00BB74CF">
        <w:rPr>
          <w:rFonts w:cs="Arial"/>
          <w:b/>
          <w:i/>
          <w:sz w:val="12"/>
          <w:szCs w:val="12"/>
        </w:rPr>
        <w:t xml:space="preserve"> </w:t>
      </w:r>
    </w:p>
    <w:sectPr w:rsidR="00A14EC6" w:rsidRPr="00BB74C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1"/>
  </w:num>
  <w:num w:numId="2" w16cid:durableId="128746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A7401"/>
    <w:rsid w:val="000B126A"/>
    <w:rsid w:val="000B1594"/>
    <w:rsid w:val="000D6B91"/>
    <w:rsid w:val="00160D91"/>
    <w:rsid w:val="001A3D62"/>
    <w:rsid w:val="001F3E19"/>
    <w:rsid w:val="001F4378"/>
    <w:rsid w:val="00211702"/>
    <w:rsid w:val="00212F2B"/>
    <w:rsid w:val="00246672"/>
    <w:rsid w:val="002677F3"/>
    <w:rsid w:val="00270599"/>
    <w:rsid w:val="0027332C"/>
    <w:rsid w:val="00280060"/>
    <w:rsid w:val="0029655A"/>
    <w:rsid w:val="002A08C1"/>
    <w:rsid w:val="002C7E96"/>
    <w:rsid w:val="00314B1D"/>
    <w:rsid w:val="00342F12"/>
    <w:rsid w:val="00347C49"/>
    <w:rsid w:val="0035119D"/>
    <w:rsid w:val="00351A8D"/>
    <w:rsid w:val="00367347"/>
    <w:rsid w:val="003761D4"/>
    <w:rsid w:val="00396C4B"/>
    <w:rsid w:val="003E064D"/>
    <w:rsid w:val="00405BE2"/>
    <w:rsid w:val="004200BE"/>
    <w:rsid w:val="00423DF2"/>
    <w:rsid w:val="004242AC"/>
    <w:rsid w:val="00441197"/>
    <w:rsid w:val="00442587"/>
    <w:rsid w:val="004433C6"/>
    <w:rsid w:val="00472D9F"/>
    <w:rsid w:val="0048335C"/>
    <w:rsid w:val="004943CA"/>
    <w:rsid w:val="004C3523"/>
    <w:rsid w:val="004D106A"/>
    <w:rsid w:val="004E6635"/>
    <w:rsid w:val="00501B33"/>
    <w:rsid w:val="00506225"/>
    <w:rsid w:val="005379CD"/>
    <w:rsid w:val="00557998"/>
    <w:rsid w:val="0056511E"/>
    <w:rsid w:val="00592EDB"/>
    <w:rsid w:val="00593663"/>
    <w:rsid w:val="005A414A"/>
    <w:rsid w:val="005C08E3"/>
    <w:rsid w:val="005F35D7"/>
    <w:rsid w:val="00630A78"/>
    <w:rsid w:val="006331AA"/>
    <w:rsid w:val="006376C3"/>
    <w:rsid w:val="00645B7E"/>
    <w:rsid w:val="00662F60"/>
    <w:rsid w:val="00665D9D"/>
    <w:rsid w:val="00677610"/>
    <w:rsid w:val="006C4C1D"/>
    <w:rsid w:val="006F7C7C"/>
    <w:rsid w:val="00715648"/>
    <w:rsid w:val="00764394"/>
    <w:rsid w:val="007A66D6"/>
    <w:rsid w:val="007E06A9"/>
    <w:rsid w:val="007F15ED"/>
    <w:rsid w:val="007F7457"/>
    <w:rsid w:val="00815CD4"/>
    <w:rsid w:val="00826428"/>
    <w:rsid w:val="008326AB"/>
    <w:rsid w:val="008514F8"/>
    <w:rsid w:val="00851B0E"/>
    <w:rsid w:val="00877DC5"/>
    <w:rsid w:val="00887B36"/>
    <w:rsid w:val="008B6F8B"/>
    <w:rsid w:val="008D1DF2"/>
    <w:rsid w:val="009042C7"/>
    <w:rsid w:val="009668DA"/>
    <w:rsid w:val="009746DC"/>
    <w:rsid w:val="009A087D"/>
    <w:rsid w:val="009A58CF"/>
    <w:rsid w:val="009B4DDF"/>
    <w:rsid w:val="009B5441"/>
    <w:rsid w:val="009C4B29"/>
    <w:rsid w:val="009E7391"/>
    <w:rsid w:val="00A1204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B74CF"/>
    <w:rsid w:val="00C040CE"/>
    <w:rsid w:val="00C22EF2"/>
    <w:rsid w:val="00C35CB3"/>
    <w:rsid w:val="00C67400"/>
    <w:rsid w:val="00C8022D"/>
    <w:rsid w:val="00CA4F55"/>
    <w:rsid w:val="00CA51DF"/>
    <w:rsid w:val="00CB77E0"/>
    <w:rsid w:val="00CE42D0"/>
    <w:rsid w:val="00D07DC0"/>
    <w:rsid w:val="00D30171"/>
    <w:rsid w:val="00D33D82"/>
    <w:rsid w:val="00D61870"/>
    <w:rsid w:val="00D62338"/>
    <w:rsid w:val="00D7096F"/>
    <w:rsid w:val="00DB0806"/>
    <w:rsid w:val="00DC54A1"/>
    <w:rsid w:val="00DE216E"/>
    <w:rsid w:val="00DF2C0D"/>
    <w:rsid w:val="00DF4076"/>
    <w:rsid w:val="00DF67E6"/>
    <w:rsid w:val="00DF6B41"/>
    <w:rsid w:val="00E66BAF"/>
    <w:rsid w:val="00EA12EF"/>
    <w:rsid w:val="00EE5C0A"/>
    <w:rsid w:val="00EF09B8"/>
    <w:rsid w:val="00F029B1"/>
    <w:rsid w:val="00F1178A"/>
    <w:rsid w:val="00F12BE7"/>
    <w:rsid w:val="00F218B0"/>
    <w:rsid w:val="00F37678"/>
    <w:rsid w:val="00F40862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10</cp:revision>
  <cp:lastPrinted>2022-07-29T21:21:00Z</cp:lastPrinted>
  <dcterms:created xsi:type="dcterms:W3CDTF">2022-07-29T20:27:00Z</dcterms:created>
  <dcterms:modified xsi:type="dcterms:W3CDTF">2022-07-29T21:29:00Z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