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7D5F">
              <w:rPr>
                <w:rFonts w:cs="Arial"/>
                <w:b/>
                <w:sz w:val="20"/>
                <w:szCs w:val="20"/>
              </w:rPr>
            </w:r>
            <w:r w:rsidR="00367D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A88A2C" w:rsidR="009A58CF" w:rsidRPr="004E6635" w:rsidRDefault="004C3523" w:rsidP="004F1B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1BB5">
              <w:rPr>
                <w:rFonts w:cs="Arial"/>
                <w:b/>
                <w:sz w:val="20"/>
                <w:szCs w:val="20"/>
              </w:rPr>
              <w:t>June 14</w:t>
            </w:r>
            <w:r w:rsidR="003953D1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7D5F">
              <w:rPr>
                <w:rFonts w:cs="Arial"/>
                <w:b/>
                <w:sz w:val="20"/>
                <w:szCs w:val="20"/>
              </w:rPr>
            </w:r>
            <w:r w:rsidR="00367D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692C97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03EC5B" w:rsidR="00C8022D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7F80C6" w14:textId="18D0BC3B" w:rsidR="001606D8" w:rsidRDefault="004C3523" w:rsidP="001606D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October 11, 2021,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1606D8">
              <w:rPr>
                <w:rFonts w:cs="Arial"/>
                <w:noProof/>
                <w:sz w:val="20"/>
                <w:szCs w:val="20"/>
              </w:rPr>
              <w:t>Abbott &amp; Kinderman</w:t>
            </w:r>
            <w:r w:rsidR="00367D5F">
              <w:rPr>
                <w:rFonts w:cs="Arial"/>
                <w:noProof/>
                <w:sz w:val="20"/>
                <w:szCs w:val="20"/>
              </w:rPr>
              <w:t>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Inc.,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1606D8">
              <w:rPr>
                <w:rFonts w:cs="Arial"/>
                <w:noProof/>
                <w:sz w:val="20"/>
                <w:szCs w:val="20"/>
              </w:rPr>
              <w:t>Spencer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1606D8">
              <w:rPr>
                <w:rFonts w:cs="Arial"/>
                <w:noProof/>
                <w:sz w:val="20"/>
                <w:szCs w:val="20"/>
              </w:rPr>
              <w:t>second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1606D8">
              <w:rPr>
                <w:rFonts w:cs="Arial"/>
                <w:noProof/>
                <w:sz w:val="20"/>
                <w:szCs w:val="20"/>
              </w:rPr>
              <w:t>30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1606D8">
              <w:rPr>
                <w:rFonts w:cs="Arial"/>
                <w:noProof/>
                <w:sz w:val="20"/>
                <w:szCs w:val="20"/>
              </w:rPr>
              <w:t>55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,000.00</w:t>
            </w:r>
            <w:r w:rsidR="001606D8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31C62251" w:rsidR="00877DC5" w:rsidRPr="004E6635" w:rsidRDefault="001606D8" w:rsidP="006132A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County Counsel</w:t>
            </w:r>
            <w:r w:rsidR="00486E32">
              <w:rPr>
                <w:rFonts w:cs="Arial"/>
                <w:noProof/>
                <w:sz w:val="20"/>
                <w:szCs w:val="20"/>
              </w:rPr>
              <w:t xml:space="preserve"> requests</w:t>
            </w:r>
            <w:r w:rsidR="00EA190E">
              <w:rPr>
                <w:rFonts w:cs="Arial"/>
                <w:noProof/>
                <w:sz w:val="20"/>
                <w:szCs w:val="20"/>
              </w:rPr>
              <w:t xml:space="preserve"> the Board </w:t>
            </w:r>
            <w:r w:rsidR="00486E32">
              <w:rPr>
                <w:rFonts w:cs="Arial"/>
                <w:noProof/>
                <w:sz w:val="20"/>
                <w:szCs w:val="20"/>
              </w:rPr>
              <w:t xml:space="preserve">increase </w:t>
            </w:r>
            <w:r w:rsidR="00EA190E">
              <w:rPr>
                <w:rFonts w:cs="Arial"/>
                <w:noProof/>
                <w:sz w:val="20"/>
                <w:szCs w:val="20"/>
              </w:rPr>
              <w:t xml:space="preserve">County Counsel's budget by $30,000 in order to cover the second addendum.  County Counsel has no resources in the existing budget to cover </w:t>
            </w:r>
            <w:r w:rsidR="006132A7">
              <w:rPr>
                <w:rFonts w:cs="Arial"/>
                <w:noProof/>
                <w:sz w:val="20"/>
                <w:szCs w:val="20"/>
              </w:rPr>
              <w:t>this expense.</w:t>
            </w:r>
            <w:r w:rsidR="00EA190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D5F">
              <w:rPr>
                <w:rFonts w:cs="Arial"/>
                <w:sz w:val="18"/>
                <w:szCs w:val="18"/>
              </w:rPr>
            </w:r>
            <w:r w:rsidR="00367D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D5F">
              <w:rPr>
                <w:rFonts w:cs="Arial"/>
                <w:sz w:val="18"/>
                <w:szCs w:val="18"/>
              </w:rPr>
            </w:r>
            <w:r w:rsidR="00367D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9C07DD" w:rsidR="00506225" w:rsidRPr="004E6635" w:rsidRDefault="00506225" w:rsidP="001606D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06D8">
              <w:rPr>
                <w:rFonts w:cs="Arial"/>
                <w:sz w:val="18"/>
                <w:szCs w:val="18"/>
              </w:rPr>
              <w:t>55</w:t>
            </w:r>
            <w:r w:rsidR="005B654A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D5F">
              <w:rPr>
                <w:rFonts w:cs="Arial"/>
                <w:sz w:val="18"/>
                <w:szCs w:val="18"/>
              </w:rPr>
            </w:r>
            <w:r w:rsidR="00367D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D5F">
              <w:rPr>
                <w:rFonts w:cs="Arial"/>
                <w:sz w:val="18"/>
                <w:szCs w:val="18"/>
              </w:rPr>
            </w:r>
            <w:r w:rsidR="00367D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85DB4B3" w14:textId="1AD1DB2F" w:rsidR="00EA190E" w:rsidRDefault="004C3523" w:rsidP="001606D8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1606D8">
              <w:rPr>
                <w:rFonts w:cs="Arial"/>
                <w:noProof/>
              </w:rPr>
              <w:t xml:space="preserve">Second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1606D8">
              <w:rPr>
                <w:rFonts w:cs="Arial"/>
                <w:noProof/>
              </w:rPr>
              <w:t>Abbott &amp; Kinderman</w:t>
            </w:r>
            <w:r w:rsidR="00367D5F">
              <w:rPr>
                <w:rFonts w:cs="Arial"/>
                <w:noProof/>
              </w:rPr>
              <w:t>n</w:t>
            </w:r>
            <w:bookmarkStart w:id="21" w:name="_GoBack"/>
            <w:bookmarkEnd w:id="21"/>
            <w:r w:rsidR="00473C0C" w:rsidRPr="00473C0C">
              <w:rPr>
                <w:rFonts w:cs="Arial"/>
                <w:noProof/>
              </w:rPr>
              <w:t xml:space="preserve"> increasing the compensation under the Contract by $</w:t>
            </w:r>
            <w:r w:rsidR="001606D8">
              <w:rPr>
                <w:rFonts w:cs="Arial"/>
                <w:noProof/>
              </w:rPr>
              <w:t>30</w:t>
            </w:r>
            <w:r w:rsidR="00473C0C" w:rsidRPr="00473C0C">
              <w:rPr>
                <w:rFonts w:cs="Arial"/>
                <w:noProof/>
              </w:rPr>
              <w:t xml:space="preserve">,000 and authorize the Board chair to execute same.  </w:t>
            </w:r>
          </w:p>
          <w:p w14:paraId="0B327F4E" w14:textId="385C4EA8" w:rsidR="00677610" w:rsidRPr="004E6635" w:rsidRDefault="00EA190E" w:rsidP="00EA190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>Approve increasing County Counsel's budget by $30,000.</w:t>
            </w:r>
            <w:r w:rsidR="00473C0C" w:rsidRPr="00473C0C">
              <w:rPr>
                <w:rFonts w:cs="Arial"/>
                <w:noProof/>
              </w:rPr>
              <w:t xml:space="preserve">   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86E32"/>
    <w:rsid w:val="004C3523"/>
    <w:rsid w:val="004E6635"/>
    <w:rsid w:val="004F1BB5"/>
    <w:rsid w:val="00506225"/>
    <w:rsid w:val="00557998"/>
    <w:rsid w:val="00593663"/>
    <w:rsid w:val="005B654A"/>
    <w:rsid w:val="005C08E3"/>
    <w:rsid w:val="005F35D7"/>
    <w:rsid w:val="006132A7"/>
    <w:rsid w:val="00630A78"/>
    <w:rsid w:val="006331AA"/>
    <w:rsid w:val="006376C3"/>
    <w:rsid w:val="00645B7E"/>
    <w:rsid w:val="00662F60"/>
    <w:rsid w:val="00677610"/>
    <w:rsid w:val="00701A8D"/>
    <w:rsid w:val="00761E90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190E"/>
    <w:rsid w:val="00EB1AF5"/>
    <w:rsid w:val="00EE15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terms/"/>
    <ds:schemaRef ds:uri="http://purl.org/dc/dcmitype/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719D6B-3629-4D65-8356-23EE2AC0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2015-01-16T16:51:00Z</cp:lastPrinted>
  <dcterms:created xsi:type="dcterms:W3CDTF">2022-05-05T23:27:00Z</dcterms:created>
  <dcterms:modified xsi:type="dcterms:W3CDTF">2022-06-03T17:18:00Z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