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4C2178" w14:textId="6309E242" w:rsidR="00B61683" w:rsidRPr="00A572C3" w:rsidRDefault="00795B89" w:rsidP="001F47A8">
      <w:pPr>
        <w:tabs>
          <w:tab w:val="center" w:pos="5850"/>
        </w:tabs>
        <w:spacing w:after="600"/>
        <w:jc w:val="center"/>
        <w:rPr>
          <w:sz w:val="28"/>
          <w:szCs w:val="28"/>
        </w:rPr>
      </w:pPr>
      <w:r>
        <w:rPr>
          <w:noProof/>
        </w:rPr>
        <w:drawing>
          <wp:anchor distT="0" distB="0" distL="114300" distR="114300" simplePos="0" relativeHeight="251658240" behindDoc="1" locked="0" layoutInCell="1" allowOverlap="1" wp14:anchorId="694CC8D5" wp14:editId="41C18366">
            <wp:simplePos x="0" y="0"/>
            <wp:positionH relativeFrom="column">
              <wp:posOffset>0</wp:posOffset>
            </wp:positionH>
            <wp:positionV relativeFrom="paragraph">
              <wp:posOffset>76200</wp:posOffset>
            </wp:positionV>
            <wp:extent cx="914441" cy="914441"/>
            <wp:effectExtent l="0" t="0" r="0" b="0"/>
            <wp:wrapTight wrapText="bothSides">
              <wp:wrapPolygon edited="0">
                <wp:start x="6750" y="0"/>
                <wp:lineTo x="4050" y="1350"/>
                <wp:lineTo x="0" y="5400"/>
                <wp:lineTo x="0" y="15750"/>
                <wp:lineTo x="5400" y="21150"/>
                <wp:lineTo x="6750" y="21150"/>
                <wp:lineTo x="14850" y="21150"/>
                <wp:lineTo x="16650" y="21150"/>
                <wp:lineTo x="21150" y="16200"/>
                <wp:lineTo x="21150" y="5850"/>
                <wp:lineTo x="17550" y="1800"/>
                <wp:lineTo x="14400" y="0"/>
                <wp:lineTo x="6750" y="0"/>
              </wp:wrapPolygon>
            </wp:wrapTight>
            <wp:docPr id="2" name="Picture 2" descr="Siskiyou County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iskiyou County Seal"/>
                    <pic:cNvPicPr/>
                  </pic:nvPicPr>
                  <pic:blipFill>
                    <a:blip r:embed="rId8" cstate="print">
                      <a:extLst>
                        <a:ext uri="{28A0092B-C50C-407E-A947-70E740481C1C}">
                          <a14:useLocalDpi xmlns:a14="http://schemas.microsoft.com/office/drawing/2010/main" val="0"/>
                        </a:ext>
                      </a:extLst>
                    </a:blip>
                    <a:stretch>
                      <a:fillRect/>
                    </a:stretch>
                  </pic:blipFill>
                  <pic:spPr>
                    <a:xfrm>
                      <a:off x="0" y="0"/>
                      <a:ext cx="914441" cy="914441"/>
                    </a:xfrm>
                    <a:prstGeom prst="rect">
                      <a:avLst/>
                    </a:prstGeom>
                  </pic:spPr>
                </pic:pic>
              </a:graphicData>
            </a:graphic>
          </wp:anchor>
        </w:drawing>
      </w:r>
      <w:r w:rsidR="001F47A8">
        <w:rPr>
          <w:b/>
          <w:bCs/>
          <w:sz w:val="28"/>
          <w:szCs w:val="28"/>
        </w:rPr>
        <w:t>Siskiyou County</w:t>
      </w:r>
      <w:r w:rsidR="001F47A8">
        <w:rPr>
          <w:b/>
          <w:bCs/>
          <w:sz w:val="28"/>
          <w:szCs w:val="28"/>
        </w:rPr>
        <w:br/>
      </w:r>
      <w:r w:rsidR="00A572C3">
        <w:rPr>
          <w:b/>
          <w:bCs/>
          <w:sz w:val="28"/>
          <w:szCs w:val="28"/>
        </w:rPr>
        <w:t>Pl</w:t>
      </w:r>
      <w:r w:rsidR="001F47A8">
        <w:rPr>
          <w:b/>
          <w:bCs/>
          <w:sz w:val="28"/>
          <w:szCs w:val="28"/>
        </w:rPr>
        <w:t>anning Commission Staff Report</w:t>
      </w:r>
      <w:r w:rsidR="001F47A8">
        <w:rPr>
          <w:b/>
          <w:bCs/>
          <w:sz w:val="28"/>
          <w:szCs w:val="28"/>
        </w:rPr>
        <w:br/>
      </w:r>
      <w:r w:rsidR="009418E3">
        <w:rPr>
          <w:b/>
          <w:bCs/>
          <w:sz w:val="28"/>
          <w:szCs w:val="28"/>
        </w:rPr>
        <w:t>April 20</w:t>
      </w:r>
      <w:r w:rsidR="00870322">
        <w:rPr>
          <w:b/>
          <w:bCs/>
          <w:sz w:val="28"/>
          <w:szCs w:val="28"/>
        </w:rPr>
        <w:t>, 202</w:t>
      </w:r>
      <w:r w:rsidR="009418E3">
        <w:rPr>
          <w:b/>
          <w:bCs/>
          <w:sz w:val="28"/>
          <w:szCs w:val="28"/>
        </w:rPr>
        <w:t>2</w:t>
      </w:r>
    </w:p>
    <w:p w14:paraId="12ACEE89" w14:textId="209C0B5A" w:rsidR="00A572C3" w:rsidRDefault="00A572C3" w:rsidP="00F67B2B">
      <w:pPr>
        <w:pStyle w:val="Heading2"/>
        <w:spacing w:after="360"/>
      </w:pPr>
      <w:r>
        <w:t xml:space="preserve">Agenda Item </w:t>
      </w:r>
      <w:r w:rsidR="008169CE" w:rsidRPr="00F96CE2">
        <w:t xml:space="preserve">Number </w:t>
      </w:r>
      <w:r w:rsidR="0041299E" w:rsidRPr="00F96CE2">
        <w:t>4</w:t>
      </w:r>
      <w:r w:rsidR="008169CE">
        <w:br/>
      </w:r>
      <w:r w:rsidR="009418E3">
        <w:t>Mount Shasta Ski Park Zone</w:t>
      </w:r>
      <w:r w:rsidR="008169CE">
        <w:t xml:space="preserve"> Change (Z-2</w:t>
      </w:r>
      <w:r w:rsidR="009418E3">
        <w:t>1-10</w:t>
      </w:r>
      <w:r w:rsidR="008169CE">
        <w:t xml:space="preserve">) and </w:t>
      </w:r>
      <w:r w:rsidR="00F67B2B">
        <w:br/>
      </w:r>
      <w:r w:rsidR="009418E3">
        <w:t>Use Permit</w:t>
      </w:r>
      <w:r w:rsidR="008169CE">
        <w:t xml:space="preserve"> (</w:t>
      </w:r>
      <w:r w:rsidR="009418E3">
        <w:t>UP-21-30</w:t>
      </w:r>
      <w:r w:rsidR="008169CE">
        <w:t>)</w:t>
      </w:r>
    </w:p>
    <w:p w14:paraId="0F47AD81" w14:textId="2B03C04D" w:rsidR="00A572C3" w:rsidRDefault="00A572C3" w:rsidP="00847638">
      <w:pPr>
        <w:tabs>
          <w:tab w:val="left" w:pos="2970"/>
        </w:tabs>
      </w:pPr>
      <w:r w:rsidRPr="00A572C3">
        <w:rPr>
          <w:b/>
          <w:bCs/>
        </w:rPr>
        <w:t>Applicant:</w:t>
      </w:r>
      <w:r w:rsidRPr="00A572C3">
        <w:rPr>
          <w:b/>
          <w:bCs/>
        </w:rPr>
        <w:tab/>
      </w:r>
      <w:r w:rsidR="009418E3">
        <w:t>Robin Merlo, Mount Shasta Ski Park</w:t>
      </w:r>
    </w:p>
    <w:p w14:paraId="4BD7D606" w14:textId="044DE2C0" w:rsidR="00A572C3" w:rsidRDefault="00A572C3" w:rsidP="00847638">
      <w:pPr>
        <w:tabs>
          <w:tab w:val="left" w:pos="2970"/>
        </w:tabs>
      </w:pPr>
      <w:r>
        <w:rPr>
          <w:b/>
          <w:bCs/>
        </w:rPr>
        <w:t>Property Owners:</w:t>
      </w:r>
      <w:r>
        <w:rPr>
          <w:b/>
          <w:bCs/>
        </w:rPr>
        <w:tab/>
      </w:r>
      <w:r w:rsidR="009418E3">
        <w:t>Robin Merlo, Mount Shasta Ski Park</w:t>
      </w:r>
      <w:r w:rsidR="005A20B9">
        <w:br/>
      </w:r>
      <w:r w:rsidR="005A20B9">
        <w:tab/>
      </w:r>
      <w:r w:rsidR="009418E3">
        <w:t>PO Box 1180</w:t>
      </w:r>
      <w:r w:rsidR="005A20B9">
        <w:br/>
      </w:r>
      <w:r w:rsidR="005A20B9">
        <w:tab/>
      </w:r>
      <w:r w:rsidR="009418E3">
        <w:t>Mount Shasta, CA 96097</w:t>
      </w:r>
    </w:p>
    <w:p w14:paraId="323A8BCF" w14:textId="46712C19" w:rsidR="00847638" w:rsidRDefault="005A20B9" w:rsidP="00847638">
      <w:pPr>
        <w:tabs>
          <w:tab w:val="left" w:pos="2970"/>
        </w:tabs>
      </w:pPr>
      <w:r>
        <w:rPr>
          <w:b/>
          <w:bCs/>
        </w:rPr>
        <w:t>Representatives:</w:t>
      </w:r>
      <w:r>
        <w:rPr>
          <w:b/>
          <w:bCs/>
        </w:rPr>
        <w:tab/>
      </w:r>
      <w:r w:rsidR="009418E3">
        <w:t>Richard Coots</w:t>
      </w:r>
      <w:r w:rsidR="00847638">
        <w:br/>
      </w:r>
      <w:r w:rsidR="00847638">
        <w:tab/>
      </w:r>
      <w:r w:rsidR="00A05601">
        <w:t>PO Box 1180</w:t>
      </w:r>
      <w:r w:rsidR="00A05601">
        <w:br/>
      </w:r>
      <w:r w:rsidR="00A05601">
        <w:tab/>
        <w:t>Mount Shasta, CA 96097</w:t>
      </w:r>
    </w:p>
    <w:p w14:paraId="1F7187D9" w14:textId="77777777" w:rsidR="008169CE" w:rsidRDefault="00847638" w:rsidP="008169CE">
      <w:pPr>
        <w:spacing w:after="120"/>
        <w:ind w:left="2970" w:hanging="2970"/>
        <w:jc w:val="both"/>
      </w:pPr>
      <w:r w:rsidRPr="00847638">
        <w:rPr>
          <w:b/>
          <w:bCs/>
        </w:rPr>
        <w:t>Project Summary</w:t>
      </w:r>
      <w:r w:rsidRPr="00847638">
        <w:rPr>
          <w:b/>
          <w:bCs/>
        </w:rPr>
        <w:tab/>
      </w:r>
      <w:r w:rsidR="008169CE">
        <w:t>The applicant is requesting approval of the following:</w:t>
      </w:r>
    </w:p>
    <w:p w14:paraId="0CE885E8" w14:textId="027345AC" w:rsidR="009418E3" w:rsidRDefault="00823B98" w:rsidP="008169CE">
      <w:pPr>
        <w:numPr>
          <w:ilvl w:val="0"/>
          <w:numId w:val="2"/>
        </w:numPr>
        <w:spacing w:after="120" w:line="256" w:lineRule="auto"/>
        <w:jc w:val="both"/>
      </w:pPr>
      <w:r>
        <w:t xml:space="preserve">A Zone Change to </w:t>
      </w:r>
      <w:r w:rsidR="00340BBC">
        <w:t>amend</w:t>
      </w:r>
      <w:r>
        <w:t xml:space="preserve"> the Planned</w:t>
      </w:r>
      <w:r w:rsidR="009418E3">
        <w:t xml:space="preserve"> Development</w:t>
      </w:r>
      <w:r>
        <w:t xml:space="preserve"> Master Plan </w:t>
      </w:r>
      <w:r w:rsidRPr="00A37680">
        <w:t>(approved September 1997)</w:t>
      </w:r>
      <w:r>
        <w:t xml:space="preserve"> with the associated Planned Development</w:t>
      </w:r>
      <w:r w:rsidR="009418E3">
        <w:t xml:space="preserve"> (Ordinance # 97-26).</w:t>
      </w:r>
    </w:p>
    <w:p w14:paraId="617545C7" w14:textId="07BB4136" w:rsidR="008169CE" w:rsidRDefault="00823B98" w:rsidP="008169CE">
      <w:pPr>
        <w:numPr>
          <w:ilvl w:val="0"/>
          <w:numId w:val="2"/>
        </w:numPr>
        <w:spacing w:after="120" w:line="256" w:lineRule="auto"/>
        <w:jc w:val="both"/>
      </w:pPr>
      <w:r>
        <w:t xml:space="preserve">A </w:t>
      </w:r>
      <w:r w:rsidR="009418E3">
        <w:t xml:space="preserve">Use Permit </w:t>
      </w:r>
      <w:r w:rsidR="00340BBC">
        <w:t>for a proposed chair lift and to allow chair lift towers</w:t>
      </w:r>
      <w:r w:rsidR="005F4F4F">
        <w:t>.</w:t>
      </w:r>
    </w:p>
    <w:p w14:paraId="7DB634F4" w14:textId="525A6388" w:rsidR="00340BBC" w:rsidRPr="00A37680" w:rsidRDefault="00847638" w:rsidP="00340BBC">
      <w:pPr>
        <w:ind w:left="2970" w:hanging="2970"/>
        <w:jc w:val="both"/>
      </w:pPr>
      <w:r w:rsidRPr="00847638">
        <w:rPr>
          <w:b/>
          <w:bCs/>
        </w:rPr>
        <w:t>Location:</w:t>
      </w:r>
      <w:r w:rsidRPr="00847638">
        <w:rPr>
          <w:b/>
          <w:bCs/>
        </w:rPr>
        <w:tab/>
      </w:r>
      <w:r w:rsidR="00E43487" w:rsidRPr="00E43487">
        <w:t>The project site is located off Ski Park H</w:t>
      </w:r>
      <w:r w:rsidR="00E43487">
        <w:t>igh</w:t>
      </w:r>
      <w:r w:rsidR="00E43487" w:rsidRPr="00E43487">
        <w:t>w</w:t>
      </w:r>
      <w:r w:rsidR="00E43487">
        <w:t>a</w:t>
      </w:r>
      <w:r w:rsidR="00E43487" w:rsidRPr="00E43487">
        <w:t>y, east of the city of M</w:t>
      </w:r>
      <w:r w:rsidR="00E43487">
        <w:t>ount</w:t>
      </w:r>
      <w:r w:rsidR="00E43487" w:rsidRPr="00E43487">
        <w:t xml:space="preserve"> Shasta on APN</w:t>
      </w:r>
      <w:r w:rsidR="000328A2">
        <w:t>s</w:t>
      </w:r>
      <w:r w:rsidR="00E43487" w:rsidRPr="00E43487">
        <w:t xml:space="preserve"> </w:t>
      </w:r>
      <w:bookmarkStart w:id="0" w:name="_Hlk100568908"/>
      <w:r w:rsidR="00E43487" w:rsidRPr="00E43487">
        <w:t>028-010-010</w:t>
      </w:r>
      <w:r w:rsidR="000328A2">
        <w:t>, 028-010-04, and 028-020-060</w:t>
      </w:r>
      <w:bookmarkEnd w:id="0"/>
      <w:r w:rsidR="00E43487" w:rsidRPr="00E43487">
        <w:t>; Township 40N, Range 3W</w:t>
      </w:r>
      <w:r w:rsidR="00E43487" w:rsidRPr="00A37680">
        <w:t>, Section 3 MDBM; Latitude 41.342°, Latitude -122.183°</w:t>
      </w:r>
    </w:p>
    <w:p w14:paraId="7CBE3F01" w14:textId="53EF967B" w:rsidR="00521B1D" w:rsidRDefault="00521B1D" w:rsidP="00847638">
      <w:pPr>
        <w:ind w:left="2970" w:hanging="2970"/>
        <w:jc w:val="both"/>
      </w:pPr>
      <w:r w:rsidRPr="00A37680">
        <w:rPr>
          <w:b/>
          <w:bCs/>
        </w:rPr>
        <w:t>General Plan:</w:t>
      </w:r>
      <w:r w:rsidRPr="00A37680">
        <w:tab/>
      </w:r>
      <w:r w:rsidR="00A37680" w:rsidRPr="00A37680">
        <w:t xml:space="preserve">Geologic Hazard; </w:t>
      </w:r>
      <w:r w:rsidR="00CD41C2" w:rsidRPr="00A37680">
        <w:t xml:space="preserve">Erosion Hazard; Building Foundation Limitations: Severe </w:t>
      </w:r>
      <w:r w:rsidR="00A37680" w:rsidRPr="00A37680">
        <w:t>Septic Tank</w:t>
      </w:r>
      <w:r w:rsidR="00CD41C2" w:rsidRPr="00A37680">
        <w:t xml:space="preserve"> Limitations; </w:t>
      </w:r>
      <w:r w:rsidR="00A37680" w:rsidRPr="00A37680">
        <w:t xml:space="preserve">Water Quality; Flood Hazard; Surface Hydrology; Deer Wintering Areas; </w:t>
      </w:r>
      <w:r w:rsidR="00D96EE9" w:rsidRPr="00A37680">
        <w:t>Wildfire Hazard; Woodland Productivity</w:t>
      </w:r>
      <w:r w:rsidR="00F338B1">
        <w:t>; and Composite Overall Policies</w:t>
      </w:r>
    </w:p>
    <w:p w14:paraId="2983FFAD" w14:textId="42B68B5A" w:rsidR="00521B1D" w:rsidRDefault="003956C6" w:rsidP="00847638">
      <w:pPr>
        <w:ind w:left="2970" w:hanging="2970"/>
        <w:jc w:val="both"/>
      </w:pPr>
      <w:r w:rsidRPr="003956C6">
        <w:rPr>
          <w:b/>
          <w:bCs/>
        </w:rPr>
        <w:t>Current Zoning:</w:t>
      </w:r>
      <w:r w:rsidRPr="003956C6">
        <w:rPr>
          <w:b/>
          <w:bCs/>
        </w:rPr>
        <w:tab/>
      </w:r>
      <w:r w:rsidR="009418E3">
        <w:t>Planned Development (PD)</w:t>
      </w:r>
    </w:p>
    <w:p w14:paraId="47F4627E" w14:textId="4A4F9F11" w:rsidR="003956C6" w:rsidRDefault="003956C6" w:rsidP="00847638">
      <w:pPr>
        <w:ind w:left="2970" w:hanging="2970"/>
        <w:jc w:val="both"/>
      </w:pPr>
      <w:r>
        <w:rPr>
          <w:b/>
          <w:bCs/>
        </w:rPr>
        <w:t>Proposed Zoning:</w:t>
      </w:r>
      <w:r>
        <w:tab/>
      </w:r>
      <w:r w:rsidR="009418E3">
        <w:t>Planned Development (PD)</w:t>
      </w:r>
    </w:p>
    <w:p w14:paraId="40B725AA" w14:textId="5B08F6DD" w:rsidR="00BB57F9" w:rsidRDefault="00A0626C" w:rsidP="00BB57F9">
      <w:pPr>
        <w:spacing w:after="160"/>
        <w:rPr>
          <w:b/>
          <w:bCs/>
        </w:rPr>
      </w:pPr>
      <w:r>
        <w:rPr>
          <w:b/>
          <w:bCs/>
        </w:rPr>
        <w:t>Exhibits</w:t>
      </w:r>
      <w:r w:rsidR="003956C6">
        <w:rPr>
          <w:b/>
          <w:bCs/>
        </w:rPr>
        <w:t>:</w:t>
      </w:r>
      <w:r w:rsidR="00BB57F9">
        <w:tab/>
      </w:r>
      <w:r w:rsidR="00BB57F9">
        <w:tab/>
      </w:r>
      <w:r w:rsidR="00BB57F9">
        <w:tab/>
      </w:r>
      <w:r w:rsidR="00A83758">
        <w:t>A</w:t>
      </w:r>
      <w:r w:rsidR="00BB57F9">
        <w:t xml:space="preserve">. </w:t>
      </w:r>
      <w:r w:rsidR="00A83758" w:rsidRPr="0051568E">
        <w:t>Draft Resolution PC</w:t>
      </w:r>
      <w:r w:rsidR="00905B45" w:rsidRPr="0051568E">
        <w:t xml:space="preserve"> </w:t>
      </w:r>
      <w:r w:rsidR="00A83758" w:rsidRPr="0051568E">
        <w:t>202</w:t>
      </w:r>
      <w:r w:rsidR="00F338B1" w:rsidRPr="0051568E">
        <w:t>2</w:t>
      </w:r>
      <w:r w:rsidR="00A83758" w:rsidRPr="0051568E">
        <w:t>-0</w:t>
      </w:r>
      <w:r w:rsidR="0051568E" w:rsidRPr="0051568E">
        <w:t>09</w:t>
      </w:r>
    </w:p>
    <w:p w14:paraId="5CCD74B2" w14:textId="0D6D99EF" w:rsidR="00A83758" w:rsidRPr="00BB57F9" w:rsidRDefault="00A83758" w:rsidP="00BB57F9">
      <w:pPr>
        <w:spacing w:after="160"/>
        <w:ind w:left="3150" w:firstLine="720"/>
        <w:rPr>
          <w:b/>
          <w:bCs/>
        </w:rPr>
      </w:pPr>
      <w:r w:rsidRPr="00BB57F9">
        <w:t>A-1.</w:t>
      </w:r>
      <w:r w:rsidRPr="00BB57F9">
        <w:tab/>
        <w:t>Notations and Recommended Conditions of Approval</w:t>
      </w:r>
    </w:p>
    <w:p w14:paraId="5102B837" w14:textId="0032DC88" w:rsidR="00A83758" w:rsidRPr="00BB57F9" w:rsidRDefault="00A83758" w:rsidP="00BB57F9">
      <w:pPr>
        <w:spacing w:after="0"/>
        <w:ind w:left="4050" w:hanging="180"/>
      </w:pPr>
      <w:r w:rsidRPr="00BB57F9">
        <w:t>A-2.</w:t>
      </w:r>
      <w:r w:rsidRPr="00BB57F9">
        <w:tab/>
        <w:t xml:space="preserve">Recommended Findings </w:t>
      </w:r>
    </w:p>
    <w:p w14:paraId="439CB415" w14:textId="77777777" w:rsidR="00BB57F9" w:rsidRDefault="00BB57F9" w:rsidP="00BB57F9">
      <w:pPr>
        <w:tabs>
          <w:tab w:val="left" w:pos="2970"/>
        </w:tabs>
        <w:spacing w:after="0"/>
        <w:ind w:left="2160"/>
      </w:pPr>
      <w:r>
        <w:tab/>
      </w:r>
      <w:r w:rsidR="00A83758" w:rsidRPr="00BB57F9">
        <w:t>B.</w:t>
      </w:r>
      <w:r>
        <w:t xml:space="preserve"> Planned Development Master Plan</w:t>
      </w:r>
    </w:p>
    <w:p w14:paraId="0C80FAD5" w14:textId="77777777" w:rsidR="00D15C14" w:rsidRDefault="00BB57F9" w:rsidP="00BB57F9">
      <w:pPr>
        <w:tabs>
          <w:tab w:val="left" w:pos="2970"/>
        </w:tabs>
        <w:spacing w:after="0"/>
        <w:ind w:left="2160"/>
      </w:pPr>
      <w:r>
        <w:tab/>
        <w:t>C. Draft Subsequent Mitigated Negative Declaration</w:t>
      </w:r>
    </w:p>
    <w:p w14:paraId="7061F0DE" w14:textId="007C53FC" w:rsidR="00A83758" w:rsidRDefault="00D15C14" w:rsidP="00CA2DB7">
      <w:pPr>
        <w:tabs>
          <w:tab w:val="left" w:pos="2970"/>
        </w:tabs>
        <w:spacing w:after="0"/>
        <w:ind w:left="2160"/>
      </w:pPr>
      <w:r>
        <w:tab/>
        <w:t>D. Public Hearing Notice and Notice of Intent (NOI)</w:t>
      </w:r>
      <w:r w:rsidR="00A83758" w:rsidRPr="00BB57F9">
        <w:tab/>
      </w:r>
    </w:p>
    <w:p w14:paraId="242E6909" w14:textId="781E0422" w:rsidR="0084769A" w:rsidRDefault="0084769A" w:rsidP="00BB57F9">
      <w:pPr>
        <w:tabs>
          <w:tab w:val="left" w:pos="2970"/>
        </w:tabs>
        <w:spacing w:after="0"/>
        <w:ind w:left="2160"/>
      </w:pPr>
      <w:r>
        <w:tab/>
      </w:r>
      <w:r w:rsidR="00CA2DB7">
        <w:t>E</w:t>
      </w:r>
      <w:r>
        <w:t>. PowerPoint Presentation</w:t>
      </w:r>
    </w:p>
    <w:p w14:paraId="329191F3" w14:textId="723F7024" w:rsidR="00CA2DB7" w:rsidRPr="00BB57F9" w:rsidRDefault="00CA2DB7" w:rsidP="00BB57F9">
      <w:pPr>
        <w:tabs>
          <w:tab w:val="left" w:pos="2970"/>
        </w:tabs>
        <w:spacing w:after="0"/>
        <w:ind w:left="2160"/>
      </w:pPr>
      <w:r>
        <w:tab/>
        <w:t xml:space="preserve">F. </w:t>
      </w:r>
      <w:r w:rsidRPr="00BB57F9">
        <w:t>Comments</w:t>
      </w:r>
    </w:p>
    <w:p w14:paraId="2B8FBFF7" w14:textId="2755F7DE" w:rsidR="00881E06" w:rsidRDefault="00881E06" w:rsidP="00F338B1">
      <w:pPr>
        <w:tabs>
          <w:tab w:val="left" w:pos="2970"/>
        </w:tabs>
        <w:spacing w:before="0" w:after="0"/>
      </w:pPr>
    </w:p>
    <w:p w14:paraId="678BAD3D" w14:textId="77777777" w:rsidR="00BB57F9" w:rsidRDefault="00BB57F9" w:rsidP="00BB57F9">
      <w:pPr>
        <w:pStyle w:val="NoSpacing"/>
      </w:pPr>
    </w:p>
    <w:p w14:paraId="4713A3F6" w14:textId="0EE44DDC" w:rsidR="003956C6" w:rsidRDefault="007651A4" w:rsidP="007651A4">
      <w:pPr>
        <w:pStyle w:val="Heading2"/>
      </w:pPr>
      <w:r>
        <w:t>Background</w:t>
      </w:r>
    </w:p>
    <w:p w14:paraId="0D15CCC3" w14:textId="77777777" w:rsidR="00E43487" w:rsidRDefault="00E43487" w:rsidP="00606A1B">
      <w:pPr>
        <w:rPr>
          <w:i/>
          <w:iCs/>
        </w:rPr>
      </w:pPr>
      <w:r w:rsidRPr="00E43487">
        <w:rPr>
          <w:i/>
          <w:iCs/>
        </w:rPr>
        <w:t>Prior Approvals</w:t>
      </w:r>
    </w:p>
    <w:p w14:paraId="723D64D5" w14:textId="185D1F65" w:rsidR="00606A1B" w:rsidRDefault="00CB0E7F" w:rsidP="00606A1B">
      <w:r>
        <w:t>The Mount Shasta Ski Park</w:t>
      </w:r>
      <w:r w:rsidR="00823B98">
        <w:t xml:space="preserve"> </w:t>
      </w:r>
      <w:r>
        <w:t xml:space="preserve">(MSSP) </w:t>
      </w:r>
      <w:r w:rsidR="00823B98">
        <w:t xml:space="preserve">is a ski </w:t>
      </w:r>
      <w:r w:rsidR="00DA4281">
        <w:t xml:space="preserve">park with both winter and summer operations </w:t>
      </w:r>
      <w:r w:rsidR="00823B98">
        <w:t xml:space="preserve">located east of the City of Mount Shasta. </w:t>
      </w:r>
      <w:r w:rsidR="00385B55">
        <w:t>MSSP</w:t>
      </w:r>
      <w:r w:rsidR="00606A1B">
        <w:t xml:space="preserve"> was first approved in 1983 (Z-83-16).  In 1990, Use Permit 90-07 was issued to allow for special events to be held at the lodge. </w:t>
      </w:r>
      <w:r w:rsidR="00E10F60">
        <w:t xml:space="preserve">In </w:t>
      </w:r>
      <w:r w:rsidR="00606A1B">
        <w:t>1997, MSSP a Zone Change</w:t>
      </w:r>
      <w:r w:rsidR="00535BD2">
        <w:t xml:space="preserve"> </w:t>
      </w:r>
      <w:r w:rsidR="00606A1B">
        <w:t xml:space="preserve">from Timber Preserve to Planned Development for section 3 </w:t>
      </w:r>
      <w:r w:rsidR="00535BD2">
        <w:t xml:space="preserve">was issued </w:t>
      </w:r>
      <w:r w:rsidR="00606A1B">
        <w:t>in order to allow for recreational and ski park uses and activities. The PD amendment formally allowed for recreation uses, including a mountain bike trail system and expand the overall design capacity from 3,000 to 4,500 skiers per day.  Two new ski lifts were also included in the PD amendment, one on the west side of Marmot Ridge and a beginner’s lift, paralleling and traversing Panther Creek</w:t>
      </w:r>
      <w:r w:rsidR="00385B55">
        <w:t>.</w:t>
      </w:r>
    </w:p>
    <w:p w14:paraId="478A3544" w14:textId="340E4F43" w:rsidR="00E43487" w:rsidRPr="00E43487" w:rsidRDefault="00E43487" w:rsidP="00606A1B">
      <w:pPr>
        <w:rPr>
          <w:i/>
          <w:iCs/>
        </w:rPr>
      </w:pPr>
      <w:r w:rsidRPr="00E43487">
        <w:rPr>
          <w:i/>
          <w:iCs/>
        </w:rPr>
        <w:t>Proposed Project Summary</w:t>
      </w:r>
    </w:p>
    <w:p w14:paraId="542B9402" w14:textId="6F5F43B7" w:rsidR="00E43487" w:rsidRDefault="00E43487" w:rsidP="00072078">
      <w:r>
        <w:rPr>
          <w:szCs w:val="22"/>
        </w:rPr>
        <w:t>The project is proposing to amend the Mount Shasta Ski Park Planned Development (Z-96-10) and Use Permit approval to allow the construction of an additional chair lift</w:t>
      </w:r>
      <w:r w:rsidR="000328A2">
        <w:rPr>
          <w:szCs w:val="22"/>
        </w:rPr>
        <w:t xml:space="preserve"> with associated power and communications capabilities</w:t>
      </w:r>
      <w:r>
        <w:rPr>
          <w:szCs w:val="22"/>
        </w:rPr>
        <w:t>. While the project proposes to construct an additional chair lift in Section 3, this area was previously approved and currently is used for skiing, mountain biking, hiking, and orienteering. The proposed project would not increase the visitors per day and skiers per day, nor require increases to septic capacity, water supply, or parking from the previous PD approval. The project includes construction of a new chair lift with two ski lift terminals (bottom and top) and 13 towers averaging 38.3’ in height with the tallest tower being 48’ in height. The project would require approximately 20,000 square feet of site disturbance total.</w:t>
      </w:r>
    </w:p>
    <w:p w14:paraId="474FFB5A" w14:textId="4FF990DF" w:rsidR="00823B98" w:rsidRDefault="008B0AE6" w:rsidP="00072078">
      <w:r>
        <w:t xml:space="preserve">Section </w:t>
      </w:r>
      <w:r w:rsidRPr="008B0AE6">
        <w:t>10-6.1186</w:t>
      </w:r>
      <w:r>
        <w:t xml:space="preserve"> requires that any changes to a PD must be treated as changes to the zoning</w:t>
      </w:r>
      <w:r w:rsidR="00757B5F">
        <w:t xml:space="preserve">. </w:t>
      </w:r>
      <w:r w:rsidR="00E10F60">
        <w:t>This Zone Change proposal is to update the MSSP Master Plan to reflect current activities and uses and to remove the section 10 purchase as development plans have changed. An amendment master plan can be foun</w:t>
      </w:r>
      <w:r w:rsidR="00E10F60" w:rsidRPr="00BB57F9">
        <w:t xml:space="preserve">d in Exhibit </w:t>
      </w:r>
      <w:r w:rsidR="00BB57F9" w:rsidRPr="00BB57F9">
        <w:t>B</w:t>
      </w:r>
      <w:r w:rsidR="00E10F60" w:rsidRPr="00BB57F9">
        <w:t>.</w:t>
      </w:r>
      <w:r w:rsidR="00E10F60">
        <w:t xml:space="preserve"> </w:t>
      </w:r>
      <w:r w:rsidR="00535BD2">
        <w:t xml:space="preserve">The PD amendment includes </w:t>
      </w:r>
      <w:r w:rsidR="003A0357">
        <w:t>the following updates:</w:t>
      </w:r>
    </w:p>
    <w:p w14:paraId="7F801E98" w14:textId="6F33782E" w:rsidR="003A0357" w:rsidRDefault="003A0357" w:rsidP="003A0357">
      <w:pPr>
        <w:pStyle w:val="ListParagraph"/>
        <w:numPr>
          <w:ilvl w:val="0"/>
          <w:numId w:val="4"/>
        </w:numPr>
      </w:pPr>
      <w:r>
        <w:t>Inclusion of the Backcountry Program</w:t>
      </w:r>
    </w:p>
    <w:p w14:paraId="249675F2" w14:textId="4578FEEA" w:rsidR="003A0357" w:rsidRDefault="003A0357" w:rsidP="003A0357">
      <w:pPr>
        <w:pStyle w:val="ListParagraph"/>
        <w:numPr>
          <w:ilvl w:val="0"/>
          <w:numId w:val="4"/>
        </w:numPr>
      </w:pPr>
      <w:r>
        <w:t>Removal of development plans for section 10</w:t>
      </w:r>
    </w:p>
    <w:p w14:paraId="4DD838CA" w14:textId="7A19252F" w:rsidR="003A0357" w:rsidRDefault="003A0357" w:rsidP="003A0357">
      <w:pPr>
        <w:pStyle w:val="ListParagraph"/>
        <w:numPr>
          <w:ilvl w:val="0"/>
          <w:numId w:val="4"/>
        </w:numPr>
      </w:pPr>
      <w:r>
        <w:t>Removal of inconsistent language</w:t>
      </w:r>
    </w:p>
    <w:p w14:paraId="31B47F80" w14:textId="5BAE4931" w:rsidR="003A0357" w:rsidRDefault="003A0357" w:rsidP="003A0357">
      <w:pPr>
        <w:pStyle w:val="ListParagraph"/>
        <w:numPr>
          <w:ilvl w:val="0"/>
          <w:numId w:val="4"/>
        </w:numPr>
      </w:pPr>
      <w:r>
        <w:t>Removal of facilities and uses no longer planned or proposed within MSSP</w:t>
      </w:r>
    </w:p>
    <w:p w14:paraId="483ACAB8" w14:textId="1D3B2D10" w:rsidR="003A0357" w:rsidRDefault="000162E1" w:rsidP="00BB57F9">
      <w:pPr>
        <w:pStyle w:val="ListParagraph"/>
        <w:numPr>
          <w:ilvl w:val="0"/>
          <w:numId w:val="4"/>
        </w:numPr>
        <w:spacing w:after="0"/>
      </w:pPr>
      <w:r>
        <w:t>Formatting updates as needed</w:t>
      </w:r>
    </w:p>
    <w:p w14:paraId="0D7278E4" w14:textId="77777777" w:rsidR="00BB57F9" w:rsidRDefault="00BB57F9" w:rsidP="00BB57F9">
      <w:pPr>
        <w:spacing w:after="0"/>
      </w:pPr>
    </w:p>
    <w:p w14:paraId="474E12C5" w14:textId="238DAEAA" w:rsidR="00757B5F" w:rsidRDefault="00DA4281" w:rsidP="00BB57F9">
      <w:pPr>
        <w:spacing w:after="0"/>
      </w:pPr>
      <w:r>
        <w:t>Section 10-61183 outlines that a Use Permit (UP) is required for any and all uses within a multi-phase or multi-use PD district. MSSP applied for a UP to construct the Grey Butte ski lift. The proposed ski lift</w:t>
      </w:r>
      <w:r w:rsidR="0074063F" w:rsidRPr="0074063F">
        <w:t xml:space="preserve"> extends approximately 4,300 feet in a roughly south to north trajectory, lifting skiers from 6,392 ft to 7,536 feet, for a total elevation gain of 1,144 feet. The ski lift and associated ski trails will be constructed within the timber conversion area of the recently approved Timber Conversion Harvest Plan (THP # 2-21-00103-SIS).</w:t>
      </w:r>
    </w:p>
    <w:p w14:paraId="7D1BF9CC" w14:textId="535640DE" w:rsidR="003D67C9" w:rsidRDefault="00DB3DF9" w:rsidP="00072078">
      <w:r>
        <w:t xml:space="preserve">The proposed project has an associated Subsequent Mitigated Negative Declaration (MND), pursuant to the California Environmental Quality Act. The </w:t>
      </w:r>
      <w:r w:rsidR="006A3451">
        <w:t xml:space="preserve">MND can be found </w:t>
      </w:r>
      <w:r w:rsidR="006A3451" w:rsidRPr="00BB57F9">
        <w:t xml:space="preserve">in Exhibit </w:t>
      </w:r>
      <w:r w:rsidR="00BB57F9" w:rsidRPr="00BB57F9">
        <w:t>C</w:t>
      </w:r>
      <w:r w:rsidR="006A3451" w:rsidRPr="00BB57F9">
        <w:t>.</w:t>
      </w:r>
    </w:p>
    <w:p w14:paraId="5B852C82" w14:textId="4EEA7FB5" w:rsidR="008A46F2" w:rsidRDefault="008A46F2" w:rsidP="00517968">
      <w:pPr>
        <w:jc w:val="center"/>
        <w:rPr>
          <w:highlight w:val="yellow"/>
        </w:rPr>
      </w:pPr>
      <w:r>
        <w:rPr>
          <w:noProof/>
        </w:rPr>
        <w:lastRenderedPageBreak/>
        <w:drawing>
          <wp:inline distT="0" distB="0" distL="0" distR="0" wp14:anchorId="15322D4E" wp14:editId="2CB996A0">
            <wp:extent cx="4532630" cy="3987910"/>
            <wp:effectExtent l="0" t="0" r="1270" b="0"/>
            <wp:docPr id="3" name="Picture 3" descr="Mount Shasta Ski Park Project Location. Shows Gray Butte location near base of Mount Sh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ount Shasta Ski Park Project Location. Shows Gray Butte location near base of Mount Shasta"/>
                    <pic:cNvPicPr/>
                  </pic:nvPicPr>
                  <pic:blipFill rotWithShape="1">
                    <a:blip r:embed="rId9"/>
                    <a:srcRect l="8657" t="18087" r="75684" b="8438"/>
                    <a:stretch/>
                  </pic:blipFill>
                  <pic:spPr bwMode="auto">
                    <a:xfrm>
                      <a:off x="0" y="0"/>
                      <a:ext cx="4554726" cy="4007351"/>
                    </a:xfrm>
                    <a:prstGeom prst="rect">
                      <a:avLst/>
                    </a:prstGeom>
                    <a:ln>
                      <a:noFill/>
                    </a:ln>
                    <a:extLst>
                      <a:ext uri="{53640926-AAD7-44D8-BBD7-CCE9431645EC}">
                        <a14:shadowObscured xmlns:a14="http://schemas.microsoft.com/office/drawing/2010/main"/>
                      </a:ext>
                    </a:extLst>
                  </pic:spPr>
                </pic:pic>
              </a:graphicData>
            </a:graphic>
          </wp:inline>
        </w:drawing>
      </w:r>
      <w:r w:rsidR="0050645D">
        <w:br/>
      </w:r>
      <w:r w:rsidR="00517968" w:rsidRPr="008A46F2">
        <w:t>Figure 1: Project Location</w:t>
      </w:r>
    </w:p>
    <w:p w14:paraId="7D64410E" w14:textId="3452D9D6" w:rsidR="00BD0F06" w:rsidRDefault="008A46F2" w:rsidP="00517968">
      <w:pPr>
        <w:jc w:val="center"/>
      </w:pPr>
      <w:r>
        <w:rPr>
          <w:noProof/>
        </w:rPr>
        <w:drawing>
          <wp:inline distT="0" distB="0" distL="0" distR="0" wp14:anchorId="697BC2AD" wp14:editId="77D50A18">
            <wp:extent cx="4495165" cy="3886200"/>
            <wp:effectExtent l="0" t="0" r="635" b="0"/>
            <wp:docPr id="1" name="Picture 1" descr="Zoning of Mount Shasta Ski Park project. Zoning is Rural Residential or Planned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Zoning of Mount Shasta Ski Park project. Zoning is Rural Residential or Planned Development"/>
                    <pic:cNvPicPr/>
                  </pic:nvPicPr>
                  <pic:blipFill rotWithShape="1">
                    <a:blip r:embed="rId10"/>
                    <a:srcRect l="6101" t="11479" r="74562" b="6152"/>
                    <a:stretch/>
                  </pic:blipFill>
                  <pic:spPr bwMode="auto">
                    <a:xfrm>
                      <a:off x="0" y="0"/>
                      <a:ext cx="4503808" cy="3893672"/>
                    </a:xfrm>
                    <a:prstGeom prst="rect">
                      <a:avLst/>
                    </a:prstGeom>
                    <a:ln>
                      <a:noFill/>
                    </a:ln>
                    <a:extLst>
                      <a:ext uri="{53640926-AAD7-44D8-BBD7-CCE9431645EC}">
                        <a14:shadowObscured xmlns:a14="http://schemas.microsoft.com/office/drawing/2010/main"/>
                      </a:ext>
                    </a:extLst>
                  </pic:spPr>
                </pic:pic>
              </a:graphicData>
            </a:graphic>
          </wp:inline>
        </w:drawing>
      </w:r>
      <w:r w:rsidR="00517968" w:rsidRPr="00BB57F9">
        <w:rPr>
          <w:highlight w:val="yellow"/>
        </w:rPr>
        <w:br/>
      </w:r>
      <w:r w:rsidR="00517968" w:rsidRPr="008A46F2">
        <w:t>Figure 2: Zoning Map</w:t>
      </w:r>
    </w:p>
    <w:p w14:paraId="49384B9B" w14:textId="77777777" w:rsidR="007651A4" w:rsidRDefault="007651A4" w:rsidP="007651A4">
      <w:pPr>
        <w:pStyle w:val="Heading2"/>
      </w:pPr>
      <w:r>
        <w:lastRenderedPageBreak/>
        <w:t>Analysis</w:t>
      </w:r>
    </w:p>
    <w:p w14:paraId="0FB9503B" w14:textId="5622E1D3" w:rsidR="007651A4" w:rsidRPr="007643DE" w:rsidRDefault="007F0098" w:rsidP="007643DE">
      <w:pPr>
        <w:pStyle w:val="Heading3"/>
        <w:rPr>
          <w:u w:val="single"/>
        </w:rPr>
      </w:pPr>
      <w:r w:rsidRPr="007643DE">
        <w:rPr>
          <w:u w:val="single"/>
        </w:rPr>
        <w:t>General Plan Consistency</w:t>
      </w:r>
    </w:p>
    <w:p w14:paraId="75B90F7B" w14:textId="17302A79" w:rsidR="007F0098" w:rsidRDefault="007F0098" w:rsidP="007651A4">
      <w:r>
        <w:t xml:space="preserve">The Land Use Element of the Siskiyou County General Plan identifies the project site as being within the mapped resource overlay area for </w:t>
      </w:r>
      <w:r w:rsidR="00BB57F9" w:rsidRPr="00A37680">
        <w:t xml:space="preserve">Geologic Hazard; Erosion Hazard; Building Foundation Limitations: Severe Septic Tank Limitations; Water Quality; Flood Hazard; Deer Wintering Areas; Wildfire Hazard; </w:t>
      </w:r>
      <w:r w:rsidR="00BB57F9">
        <w:t xml:space="preserve">and </w:t>
      </w:r>
      <w:r w:rsidR="00BB57F9" w:rsidRPr="00A37680">
        <w:t>Woodland Productivity</w:t>
      </w:r>
      <w:r w:rsidR="003814EF">
        <w:t>.</w:t>
      </w:r>
      <w:r w:rsidR="00866169">
        <w:t xml:space="preserve"> </w:t>
      </w:r>
      <w:r w:rsidR="003814EF">
        <w:t>Planning staff has identified that Composite Overall Policies 41.3(a), 41.3(</w:t>
      </w:r>
      <w:r w:rsidR="009A4950">
        <w:t>b</w:t>
      </w:r>
      <w:r w:rsidR="003814EF">
        <w:t xml:space="preserve">), </w:t>
      </w:r>
      <w:r w:rsidR="009A4950">
        <w:t xml:space="preserve">41.3(c), 41.3(d), 41.3(e), 41.5, 41.9 </w:t>
      </w:r>
      <w:r w:rsidR="00AD7D27">
        <w:t>apply to the proposed project.</w:t>
      </w:r>
    </w:p>
    <w:p w14:paraId="3A135447" w14:textId="15A5F0CA" w:rsidR="00AD7D27" w:rsidRDefault="00AD7D27" w:rsidP="007651A4">
      <w:r w:rsidRPr="00866169">
        <w:t xml:space="preserve">Staff has conducted a detailed analysis of each of the required findings and found that the proposed project is consistent with the applicable General Plan policies governing the subject site. Additionally, the use of the property, </w:t>
      </w:r>
      <w:r w:rsidR="00DC57C8" w:rsidRPr="00866169">
        <w:t>is</w:t>
      </w:r>
      <w:r w:rsidRPr="00866169">
        <w:t xml:space="preserve"> compatible with the surrounding land uses, would have adequate roadway access for transportation and public health and safety provisions, and would not create </w:t>
      </w:r>
      <w:r w:rsidR="00866169" w:rsidRPr="00866169">
        <w:t xml:space="preserve">significant </w:t>
      </w:r>
      <w:r w:rsidRPr="00866169">
        <w:t xml:space="preserve">environmental impacts to on- or off-site resources. The recommended findings are detailed in the General Plan Consistency Findings section of Exhibit A-2 attached to this staff report and are submitted for the </w:t>
      </w:r>
      <w:r w:rsidR="0086540D" w:rsidRPr="00866169">
        <w:t>Commission’s review, consideration, and approval.</w:t>
      </w:r>
      <w:r w:rsidR="0086540D">
        <w:t xml:space="preserve"> </w:t>
      </w:r>
    </w:p>
    <w:p w14:paraId="42E97D22" w14:textId="7ADF9A88" w:rsidR="000271C0" w:rsidRPr="00102638" w:rsidRDefault="000271C0" w:rsidP="00102638">
      <w:pPr>
        <w:pStyle w:val="Heading3"/>
        <w:rPr>
          <w:u w:val="single"/>
        </w:rPr>
      </w:pPr>
      <w:r w:rsidRPr="007569B9">
        <w:rPr>
          <w:u w:val="single"/>
        </w:rPr>
        <w:t>Zoning Consistency</w:t>
      </w:r>
    </w:p>
    <w:p w14:paraId="4AC16FE8" w14:textId="38E66382" w:rsidR="000271C0" w:rsidRDefault="000271C0" w:rsidP="007651A4">
      <w:r>
        <w:t>Pursuant to Siskiyou County Code</w:t>
      </w:r>
      <w:r w:rsidR="00866169">
        <w:t xml:space="preserve"> Article 11-D. Planning Development Districts (P-D), the proposed project meets </w:t>
      </w:r>
      <w:r w:rsidR="005F4F4F">
        <w:t xml:space="preserve">the requirements of the PD zoning. Since the PD is a multi-phase development, a Use Permit is also required of the proposed project. </w:t>
      </w:r>
    </w:p>
    <w:p w14:paraId="09FA8C76" w14:textId="30DB4D24" w:rsidR="00B75004" w:rsidRDefault="00B75004" w:rsidP="00B75004">
      <w:r>
        <w:t>The Planned Development District is designated to accommodate various types of development or any other use or combination of uses which can be made appropriately a part of a planned development.</w:t>
      </w:r>
      <w:r w:rsidR="000026C7">
        <w:t xml:space="preserve"> </w:t>
      </w:r>
      <w:r>
        <w:t xml:space="preserve">The PD District is intended to enable and encourage flexibility of design and development of land in such a manner as to promote its most appropriate use; to allow diversification in the relationship of various uses, structures, and spaces; to facilitate the adequate and economical provision of streets and utilities; </w:t>
      </w:r>
      <w:r w:rsidR="000026C7">
        <w:t xml:space="preserve">and </w:t>
      </w:r>
      <w:r>
        <w:t>to preserve the natural and scenic qualities of open space and offer recreational opportunities close to home</w:t>
      </w:r>
      <w:r w:rsidR="000026C7">
        <w:t>.</w:t>
      </w:r>
    </w:p>
    <w:p w14:paraId="64C354DC" w14:textId="586ED84F" w:rsidR="007569B9" w:rsidRDefault="000026C7" w:rsidP="007569B9">
      <w:r>
        <w:t>The regulation outlined in Section 10-61183</w:t>
      </w:r>
      <w:r w:rsidR="007569B9">
        <w:t>(c)</w:t>
      </w:r>
      <w:r w:rsidR="005F4F4F">
        <w:t>, outlines that a Use Permit</w:t>
      </w:r>
      <w:r w:rsidRPr="005F4F4F">
        <w:t xml:space="preserve"> shall be required for any and all uses within a multi-phase or multi-use (more than one) P-D Distric</w:t>
      </w:r>
      <w:r w:rsidR="005F4F4F">
        <w:t>t. Additionally, t</w:t>
      </w:r>
      <w:r w:rsidR="007569B9">
        <w:t xml:space="preserve">he amendment to the PD </w:t>
      </w:r>
      <w:r w:rsidR="005F4F4F">
        <w:t>will</w:t>
      </w:r>
      <w:r w:rsidR="007569B9">
        <w:t xml:space="preserve"> allow for the construction and uses identified in the Master Plan</w:t>
      </w:r>
      <w:r w:rsidR="000D646E">
        <w:t>.</w:t>
      </w:r>
    </w:p>
    <w:p w14:paraId="50388AEC" w14:textId="77777777" w:rsidR="008E77E2" w:rsidRDefault="008E77E2" w:rsidP="008E77E2">
      <w:r>
        <w:t>Based on staff’s analysis of the proposed use, staff believes that the necessary findings can be made for the approval of this application.</w:t>
      </w:r>
    </w:p>
    <w:p w14:paraId="53478F85" w14:textId="61A4FD89" w:rsidR="007651A4" w:rsidRDefault="007651A4" w:rsidP="007651A4">
      <w:pPr>
        <w:pStyle w:val="Heading2"/>
      </w:pPr>
      <w:r w:rsidRPr="0045169E">
        <w:t>Discussion</w:t>
      </w:r>
    </w:p>
    <w:p w14:paraId="1421A497" w14:textId="58DD4E48" w:rsidR="00B61A63" w:rsidRDefault="00997D9E" w:rsidP="00997D9E">
      <w:r>
        <w:t>The amendment to the Planned Development Master Plan is necessary to account for the current and future development plans of MSSP. Additionally, since MSSP is a multi-phase, ongoing development, a Use Permit is required to construct the ski lift.</w:t>
      </w:r>
      <w:r w:rsidR="0045169E">
        <w:t xml:space="preserve"> The below uses and facilities, are the primary changes that have been included in the PD Master Plan, as part of this amendment:</w:t>
      </w:r>
    </w:p>
    <w:p w14:paraId="3D110B9B" w14:textId="51F6FEEB" w:rsidR="0051291F" w:rsidRPr="0051291F" w:rsidRDefault="0051291F" w:rsidP="0051291F">
      <w:pPr>
        <w:tabs>
          <w:tab w:val="left" w:pos="3405"/>
        </w:tabs>
      </w:pPr>
      <w:r>
        <w:tab/>
      </w:r>
    </w:p>
    <w:p w14:paraId="0D4819D8" w14:textId="29AAFE31" w:rsidR="00D15C14" w:rsidRDefault="00D15C14" w:rsidP="0045169E">
      <w:pPr>
        <w:pStyle w:val="ListParagraph"/>
        <w:numPr>
          <w:ilvl w:val="0"/>
          <w:numId w:val="8"/>
        </w:numPr>
      </w:pPr>
      <w:r>
        <w:t>Ski Lift Area: The ski lift would be located on the south slope of Grey Butte and</w:t>
      </w:r>
      <w:r w:rsidR="0045169E">
        <w:t xml:space="preserve"> </w:t>
      </w:r>
      <w:r>
        <w:t>would extend approximately 4,300 feet in a roughly south to north trajectory,</w:t>
      </w:r>
      <w:r w:rsidR="0045169E">
        <w:t xml:space="preserve"> </w:t>
      </w:r>
      <w:r>
        <w:t>lifting skiers from 6,392 ft to 7,536 ft., for a total elevation gain of 1,144 feet.</w:t>
      </w:r>
      <w:r w:rsidR="0045169E">
        <w:t xml:space="preserve"> </w:t>
      </w:r>
      <w:r>
        <w:t xml:space="preserve">Timber harvest to create the ski runs have </w:t>
      </w:r>
      <w:r>
        <w:lastRenderedPageBreak/>
        <w:t>previously been approved via two</w:t>
      </w:r>
      <w:r w:rsidR="0045169E">
        <w:t xml:space="preserve"> </w:t>
      </w:r>
      <w:r>
        <w:t>Timber Harvest Plans (THP # 2-21-00103-SIS and THP # 2-21-00185-SIS).</w:t>
      </w:r>
      <w:r w:rsidR="0045169E">
        <w:t xml:space="preserve"> </w:t>
      </w:r>
      <w:r>
        <w:t>Additionally, there would be two ski patrol/first aid station</w:t>
      </w:r>
      <w:r w:rsidR="0045169E">
        <w:t>s</w:t>
      </w:r>
      <w:r>
        <w:t xml:space="preserve"> installed</w:t>
      </w:r>
      <w:r w:rsidR="0045169E">
        <w:t xml:space="preserve"> </w:t>
      </w:r>
      <w:r>
        <w:t xml:space="preserve">near the top and bottom terminals of the ski lift. The </w:t>
      </w:r>
      <w:r w:rsidR="0045169E">
        <w:t>stations</w:t>
      </w:r>
      <w:r>
        <w:t xml:space="preserve"> would facilitate first aid</w:t>
      </w:r>
      <w:r w:rsidR="0045169E">
        <w:t xml:space="preserve"> </w:t>
      </w:r>
      <w:r>
        <w:t>care for guests and employees. In addition, one storage/maintenance structure</w:t>
      </w:r>
      <w:r w:rsidR="0045169E">
        <w:t xml:space="preserve"> </w:t>
      </w:r>
      <w:r>
        <w:t xml:space="preserve">would be constructed near the bottom lift terminal. Lastly, one </w:t>
      </w:r>
      <w:r w:rsidR="0045169E">
        <w:t>vault privy</w:t>
      </w:r>
      <w:r>
        <w:t xml:space="preserve"> would be constructed near the bottom terminal of the ski lift. </w:t>
      </w:r>
    </w:p>
    <w:p w14:paraId="4A4C47B0" w14:textId="2096D443" w:rsidR="00D15C14" w:rsidRDefault="00D15C14" w:rsidP="0045169E">
      <w:pPr>
        <w:pStyle w:val="ListParagraph"/>
        <w:numPr>
          <w:ilvl w:val="0"/>
          <w:numId w:val="8"/>
        </w:numPr>
      </w:pPr>
      <w:r>
        <w:t>New Transformer &amp; Underground Power Line: PacifiCorp Power Company</w:t>
      </w:r>
      <w:r w:rsidR="0045169E">
        <w:t xml:space="preserve"> </w:t>
      </w:r>
      <w:r>
        <w:t>would replace an existing transformer with a larger</w:t>
      </w:r>
      <w:r w:rsidR="0045169E">
        <w:t xml:space="preserve"> </w:t>
      </w:r>
      <w:r>
        <w:t>transformer, and an underground power line would be installed. The power line</w:t>
      </w:r>
      <w:r w:rsidR="0045169E">
        <w:t xml:space="preserve"> </w:t>
      </w:r>
      <w:r>
        <w:t>would be trenched beneath Forest Service Road 40N65 and its spur road (Spur</w:t>
      </w:r>
      <w:r w:rsidR="0045169E">
        <w:t xml:space="preserve"> </w:t>
      </w:r>
      <w:r>
        <w:t>A) before running the length of the Ski lift.</w:t>
      </w:r>
    </w:p>
    <w:p w14:paraId="3BF6D3B6" w14:textId="1027547A" w:rsidR="00D15C14" w:rsidRDefault="00D15C14" w:rsidP="0045169E">
      <w:pPr>
        <w:pStyle w:val="ListParagraph"/>
        <w:numPr>
          <w:ilvl w:val="0"/>
          <w:numId w:val="8"/>
        </w:numPr>
      </w:pPr>
      <w:r>
        <w:t>Backcountry Program: To accommodate the Ski Park’s backcountry program</w:t>
      </w:r>
      <w:r w:rsidR="0045169E">
        <w:t xml:space="preserve"> </w:t>
      </w:r>
      <w:r>
        <w:t>within the Backcountry Touring Area Envelope (See Figure 3), up to four</w:t>
      </w:r>
      <w:r w:rsidR="0045169E">
        <w:t xml:space="preserve"> </w:t>
      </w:r>
      <w:r>
        <w:t>temporary structures would be installed seasonally as backcountry guest</w:t>
      </w:r>
      <w:r w:rsidR="0045169E">
        <w:t xml:space="preserve"> </w:t>
      </w:r>
      <w:r>
        <w:t>warming huts/temporary overnight shelters.</w:t>
      </w:r>
    </w:p>
    <w:p w14:paraId="51A4EEB4" w14:textId="77777777" w:rsidR="0045169E" w:rsidRDefault="0045169E" w:rsidP="0045169E">
      <w:pPr>
        <w:spacing w:after="0"/>
      </w:pPr>
    </w:p>
    <w:p w14:paraId="382F3C2B" w14:textId="5D372E20" w:rsidR="00B61A63" w:rsidRPr="00623784" w:rsidRDefault="00D15C14" w:rsidP="00623784">
      <w:r>
        <w:t>The parcels immediately surrounding the</w:t>
      </w:r>
      <w:r w:rsidR="0045169E">
        <w:t xml:space="preserve"> </w:t>
      </w:r>
      <w:r>
        <w:t>project are public land held by the USDA Forest Service (FS). Access to the site is</w:t>
      </w:r>
      <w:r w:rsidR="0045169E">
        <w:t xml:space="preserve"> </w:t>
      </w:r>
      <w:r>
        <w:t>provided via Ski Park Highway, a road off of State Route (SR) 89. Vegetation in</w:t>
      </w:r>
      <w:r w:rsidR="0045169E">
        <w:t xml:space="preserve"> </w:t>
      </w:r>
      <w:r>
        <w:t xml:space="preserve">the area consists primarily of mixed conifer forest. Further from the </w:t>
      </w:r>
      <w:r w:rsidR="002105BE">
        <w:t>p</w:t>
      </w:r>
      <w:r>
        <w:t>roject area,</w:t>
      </w:r>
      <w:r w:rsidR="0045169E">
        <w:t xml:space="preserve"> </w:t>
      </w:r>
      <w:r>
        <w:t>surrounding uses are still dominated by public use and recreation. Mount Shasta</w:t>
      </w:r>
      <w:r w:rsidR="0045169E">
        <w:t xml:space="preserve"> </w:t>
      </w:r>
      <w:r>
        <w:t>is directly to the north of the Project, while Panther Meadows and the Everitt</w:t>
      </w:r>
      <w:r w:rsidR="0045169E">
        <w:t xml:space="preserve"> </w:t>
      </w:r>
      <w:r>
        <w:t>Memorial trail are located to the northwest. Additional F</w:t>
      </w:r>
      <w:r w:rsidR="002105BE">
        <w:t>orest Service</w:t>
      </w:r>
      <w:r>
        <w:t xml:space="preserve"> and private forest</w:t>
      </w:r>
      <w:r w:rsidR="0045169E">
        <w:t xml:space="preserve"> </w:t>
      </w:r>
      <w:r>
        <w:t>operations surround the Project area to the east and south.</w:t>
      </w:r>
    </w:p>
    <w:p w14:paraId="3D73536F" w14:textId="69B3F79D" w:rsidR="007651A4" w:rsidRDefault="00230329" w:rsidP="00230329">
      <w:pPr>
        <w:pStyle w:val="Heading2"/>
      </w:pPr>
      <w:r>
        <w:t>Environmental Review</w:t>
      </w:r>
    </w:p>
    <w:p w14:paraId="0C54AB69" w14:textId="124CF112" w:rsidR="00230329" w:rsidRDefault="00BD1BA7" w:rsidP="00230329">
      <w:r>
        <w:t>An</w:t>
      </w:r>
      <w:r w:rsidR="00A61801">
        <w:t xml:space="preserve"> Initial Study (IS) and Subsequent Mitigated Negative Declaration (MND)</w:t>
      </w:r>
      <w:r>
        <w:t xml:space="preserve"> was prepared for the proposed project</w:t>
      </w:r>
      <w:r w:rsidR="00D6693F">
        <w:t>.</w:t>
      </w:r>
      <w:r w:rsidR="006F35BB">
        <w:t xml:space="preserve"> The MND evaluated the required impacts that are identified in the Appendix G CEQA Guidelines. The analysis concluded that there are no significant environmental impacts, and any </w:t>
      </w:r>
      <w:r w:rsidR="00B54C48" w:rsidRPr="00B54C48">
        <w:rPr>
          <w:i/>
          <w:iCs/>
        </w:rPr>
        <w:t>Potentially Significant</w:t>
      </w:r>
      <w:r w:rsidR="006F35BB">
        <w:t xml:space="preserve"> impacts have associated mitigated measures, which have lessened the degree of the impacts to </w:t>
      </w:r>
      <w:r w:rsidR="006F35BB" w:rsidRPr="00BD1BA7">
        <w:rPr>
          <w:i/>
          <w:iCs/>
        </w:rPr>
        <w:t>Less than Significant.</w:t>
      </w:r>
      <w:r w:rsidR="006F35BB">
        <w:t xml:space="preserve"> Below is a summary of the Mitigated Measures that have been or will be incorporated as part of the project: </w:t>
      </w:r>
    </w:p>
    <w:tbl>
      <w:tblPr>
        <w:tblStyle w:val="TableGrid"/>
        <w:tblW w:w="0" w:type="auto"/>
        <w:tblLook w:val="04A0" w:firstRow="1" w:lastRow="0" w:firstColumn="1" w:lastColumn="0" w:noHBand="0" w:noVBand="1"/>
      </w:tblPr>
      <w:tblGrid>
        <w:gridCol w:w="3432"/>
        <w:gridCol w:w="1395"/>
        <w:gridCol w:w="3848"/>
        <w:gridCol w:w="1395"/>
      </w:tblGrid>
      <w:tr w:rsidR="00BD1BA7" w:rsidRPr="002105BE" w14:paraId="36CF8A06" w14:textId="77777777" w:rsidTr="00C71781">
        <w:trPr>
          <w:cantSplit/>
          <w:tblHeader/>
        </w:trPr>
        <w:tc>
          <w:tcPr>
            <w:tcW w:w="3577" w:type="dxa"/>
          </w:tcPr>
          <w:p w14:paraId="6B18713E" w14:textId="59BB6136" w:rsidR="00BD1BA7" w:rsidRPr="002E2736" w:rsidRDefault="00BD1BA7" w:rsidP="00B54C48">
            <w:pPr>
              <w:jc w:val="center"/>
              <w:rPr>
                <w:b/>
                <w:bCs/>
                <w:sz w:val="20"/>
                <w:szCs w:val="20"/>
              </w:rPr>
            </w:pPr>
            <w:r w:rsidRPr="002E2736">
              <w:rPr>
                <w:b/>
                <w:bCs/>
                <w:sz w:val="20"/>
                <w:szCs w:val="20"/>
              </w:rPr>
              <w:t>Environmental Issue Area</w:t>
            </w:r>
          </w:p>
        </w:tc>
        <w:tc>
          <w:tcPr>
            <w:tcW w:w="1188" w:type="dxa"/>
          </w:tcPr>
          <w:p w14:paraId="23BD3F4D" w14:textId="0EE5CEE3" w:rsidR="00BD1BA7" w:rsidRPr="002E2736" w:rsidRDefault="00BD1BA7" w:rsidP="00B54C48">
            <w:pPr>
              <w:jc w:val="center"/>
              <w:rPr>
                <w:b/>
                <w:bCs/>
                <w:sz w:val="20"/>
                <w:szCs w:val="20"/>
              </w:rPr>
            </w:pPr>
            <w:r w:rsidRPr="002E2736">
              <w:rPr>
                <w:b/>
                <w:bCs/>
                <w:sz w:val="20"/>
                <w:szCs w:val="20"/>
              </w:rPr>
              <w:t>Significance Before Mitigation</w:t>
            </w:r>
          </w:p>
        </w:tc>
        <w:tc>
          <w:tcPr>
            <w:tcW w:w="4026" w:type="dxa"/>
          </w:tcPr>
          <w:p w14:paraId="2E32367B" w14:textId="619422FB" w:rsidR="00BD1BA7" w:rsidRPr="002E2736" w:rsidRDefault="00BD1BA7" w:rsidP="00B54C48">
            <w:pPr>
              <w:jc w:val="center"/>
              <w:rPr>
                <w:b/>
                <w:bCs/>
                <w:sz w:val="20"/>
                <w:szCs w:val="20"/>
              </w:rPr>
            </w:pPr>
            <w:r w:rsidRPr="002E2736">
              <w:rPr>
                <w:b/>
                <w:bCs/>
                <w:sz w:val="20"/>
                <w:szCs w:val="20"/>
              </w:rPr>
              <w:t>Mitigation Measure</w:t>
            </w:r>
          </w:p>
        </w:tc>
        <w:tc>
          <w:tcPr>
            <w:tcW w:w="1279" w:type="dxa"/>
          </w:tcPr>
          <w:p w14:paraId="5760C76D" w14:textId="758D5E18" w:rsidR="00BD1BA7" w:rsidRPr="002E2736" w:rsidRDefault="00BD1BA7" w:rsidP="00B54C48">
            <w:pPr>
              <w:jc w:val="center"/>
              <w:rPr>
                <w:b/>
                <w:bCs/>
                <w:sz w:val="20"/>
                <w:szCs w:val="20"/>
              </w:rPr>
            </w:pPr>
            <w:r w:rsidRPr="002E2736">
              <w:rPr>
                <w:b/>
                <w:bCs/>
                <w:sz w:val="20"/>
                <w:szCs w:val="20"/>
              </w:rPr>
              <w:t>Significance After Mitigation</w:t>
            </w:r>
          </w:p>
        </w:tc>
      </w:tr>
      <w:tr w:rsidR="00BD1BA7" w:rsidRPr="002105BE" w14:paraId="7490EB3B" w14:textId="77777777" w:rsidTr="00B54C48">
        <w:tc>
          <w:tcPr>
            <w:tcW w:w="3577" w:type="dxa"/>
          </w:tcPr>
          <w:p w14:paraId="52EED175" w14:textId="2323D52A" w:rsidR="00BD1BA7" w:rsidRPr="002E2736" w:rsidRDefault="00BD1BA7" w:rsidP="00230329">
            <w:pPr>
              <w:rPr>
                <w:sz w:val="20"/>
                <w:szCs w:val="20"/>
              </w:rPr>
            </w:pPr>
            <w:r w:rsidRPr="002E2736">
              <w:rPr>
                <w:sz w:val="20"/>
                <w:szCs w:val="20"/>
              </w:rPr>
              <w:t>Temporary visual impacts caused by construction activities?</w:t>
            </w:r>
          </w:p>
        </w:tc>
        <w:tc>
          <w:tcPr>
            <w:tcW w:w="1188" w:type="dxa"/>
          </w:tcPr>
          <w:p w14:paraId="2EE66812" w14:textId="7DE3B016" w:rsidR="00BD1BA7" w:rsidRPr="002E2736" w:rsidRDefault="00BD1BA7" w:rsidP="00230329">
            <w:pPr>
              <w:rPr>
                <w:sz w:val="20"/>
                <w:szCs w:val="20"/>
              </w:rPr>
            </w:pPr>
            <w:r w:rsidRPr="002E2736">
              <w:rPr>
                <w:sz w:val="20"/>
                <w:szCs w:val="20"/>
              </w:rPr>
              <w:t>Potentially Significant</w:t>
            </w:r>
          </w:p>
        </w:tc>
        <w:tc>
          <w:tcPr>
            <w:tcW w:w="4026" w:type="dxa"/>
          </w:tcPr>
          <w:p w14:paraId="583349F6" w14:textId="508B7131" w:rsidR="00BD1BA7" w:rsidRPr="002E2736" w:rsidRDefault="00BD1BA7" w:rsidP="00230329">
            <w:pPr>
              <w:rPr>
                <w:sz w:val="20"/>
                <w:szCs w:val="20"/>
              </w:rPr>
            </w:pPr>
            <w:r w:rsidRPr="002E2736">
              <w:rPr>
                <w:sz w:val="20"/>
                <w:szCs w:val="20"/>
              </w:rPr>
              <w:t>Mitigation Measure AES-1: Project construction equipment and activities shall not be staged at or reach an elevation higher than the ridge of Grey Butte, ensuring that the cultural sites of Panther Meadows and Mount Shasta will be protected from temporary visual impacts.</w:t>
            </w:r>
          </w:p>
        </w:tc>
        <w:tc>
          <w:tcPr>
            <w:tcW w:w="1279" w:type="dxa"/>
          </w:tcPr>
          <w:p w14:paraId="42A950E3" w14:textId="77D8EA26" w:rsidR="00BD1BA7" w:rsidRPr="002E2736" w:rsidRDefault="00BD1BA7" w:rsidP="00230329">
            <w:pPr>
              <w:rPr>
                <w:sz w:val="20"/>
                <w:szCs w:val="20"/>
              </w:rPr>
            </w:pPr>
            <w:r w:rsidRPr="002E2736">
              <w:rPr>
                <w:sz w:val="20"/>
                <w:szCs w:val="20"/>
              </w:rPr>
              <w:t>Less than Significant</w:t>
            </w:r>
          </w:p>
        </w:tc>
      </w:tr>
      <w:tr w:rsidR="00BD1BA7" w:rsidRPr="002105BE" w14:paraId="56BFDE25" w14:textId="77777777" w:rsidTr="00B54C48">
        <w:tc>
          <w:tcPr>
            <w:tcW w:w="3577" w:type="dxa"/>
          </w:tcPr>
          <w:p w14:paraId="769D1D4F" w14:textId="3A53CA5C" w:rsidR="00BD1BA7" w:rsidRPr="002E2736" w:rsidRDefault="00BD1BA7" w:rsidP="00230329">
            <w:pPr>
              <w:rPr>
                <w:sz w:val="20"/>
                <w:szCs w:val="20"/>
              </w:rPr>
            </w:pPr>
            <w:r w:rsidRPr="002E2736">
              <w:rPr>
                <w:sz w:val="20"/>
                <w:szCs w:val="20"/>
              </w:rPr>
              <w:t>Have a substantial adverse effect on a scenic vista?</w:t>
            </w:r>
          </w:p>
        </w:tc>
        <w:tc>
          <w:tcPr>
            <w:tcW w:w="1188" w:type="dxa"/>
          </w:tcPr>
          <w:p w14:paraId="047A48AD" w14:textId="77704D05" w:rsidR="00BD1BA7" w:rsidRPr="002E2736" w:rsidRDefault="00BD1BA7" w:rsidP="00230329">
            <w:pPr>
              <w:rPr>
                <w:sz w:val="20"/>
                <w:szCs w:val="20"/>
              </w:rPr>
            </w:pPr>
            <w:r w:rsidRPr="002E2736">
              <w:rPr>
                <w:sz w:val="20"/>
                <w:szCs w:val="20"/>
              </w:rPr>
              <w:t>Potentially Significant</w:t>
            </w:r>
          </w:p>
        </w:tc>
        <w:tc>
          <w:tcPr>
            <w:tcW w:w="4026" w:type="dxa"/>
          </w:tcPr>
          <w:p w14:paraId="6242DAC1" w14:textId="61654604" w:rsidR="00BD1BA7" w:rsidRPr="002E2736" w:rsidRDefault="00BD1BA7" w:rsidP="00230329">
            <w:pPr>
              <w:rPr>
                <w:sz w:val="20"/>
                <w:szCs w:val="20"/>
              </w:rPr>
            </w:pPr>
            <w:r w:rsidRPr="002E2736">
              <w:rPr>
                <w:sz w:val="20"/>
                <w:szCs w:val="20"/>
              </w:rPr>
              <w:t xml:space="preserve">Mitigation Measure AES-2: The ski lift facility shall be constructed so as not to reach an elevation higher than the ridge of Grey Butte, ensuring that the cultural sites of Panther Meadows and Mount </w:t>
            </w:r>
            <w:r w:rsidRPr="002E2736">
              <w:rPr>
                <w:sz w:val="20"/>
                <w:szCs w:val="20"/>
              </w:rPr>
              <w:lastRenderedPageBreak/>
              <w:t>Shasta will be protected from visual impacts.</w:t>
            </w:r>
          </w:p>
        </w:tc>
        <w:tc>
          <w:tcPr>
            <w:tcW w:w="1279" w:type="dxa"/>
          </w:tcPr>
          <w:p w14:paraId="39CF0A03" w14:textId="43311DBA" w:rsidR="00BD1BA7" w:rsidRPr="002E2736" w:rsidRDefault="00BD1BA7" w:rsidP="00230329">
            <w:pPr>
              <w:rPr>
                <w:sz w:val="20"/>
                <w:szCs w:val="20"/>
              </w:rPr>
            </w:pPr>
            <w:r w:rsidRPr="002E2736">
              <w:rPr>
                <w:sz w:val="20"/>
                <w:szCs w:val="20"/>
              </w:rPr>
              <w:lastRenderedPageBreak/>
              <w:t>Less than Significant</w:t>
            </w:r>
          </w:p>
        </w:tc>
      </w:tr>
      <w:tr w:rsidR="00BD1BA7" w:rsidRPr="002105BE" w14:paraId="1ACC644D" w14:textId="77777777" w:rsidTr="00B54C48">
        <w:tc>
          <w:tcPr>
            <w:tcW w:w="3577" w:type="dxa"/>
          </w:tcPr>
          <w:p w14:paraId="19BA0F1B" w14:textId="7C052683" w:rsidR="00BD1BA7" w:rsidRPr="002E2736" w:rsidRDefault="00BD1BA7" w:rsidP="00230329">
            <w:pPr>
              <w:rPr>
                <w:sz w:val="20"/>
                <w:szCs w:val="20"/>
              </w:rPr>
            </w:pPr>
            <w:r w:rsidRPr="002E2736">
              <w:rPr>
                <w:sz w:val="20"/>
                <w:szCs w:val="20"/>
              </w:rPr>
              <w:t>Have a substantial adverse effect, either directly or through habitat modifications, on any species identified as a candidate, sensitive, or special status species in local or regional plans, policies, or regulations, or by the California Department of Fish and Wildlife or U.S. Fish and Wildlife Service?</w:t>
            </w:r>
          </w:p>
        </w:tc>
        <w:tc>
          <w:tcPr>
            <w:tcW w:w="1188" w:type="dxa"/>
          </w:tcPr>
          <w:p w14:paraId="11E2343C" w14:textId="66A8ADE1" w:rsidR="00BD1BA7" w:rsidRPr="002E2736" w:rsidRDefault="00BD1BA7" w:rsidP="00230329">
            <w:pPr>
              <w:rPr>
                <w:sz w:val="20"/>
                <w:szCs w:val="20"/>
              </w:rPr>
            </w:pPr>
            <w:r w:rsidRPr="002E2736">
              <w:rPr>
                <w:sz w:val="20"/>
                <w:szCs w:val="20"/>
              </w:rPr>
              <w:t>Potentially Significant</w:t>
            </w:r>
          </w:p>
        </w:tc>
        <w:tc>
          <w:tcPr>
            <w:tcW w:w="4026" w:type="dxa"/>
          </w:tcPr>
          <w:p w14:paraId="2DFAA8D5" w14:textId="1F97ED06" w:rsidR="00BD1BA7" w:rsidRPr="002E2736" w:rsidRDefault="00B54C48" w:rsidP="00230329">
            <w:pPr>
              <w:rPr>
                <w:sz w:val="20"/>
                <w:szCs w:val="20"/>
              </w:rPr>
            </w:pPr>
            <w:r w:rsidRPr="002E2736">
              <w:rPr>
                <w:sz w:val="20"/>
                <w:szCs w:val="20"/>
              </w:rPr>
              <w:t>Mitigation Measure BIO-1: Implement Preconstruction Nesting Bird Survey; Mitigation Measure Bio-2: Implement Timber Harvest Plan Surveys and Protection Buffers for sensitive wildlife species.</w:t>
            </w:r>
          </w:p>
        </w:tc>
        <w:tc>
          <w:tcPr>
            <w:tcW w:w="1279" w:type="dxa"/>
          </w:tcPr>
          <w:p w14:paraId="042BAE5A" w14:textId="6C2EAC17" w:rsidR="00BD1BA7" w:rsidRPr="002E2736" w:rsidRDefault="00B54C48" w:rsidP="00230329">
            <w:pPr>
              <w:rPr>
                <w:sz w:val="20"/>
                <w:szCs w:val="20"/>
              </w:rPr>
            </w:pPr>
            <w:r w:rsidRPr="002E2736">
              <w:rPr>
                <w:sz w:val="20"/>
                <w:szCs w:val="20"/>
              </w:rPr>
              <w:t>Less than Significant</w:t>
            </w:r>
          </w:p>
        </w:tc>
      </w:tr>
      <w:tr w:rsidR="00BD1BA7" w:rsidRPr="002105BE" w14:paraId="538A533A" w14:textId="77777777" w:rsidTr="00B54C48">
        <w:tc>
          <w:tcPr>
            <w:tcW w:w="3577" w:type="dxa"/>
          </w:tcPr>
          <w:p w14:paraId="2E309AE4" w14:textId="5BC62A54" w:rsidR="00BD1BA7" w:rsidRPr="002E2736" w:rsidRDefault="00B54C48" w:rsidP="00230329">
            <w:pPr>
              <w:rPr>
                <w:sz w:val="20"/>
                <w:szCs w:val="20"/>
              </w:rPr>
            </w:pPr>
            <w:r w:rsidRPr="002E2736">
              <w:rPr>
                <w:sz w:val="20"/>
                <w:szCs w:val="20"/>
              </w:rPr>
              <w:t>Interfere substantially with the movement of any native resident or migratory fish and wildlife species or with established native resident or migratory wildlife corridors, or impede the use of native wildlife nursery sites?</w:t>
            </w:r>
          </w:p>
        </w:tc>
        <w:tc>
          <w:tcPr>
            <w:tcW w:w="1188" w:type="dxa"/>
          </w:tcPr>
          <w:p w14:paraId="19B2EA28" w14:textId="0769ECA0" w:rsidR="00BD1BA7" w:rsidRPr="002E2736" w:rsidRDefault="00B54C48" w:rsidP="00230329">
            <w:pPr>
              <w:rPr>
                <w:sz w:val="20"/>
                <w:szCs w:val="20"/>
              </w:rPr>
            </w:pPr>
            <w:r w:rsidRPr="002E2736">
              <w:rPr>
                <w:sz w:val="20"/>
                <w:szCs w:val="20"/>
              </w:rPr>
              <w:t>Potentially Significant</w:t>
            </w:r>
          </w:p>
        </w:tc>
        <w:tc>
          <w:tcPr>
            <w:tcW w:w="4026" w:type="dxa"/>
          </w:tcPr>
          <w:p w14:paraId="7FCDC563" w14:textId="1455CEE6" w:rsidR="00BD1BA7" w:rsidRPr="002E2736" w:rsidRDefault="00B54C48" w:rsidP="00230329">
            <w:pPr>
              <w:rPr>
                <w:sz w:val="20"/>
                <w:szCs w:val="20"/>
              </w:rPr>
            </w:pPr>
            <w:r w:rsidRPr="002E2736">
              <w:rPr>
                <w:sz w:val="20"/>
                <w:szCs w:val="20"/>
              </w:rPr>
              <w:t>Mitigation Measures BIO-1 and BIO-2 (see item A.; Mitigation Measure BIO-3: Designate the Wildlife Protection Area and Botany Rare Plant Area as barred from mechanical entry</w:t>
            </w:r>
            <w:r w:rsidR="000D646E">
              <w:rPr>
                <w:sz w:val="20"/>
                <w:szCs w:val="20"/>
              </w:rPr>
              <w:t>.</w:t>
            </w:r>
          </w:p>
        </w:tc>
        <w:tc>
          <w:tcPr>
            <w:tcW w:w="1279" w:type="dxa"/>
          </w:tcPr>
          <w:p w14:paraId="141A6466" w14:textId="1FEDA189" w:rsidR="00BD1BA7" w:rsidRPr="002E2736" w:rsidRDefault="00B54C48" w:rsidP="00230329">
            <w:pPr>
              <w:rPr>
                <w:sz w:val="20"/>
                <w:szCs w:val="20"/>
              </w:rPr>
            </w:pPr>
            <w:r w:rsidRPr="002E2736">
              <w:rPr>
                <w:sz w:val="20"/>
                <w:szCs w:val="20"/>
              </w:rPr>
              <w:t>Less than Significant</w:t>
            </w:r>
          </w:p>
        </w:tc>
      </w:tr>
      <w:tr w:rsidR="00B54C48" w:rsidRPr="002105BE" w14:paraId="7CB75E16" w14:textId="77777777" w:rsidTr="00B54C48">
        <w:tc>
          <w:tcPr>
            <w:tcW w:w="3577" w:type="dxa"/>
          </w:tcPr>
          <w:p w14:paraId="2147CB41" w14:textId="3F58ABB4" w:rsidR="00B54C48" w:rsidRPr="002E2736" w:rsidRDefault="00B54C48" w:rsidP="00230329">
            <w:pPr>
              <w:rPr>
                <w:sz w:val="20"/>
                <w:szCs w:val="20"/>
              </w:rPr>
            </w:pPr>
            <w:r w:rsidRPr="002E2736">
              <w:rPr>
                <w:sz w:val="20"/>
                <w:szCs w:val="20"/>
              </w:rPr>
              <w:t>Conflict with any local policies or ordinances protecting biological resources, such as a tree preservation policy or ordinance?</w:t>
            </w:r>
          </w:p>
        </w:tc>
        <w:tc>
          <w:tcPr>
            <w:tcW w:w="1188" w:type="dxa"/>
          </w:tcPr>
          <w:p w14:paraId="5A4D346F" w14:textId="15B7DE0C" w:rsidR="00B54C48" w:rsidRPr="002E2736" w:rsidRDefault="00B54C48" w:rsidP="00230329">
            <w:pPr>
              <w:rPr>
                <w:sz w:val="20"/>
                <w:szCs w:val="20"/>
              </w:rPr>
            </w:pPr>
            <w:r w:rsidRPr="002E2736">
              <w:rPr>
                <w:sz w:val="20"/>
                <w:szCs w:val="20"/>
              </w:rPr>
              <w:t>Potentially Significant</w:t>
            </w:r>
          </w:p>
        </w:tc>
        <w:tc>
          <w:tcPr>
            <w:tcW w:w="4026" w:type="dxa"/>
          </w:tcPr>
          <w:p w14:paraId="5EE17807" w14:textId="729BDD76" w:rsidR="00B54C48" w:rsidRPr="002E2736" w:rsidRDefault="00B54C48" w:rsidP="00230329">
            <w:pPr>
              <w:rPr>
                <w:sz w:val="20"/>
                <w:szCs w:val="20"/>
              </w:rPr>
            </w:pPr>
            <w:r w:rsidRPr="002E2736">
              <w:rPr>
                <w:sz w:val="20"/>
                <w:szCs w:val="20"/>
              </w:rPr>
              <w:t>Mitigation Measure BIO-3: Designate the Wildlife Protection Area and Botany Rare Plant Area as barred from mechanical entry.</w:t>
            </w:r>
          </w:p>
        </w:tc>
        <w:tc>
          <w:tcPr>
            <w:tcW w:w="1279" w:type="dxa"/>
          </w:tcPr>
          <w:p w14:paraId="0AC683B5" w14:textId="3B3FB446" w:rsidR="00B54C48" w:rsidRPr="002E2736" w:rsidRDefault="00B54C48" w:rsidP="00230329">
            <w:pPr>
              <w:rPr>
                <w:sz w:val="20"/>
                <w:szCs w:val="20"/>
              </w:rPr>
            </w:pPr>
            <w:r w:rsidRPr="002E2736">
              <w:rPr>
                <w:sz w:val="20"/>
                <w:szCs w:val="20"/>
              </w:rPr>
              <w:t>Less than Significant</w:t>
            </w:r>
          </w:p>
        </w:tc>
      </w:tr>
      <w:tr w:rsidR="00B54C48" w:rsidRPr="002105BE" w14:paraId="4721FDF2" w14:textId="77777777" w:rsidTr="00B54C48">
        <w:tc>
          <w:tcPr>
            <w:tcW w:w="3577" w:type="dxa"/>
          </w:tcPr>
          <w:p w14:paraId="4FF8D65C" w14:textId="0CE0BDA7" w:rsidR="00B54C48" w:rsidRPr="002E2736" w:rsidRDefault="00B54C48" w:rsidP="00230329">
            <w:pPr>
              <w:rPr>
                <w:sz w:val="20"/>
                <w:szCs w:val="20"/>
              </w:rPr>
            </w:pPr>
            <w:r w:rsidRPr="002E2736">
              <w:rPr>
                <w:sz w:val="20"/>
                <w:szCs w:val="20"/>
              </w:rPr>
              <w:t>Result in substantial soil erosion or the loss of topsoil?</w:t>
            </w:r>
          </w:p>
        </w:tc>
        <w:tc>
          <w:tcPr>
            <w:tcW w:w="1188" w:type="dxa"/>
          </w:tcPr>
          <w:p w14:paraId="18445CD8" w14:textId="28E6E81F" w:rsidR="00B54C48" w:rsidRPr="002E2736" w:rsidRDefault="00B54C48" w:rsidP="00230329">
            <w:pPr>
              <w:rPr>
                <w:sz w:val="20"/>
                <w:szCs w:val="20"/>
              </w:rPr>
            </w:pPr>
            <w:r w:rsidRPr="002E2736">
              <w:rPr>
                <w:sz w:val="20"/>
                <w:szCs w:val="20"/>
              </w:rPr>
              <w:t>Potentially Significant</w:t>
            </w:r>
          </w:p>
        </w:tc>
        <w:tc>
          <w:tcPr>
            <w:tcW w:w="4026" w:type="dxa"/>
          </w:tcPr>
          <w:p w14:paraId="11AA80A5" w14:textId="7B219C1E" w:rsidR="00B54C48" w:rsidRPr="002E2736" w:rsidRDefault="00B54C48" w:rsidP="00230329">
            <w:pPr>
              <w:rPr>
                <w:sz w:val="20"/>
                <w:szCs w:val="20"/>
              </w:rPr>
            </w:pPr>
            <w:r w:rsidRPr="002E2736">
              <w:rPr>
                <w:sz w:val="20"/>
                <w:szCs w:val="20"/>
              </w:rPr>
              <w:t>Mitigation Measure GEO1: The Ski Park shall adopt an updated erosion and sedimentation control plan that addresses erosion risk of the new and existing ski trail, roads, and trails during operational and nonoperational seasons</w:t>
            </w:r>
          </w:p>
        </w:tc>
        <w:tc>
          <w:tcPr>
            <w:tcW w:w="1279" w:type="dxa"/>
          </w:tcPr>
          <w:p w14:paraId="5515F9EE" w14:textId="51B1A87A" w:rsidR="00B54C48" w:rsidRPr="002E2736" w:rsidRDefault="00B54C48" w:rsidP="00230329">
            <w:pPr>
              <w:rPr>
                <w:sz w:val="20"/>
                <w:szCs w:val="20"/>
              </w:rPr>
            </w:pPr>
            <w:r w:rsidRPr="002E2736">
              <w:rPr>
                <w:sz w:val="20"/>
                <w:szCs w:val="20"/>
              </w:rPr>
              <w:t>Less than Significant</w:t>
            </w:r>
          </w:p>
        </w:tc>
      </w:tr>
      <w:tr w:rsidR="00B54C48" w:rsidRPr="002105BE" w14:paraId="46E830CF" w14:textId="77777777" w:rsidTr="00B54C48">
        <w:tc>
          <w:tcPr>
            <w:tcW w:w="3577" w:type="dxa"/>
          </w:tcPr>
          <w:p w14:paraId="48D1F348" w14:textId="77777777" w:rsidR="00B54C48" w:rsidRPr="002E2736" w:rsidRDefault="00B54C48" w:rsidP="00230329">
            <w:pPr>
              <w:rPr>
                <w:sz w:val="20"/>
                <w:szCs w:val="20"/>
              </w:rPr>
            </w:pPr>
            <w:r w:rsidRPr="002E2736">
              <w:rPr>
                <w:sz w:val="20"/>
                <w:szCs w:val="20"/>
              </w:rPr>
              <w:t>Substantially alter the existing drainage pattern of the site or area, including through the alteration of the course of a stream or river, in a manner which would:</w:t>
            </w:r>
          </w:p>
          <w:p w14:paraId="3D296309" w14:textId="199FD10D" w:rsidR="00B54C48" w:rsidRPr="002E2736" w:rsidRDefault="00B54C48" w:rsidP="00B54C48">
            <w:pPr>
              <w:rPr>
                <w:sz w:val="20"/>
                <w:szCs w:val="20"/>
              </w:rPr>
            </w:pPr>
            <w:r w:rsidRPr="002E2736">
              <w:rPr>
                <w:sz w:val="20"/>
                <w:szCs w:val="20"/>
              </w:rPr>
              <w:t>i. Result in substantial on- or offsite erosion or siltation;</w:t>
            </w:r>
          </w:p>
          <w:p w14:paraId="482E26AD" w14:textId="1DDF0387" w:rsidR="00B54C48" w:rsidRPr="002E2736" w:rsidRDefault="00B54C48" w:rsidP="00B54C48">
            <w:pPr>
              <w:rPr>
                <w:sz w:val="20"/>
                <w:szCs w:val="20"/>
              </w:rPr>
            </w:pPr>
            <w:r w:rsidRPr="002E2736">
              <w:rPr>
                <w:sz w:val="20"/>
                <w:szCs w:val="20"/>
              </w:rPr>
              <w:t>ii. Substantially increase the rate or amount of surface runoff in a manner which would result in flooding on- or offsite;</w:t>
            </w:r>
          </w:p>
        </w:tc>
        <w:tc>
          <w:tcPr>
            <w:tcW w:w="1188" w:type="dxa"/>
          </w:tcPr>
          <w:p w14:paraId="2D8E93DD" w14:textId="7583F2D2" w:rsidR="00B54C48" w:rsidRPr="002E2736" w:rsidRDefault="00B54C48" w:rsidP="00230329">
            <w:pPr>
              <w:rPr>
                <w:sz w:val="20"/>
                <w:szCs w:val="20"/>
              </w:rPr>
            </w:pPr>
            <w:r w:rsidRPr="002E2736">
              <w:rPr>
                <w:sz w:val="20"/>
                <w:szCs w:val="20"/>
              </w:rPr>
              <w:t>Potentially Significant</w:t>
            </w:r>
          </w:p>
        </w:tc>
        <w:tc>
          <w:tcPr>
            <w:tcW w:w="4026" w:type="dxa"/>
          </w:tcPr>
          <w:p w14:paraId="51CB5708" w14:textId="1A32A163" w:rsidR="00B54C48" w:rsidRPr="002E2736" w:rsidRDefault="00B54C48" w:rsidP="00230329">
            <w:pPr>
              <w:rPr>
                <w:sz w:val="20"/>
                <w:szCs w:val="20"/>
              </w:rPr>
            </w:pPr>
            <w:r w:rsidRPr="002E2736">
              <w:rPr>
                <w:sz w:val="20"/>
                <w:szCs w:val="20"/>
              </w:rPr>
              <w:t>Mitigation Measure HYD-1: Implement Mitigation Measure GEO-1.</w:t>
            </w:r>
          </w:p>
        </w:tc>
        <w:tc>
          <w:tcPr>
            <w:tcW w:w="1279" w:type="dxa"/>
          </w:tcPr>
          <w:p w14:paraId="00D6AE45" w14:textId="6706370D" w:rsidR="00B54C48" w:rsidRPr="002E2736" w:rsidRDefault="00B54C48" w:rsidP="00230329">
            <w:pPr>
              <w:rPr>
                <w:sz w:val="20"/>
                <w:szCs w:val="20"/>
              </w:rPr>
            </w:pPr>
            <w:r w:rsidRPr="002E2736">
              <w:rPr>
                <w:sz w:val="20"/>
                <w:szCs w:val="20"/>
              </w:rPr>
              <w:t>Less than Significant</w:t>
            </w:r>
          </w:p>
        </w:tc>
      </w:tr>
      <w:tr w:rsidR="002105BE" w:rsidRPr="002105BE" w14:paraId="3BBC8D3E" w14:textId="77777777" w:rsidTr="00B54C48">
        <w:tc>
          <w:tcPr>
            <w:tcW w:w="3577" w:type="dxa"/>
          </w:tcPr>
          <w:p w14:paraId="608BE3E7" w14:textId="23CDDC38" w:rsidR="002105BE" w:rsidRPr="002E2736" w:rsidRDefault="002105BE" w:rsidP="00230329">
            <w:pPr>
              <w:rPr>
                <w:sz w:val="20"/>
                <w:szCs w:val="20"/>
              </w:rPr>
            </w:pPr>
            <w:r w:rsidRPr="002E2736">
              <w:rPr>
                <w:sz w:val="20"/>
                <w:szCs w:val="20"/>
              </w:rPr>
              <w:lastRenderedPageBreak/>
              <w:t>Cause a significant environmental impact due to a conflict with any land use plan, policy, or regulation adopted for the purpose of avoiding or mitigating an environmental effect?</w:t>
            </w:r>
          </w:p>
        </w:tc>
        <w:tc>
          <w:tcPr>
            <w:tcW w:w="1188" w:type="dxa"/>
          </w:tcPr>
          <w:p w14:paraId="71B2F1AD" w14:textId="68A09DAF" w:rsidR="002105BE" w:rsidRPr="002E2736" w:rsidRDefault="002105BE" w:rsidP="00230329">
            <w:pPr>
              <w:rPr>
                <w:sz w:val="20"/>
                <w:szCs w:val="20"/>
              </w:rPr>
            </w:pPr>
            <w:r w:rsidRPr="002E2736">
              <w:rPr>
                <w:sz w:val="20"/>
                <w:szCs w:val="20"/>
              </w:rPr>
              <w:t>Potentially Significant</w:t>
            </w:r>
          </w:p>
        </w:tc>
        <w:tc>
          <w:tcPr>
            <w:tcW w:w="4026" w:type="dxa"/>
          </w:tcPr>
          <w:p w14:paraId="78EE751A" w14:textId="30AE5792" w:rsidR="002105BE" w:rsidRPr="002E2736" w:rsidRDefault="002105BE" w:rsidP="00230329">
            <w:pPr>
              <w:rPr>
                <w:sz w:val="20"/>
                <w:szCs w:val="20"/>
              </w:rPr>
            </w:pPr>
            <w:r w:rsidRPr="002E2736">
              <w:rPr>
                <w:sz w:val="20"/>
                <w:szCs w:val="20"/>
              </w:rPr>
              <w:t>Mitigation Measure LAN-1: Implement Mitigation Measure GEO-1.</w:t>
            </w:r>
          </w:p>
        </w:tc>
        <w:tc>
          <w:tcPr>
            <w:tcW w:w="1279" w:type="dxa"/>
          </w:tcPr>
          <w:p w14:paraId="6F0F5F01" w14:textId="10FEF022" w:rsidR="002105BE" w:rsidRPr="002E2736" w:rsidRDefault="002105BE" w:rsidP="00230329">
            <w:pPr>
              <w:rPr>
                <w:sz w:val="20"/>
                <w:szCs w:val="20"/>
              </w:rPr>
            </w:pPr>
            <w:r w:rsidRPr="002E2736">
              <w:rPr>
                <w:sz w:val="20"/>
                <w:szCs w:val="20"/>
              </w:rPr>
              <w:t>Less than Significant</w:t>
            </w:r>
          </w:p>
        </w:tc>
      </w:tr>
      <w:tr w:rsidR="002105BE" w:rsidRPr="002105BE" w14:paraId="4BF1727E" w14:textId="77777777" w:rsidTr="00B54C48">
        <w:tc>
          <w:tcPr>
            <w:tcW w:w="3577" w:type="dxa"/>
          </w:tcPr>
          <w:p w14:paraId="20E7CAA0" w14:textId="1F31A2BD" w:rsidR="002105BE" w:rsidRPr="002E2736" w:rsidRDefault="002105BE" w:rsidP="00230329">
            <w:pPr>
              <w:rPr>
                <w:sz w:val="20"/>
                <w:szCs w:val="20"/>
              </w:rPr>
            </w:pPr>
            <w:r w:rsidRPr="002E2736">
              <w:rPr>
                <w:sz w:val="20"/>
                <w:szCs w:val="20"/>
              </w:rPr>
              <w:t>Generation of a substantial temporary or permanent increase in ambient noise levels in the vicinity of the project in excess of standards established in the local general plan or noise ordinance, or in other applicable local, state, or federal standards?</w:t>
            </w:r>
          </w:p>
        </w:tc>
        <w:tc>
          <w:tcPr>
            <w:tcW w:w="1188" w:type="dxa"/>
          </w:tcPr>
          <w:p w14:paraId="775518E4" w14:textId="4058084D" w:rsidR="002105BE" w:rsidRPr="002E2736" w:rsidRDefault="002105BE" w:rsidP="00230329">
            <w:pPr>
              <w:rPr>
                <w:sz w:val="20"/>
                <w:szCs w:val="20"/>
              </w:rPr>
            </w:pPr>
            <w:r w:rsidRPr="002E2736">
              <w:rPr>
                <w:sz w:val="20"/>
                <w:szCs w:val="20"/>
              </w:rPr>
              <w:t>Potentially Significant</w:t>
            </w:r>
          </w:p>
        </w:tc>
        <w:tc>
          <w:tcPr>
            <w:tcW w:w="4026" w:type="dxa"/>
          </w:tcPr>
          <w:p w14:paraId="16A8C895" w14:textId="6F2057ED" w:rsidR="002105BE" w:rsidRPr="002E2736" w:rsidRDefault="002105BE" w:rsidP="00230329">
            <w:pPr>
              <w:rPr>
                <w:sz w:val="20"/>
                <w:szCs w:val="20"/>
              </w:rPr>
            </w:pPr>
            <w:r w:rsidRPr="002E2736">
              <w:rPr>
                <w:sz w:val="20"/>
                <w:szCs w:val="20"/>
              </w:rPr>
              <w:t>Mitigation Measure NOS-1: Schedule helicopter construction activities so as not to overlap with tribal cultural ceremonies at Panther Meadows.</w:t>
            </w:r>
          </w:p>
        </w:tc>
        <w:tc>
          <w:tcPr>
            <w:tcW w:w="1279" w:type="dxa"/>
          </w:tcPr>
          <w:p w14:paraId="6423C961" w14:textId="5DC6FCF0" w:rsidR="002105BE" w:rsidRPr="002E2736" w:rsidRDefault="002105BE" w:rsidP="00230329">
            <w:pPr>
              <w:rPr>
                <w:sz w:val="20"/>
                <w:szCs w:val="20"/>
              </w:rPr>
            </w:pPr>
            <w:r w:rsidRPr="002E2736">
              <w:rPr>
                <w:sz w:val="20"/>
                <w:szCs w:val="20"/>
              </w:rPr>
              <w:t>Less than Significant</w:t>
            </w:r>
          </w:p>
        </w:tc>
      </w:tr>
      <w:tr w:rsidR="002105BE" w:rsidRPr="002105BE" w14:paraId="6E932074" w14:textId="77777777" w:rsidTr="00B54C48">
        <w:tc>
          <w:tcPr>
            <w:tcW w:w="3577" w:type="dxa"/>
          </w:tcPr>
          <w:p w14:paraId="325B1965" w14:textId="571AE730" w:rsidR="002105BE" w:rsidRPr="002105BE" w:rsidRDefault="002105BE" w:rsidP="00230329">
            <w:pPr>
              <w:rPr>
                <w:sz w:val="18"/>
                <w:szCs w:val="18"/>
              </w:rPr>
            </w:pPr>
            <w:r w:rsidRPr="002105BE">
              <w:rPr>
                <w:sz w:val="18"/>
                <w:szCs w:val="18"/>
              </w:rPr>
              <w:t>Include recreational facilities or require the construction or expansion of recreational facilities which might have an adverse physical effect on the environment?</w:t>
            </w:r>
          </w:p>
        </w:tc>
        <w:tc>
          <w:tcPr>
            <w:tcW w:w="1188" w:type="dxa"/>
          </w:tcPr>
          <w:p w14:paraId="6BEA04B7" w14:textId="5351B37F" w:rsidR="002105BE" w:rsidRPr="002105BE" w:rsidRDefault="002105BE" w:rsidP="00230329">
            <w:pPr>
              <w:rPr>
                <w:sz w:val="18"/>
                <w:szCs w:val="18"/>
              </w:rPr>
            </w:pPr>
            <w:r w:rsidRPr="002105BE">
              <w:rPr>
                <w:sz w:val="18"/>
                <w:szCs w:val="18"/>
              </w:rPr>
              <w:t>Potentially Significant</w:t>
            </w:r>
          </w:p>
        </w:tc>
        <w:tc>
          <w:tcPr>
            <w:tcW w:w="4026" w:type="dxa"/>
          </w:tcPr>
          <w:p w14:paraId="0BC3D632" w14:textId="26F767F1" w:rsidR="002105BE" w:rsidRPr="002105BE" w:rsidRDefault="002105BE" w:rsidP="00230329">
            <w:pPr>
              <w:rPr>
                <w:sz w:val="18"/>
                <w:szCs w:val="18"/>
              </w:rPr>
            </w:pPr>
            <w:r w:rsidRPr="002105BE">
              <w:rPr>
                <w:sz w:val="18"/>
                <w:szCs w:val="18"/>
              </w:rPr>
              <w:t>MM REC-1: Implement the Mitigation Measures in this Initial Study.</w:t>
            </w:r>
          </w:p>
        </w:tc>
        <w:tc>
          <w:tcPr>
            <w:tcW w:w="1279" w:type="dxa"/>
          </w:tcPr>
          <w:p w14:paraId="72FCFD6C" w14:textId="3B28A3EE" w:rsidR="002105BE" w:rsidRPr="002105BE" w:rsidRDefault="002105BE" w:rsidP="00230329">
            <w:pPr>
              <w:rPr>
                <w:sz w:val="18"/>
                <w:szCs w:val="18"/>
              </w:rPr>
            </w:pPr>
            <w:r w:rsidRPr="002105BE">
              <w:rPr>
                <w:sz w:val="18"/>
                <w:szCs w:val="18"/>
              </w:rPr>
              <w:t>Less than Significant</w:t>
            </w:r>
          </w:p>
        </w:tc>
      </w:tr>
      <w:tr w:rsidR="002105BE" w:rsidRPr="002105BE" w14:paraId="42BA1271" w14:textId="77777777" w:rsidTr="00B54C48">
        <w:tc>
          <w:tcPr>
            <w:tcW w:w="3577" w:type="dxa"/>
          </w:tcPr>
          <w:p w14:paraId="68BB78FA" w14:textId="4594C6A4" w:rsidR="002105BE" w:rsidRPr="002105BE" w:rsidRDefault="002105BE" w:rsidP="00230329">
            <w:pPr>
              <w:rPr>
                <w:sz w:val="18"/>
                <w:szCs w:val="18"/>
              </w:rPr>
            </w:pPr>
            <w:r w:rsidRPr="002105BE">
              <w:rPr>
                <w:sz w:val="18"/>
                <w:szCs w:val="18"/>
              </w:rPr>
              <w:t>Substantially increase hazards due to a design feature (e.g., sharp curves or dangerous intersections) or incompatible uses (e.g., farm equipment)?</w:t>
            </w:r>
          </w:p>
        </w:tc>
        <w:tc>
          <w:tcPr>
            <w:tcW w:w="1188" w:type="dxa"/>
          </w:tcPr>
          <w:p w14:paraId="7B1CEFED" w14:textId="3EBD6C8E" w:rsidR="002105BE" w:rsidRPr="002105BE" w:rsidRDefault="002105BE" w:rsidP="00230329">
            <w:pPr>
              <w:rPr>
                <w:sz w:val="18"/>
                <w:szCs w:val="18"/>
              </w:rPr>
            </w:pPr>
            <w:r w:rsidRPr="002105BE">
              <w:rPr>
                <w:sz w:val="18"/>
                <w:szCs w:val="18"/>
              </w:rPr>
              <w:t>Potentially Significant</w:t>
            </w:r>
          </w:p>
        </w:tc>
        <w:tc>
          <w:tcPr>
            <w:tcW w:w="4026" w:type="dxa"/>
          </w:tcPr>
          <w:p w14:paraId="202D4086" w14:textId="7D04AD37" w:rsidR="002105BE" w:rsidRPr="002105BE" w:rsidRDefault="002105BE" w:rsidP="00230329">
            <w:pPr>
              <w:rPr>
                <w:sz w:val="18"/>
                <w:szCs w:val="18"/>
              </w:rPr>
            </w:pPr>
            <w:r w:rsidRPr="002105BE">
              <w:rPr>
                <w:sz w:val="18"/>
                <w:szCs w:val="18"/>
              </w:rPr>
              <w:t>Mitigation Measure TRANS-1: An overflow turn around will be constructed just north of the SR 89 and SPH intersection to prevent vehicles from backing up onto SR 89. The use of this overflow turn around is triggered when the number of vehicles exceeds 1,955 vehicles in a given day. This is the threshold number of vehicles is based on traffic count data from 2019 to 2022. Once the</w:t>
            </w:r>
            <w:r w:rsidR="000D646E">
              <w:rPr>
                <w:sz w:val="18"/>
                <w:szCs w:val="18"/>
              </w:rPr>
              <w:t xml:space="preserve"> </w:t>
            </w:r>
            <w:r w:rsidRPr="002105BE">
              <w:rPr>
                <w:sz w:val="18"/>
                <w:szCs w:val="18"/>
              </w:rPr>
              <w:t>Intersection Operational Analysis is complete adjustments to the vehicle cap may be made if justified.</w:t>
            </w:r>
          </w:p>
        </w:tc>
        <w:tc>
          <w:tcPr>
            <w:tcW w:w="1279" w:type="dxa"/>
          </w:tcPr>
          <w:p w14:paraId="03111E0A" w14:textId="2125A68C" w:rsidR="002105BE" w:rsidRPr="002105BE" w:rsidRDefault="002105BE" w:rsidP="00230329">
            <w:pPr>
              <w:rPr>
                <w:sz w:val="18"/>
                <w:szCs w:val="18"/>
              </w:rPr>
            </w:pPr>
            <w:r w:rsidRPr="002105BE">
              <w:rPr>
                <w:sz w:val="18"/>
                <w:szCs w:val="18"/>
              </w:rPr>
              <w:t>Less than Significant</w:t>
            </w:r>
          </w:p>
        </w:tc>
      </w:tr>
      <w:tr w:rsidR="002105BE" w:rsidRPr="002105BE" w14:paraId="264791DD" w14:textId="77777777" w:rsidTr="00B54C48">
        <w:tc>
          <w:tcPr>
            <w:tcW w:w="3577" w:type="dxa"/>
          </w:tcPr>
          <w:p w14:paraId="47868235" w14:textId="67525788" w:rsidR="002105BE" w:rsidRPr="002105BE" w:rsidRDefault="002105BE" w:rsidP="00230329">
            <w:pPr>
              <w:rPr>
                <w:sz w:val="18"/>
                <w:szCs w:val="18"/>
              </w:rPr>
            </w:pPr>
            <w:r w:rsidRPr="002105BE">
              <w:rPr>
                <w:sz w:val="18"/>
                <w:szCs w:val="18"/>
              </w:rPr>
              <w:t>Listed or eligible for listing in the California Register of Historical Resources, or in a local register of historical resources as defined in Public Resources Code section 5020.1(k)?</w:t>
            </w:r>
          </w:p>
        </w:tc>
        <w:tc>
          <w:tcPr>
            <w:tcW w:w="1188" w:type="dxa"/>
          </w:tcPr>
          <w:p w14:paraId="0E3DF80F" w14:textId="61C5C287" w:rsidR="002105BE" w:rsidRPr="002105BE" w:rsidRDefault="002105BE" w:rsidP="00230329">
            <w:pPr>
              <w:rPr>
                <w:sz w:val="18"/>
                <w:szCs w:val="18"/>
              </w:rPr>
            </w:pPr>
            <w:r w:rsidRPr="002105BE">
              <w:rPr>
                <w:sz w:val="18"/>
                <w:szCs w:val="18"/>
              </w:rPr>
              <w:t>Potentially Significant</w:t>
            </w:r>
          </w:p>
        </w:tc>
        <w:tc>
          <w:tcPr>
            <w:tcW w:w="4026" w:type="dxa"/>
          </w:tcPr>
          <w:p w14:paraId="7A6211E4" w14:textId="089F0C1E" w:rsidR="002105BE" w:rsidRPr="002105BE" w:rsidRDefault="002105BE" w:rsidP="00230329">
            <w:pPr>
              <w:rPr>
                <w:sz w:val="18"/>
                <w:szCs w:val="18"/>
              </w:rPr>
            </w:pPr>
            <w:r w:rsidRPr="002105BE">
              <w:rPr>
                <w:sz w:val="18"/>
                <w:szCs w:val="18"/>
              </w:rPr>
              <w:t>Mitigation Measure TRI-1: Implement Mitigation Measures AES-1 and AES-2.</w:t>
            </w:r>
          </w:p>
        </w:tc>
        <w:tc>
          <w:tcPr>
            <w:tcW w:w="1279" w:type="dxa"/>
          </w:tcPr>
          <w:p w14:paraId="1F554BBF" w14:textId="2D3C97FA" w:rsidR="002105BE" w:rsidRPr="002105BE" w:rsidRDefault="002105BE" w:rsidP="00230329">
            <w:pPr>
              <w:rPr>
                <w:sz w:val="18"/>
                <w:szCs w:val="18"/>
              </w:rPr>
            </w:pPr>
            <w:r w:rsidRPr="002105BE">
              <w:rPr>
                <w:sz w:val="18"/>
                <w:szCs w:val="18"/>
              </w:rPr>
              <w:t>Less than Significant</w:t>
            </w:r>
          </w:p>
        </w:tc>
      </w:tr>
    </w:tbl>
    <w:p w14:paraId="7CB01DDE" w14:textId="77777777" w:rsidR="00BD1BA7" w:rsidRDefault="00BD1BA7" w:rsidP="00230329"/>
    <w:p w14:paraId="274085B5" w14:textId="5D3EEB4F" w:rsidR="00072078" w:rsidRDefault="009A591D" w:rsidP="009A591D">
      <w:pPr>
        <w:pStyle w:val="Heading2"/>
      </w:pPr>
      <w:r>
        <w:t>Comments</w:t>
      </w:r>
    </w:p>
    <w:p w14:paraId="6A455E6B" w14:textId="72A08D33" w:rsidR="00340BBC" w:rsidRDefault="009A591D" w:rsidP="009A591D">
      <w:r>
        <w:t xml:space="preserve">A Preliminary Project Review was circulated to Siskiyou County Reviewing Agencies and State Responsible Agencies. A Notice of Public Hearing was published in the Siskiyou Daily News on </w:t>
      </w:r>
      <w:r w:rsidR="00623784" w:rsidRPr="00330237">
        <w:t>March 22, 2022</w:t>
      </w:r>
      <w:r w:rsidR="00623784">
        <w:t xml:space="preserve"> and</w:t>
      </w:r>
      <w:r w:rsidRPr="00330237">
        <w:t xml:space="preserve"> mailed</w:t>
      </w:r>
      <w:r>
        <w:t xml:space="preserve"> to property owners within 300 feet of the applicant’s property. </w:t>
      </w:r>
      <w:r w:rsidR="00340BBC">
        <w:t>A Notice of Intent was publish</w:t>
      </w:r>
      <w:r w:rsidR="00340BBC" w:rsidRPr="00330237">
        <w:t xml:space="preserve">ed on </w:t>
      </w:r>
      <w:r w:rsidR="00330237" w:rsidRPr="00330237">
        <w:t>April 1, 2022</w:t>
      </w:r>
      <w:r w:rsidR="00340BBC" w:rsidRPr="00330237">
        <w:t>, acknowledging</w:t>
      </w:r>
      <w:r w:rsidR="00340BBC">
        <w:t xml:space="preserve"> the 20-day public comment review period and the State </w:t>
      </w:r>
      <w:r w:rsidR="00340BBC">
        <w:lastRenderedPageBreak/>
        <w:t xml:space="preserve">mandated 30-day agency review period. </w:t>
      </w:r>
      <w:r w:rsidR="000328A2">
        <w:t xml:space="preserve">Copies of the Public Hearing Notice and Notice of Intent can </w:t>
      </w:r>
      <w:r w:rsidR="000328A2" w:rsidRPr="00623784">
        <w:t>be found in Exhibit</w:t>
      </w:r>
      <w:r w:rsidR="00623784" w:rsidRPr="00623784">
        <w:t xml:space="preserve"> D</w:t>
      </w:r>
      <w:r w:rsidR="000D646E">
        <w:t>.</w:t>
      </w:r>
    </w:p>
    <w:p w14:paraId="59910F1F" w14:textId="6C76ADD0" w:rsidR="009A591D" w:rsidRPr="009A591D" w:rsidRDefault="008E531B" w:rsidP="009A591D">
      <w:r w:rsidRPr="008E531B">
        <w:t xml:space="preserve">Over 500 </w:t>
      </w:r>
      <w:r w:rsidR="009A591D" w:rsidRPr="008E531B">
        <w:t>public comments have been received at the time this staff report was written.</w:t>
      </w:r>
      <w:r w:rsidR="00623784" w:rsidRPr="008E531B">
        <w:t xml:space="preserve"> Public </w:t>
      </w:r>
      <w:r w:rsidR="00D36DC4">
        <w:t xml:space="preserve">and agency </w:t>
      </w:r>
      <w:r w:rsidR="00623784" w:rsidRPr="008E531B">
        <w:t xml:space="preserve">comments can be found in Exhibit </w:t>
      </w:r>
      <w:r w:rsidR="00CA2DB7">
        <w:t>F</w:t>
      </w:r>
      <w:r w:rsidR="00623784">
        <w:t>.</w:t>
      </w:r>
    </w:p>
    <w:p w14:paraId="6A014947" w14:textId="22823731" w:rsidR="00D776A6" w:rsidRPr="002A7545" w:rsidRDefault="00D776A6" w:rsidP="00D776A6">
      <w:pPr>
        <w:pStyle w:val="Heading3"/>
        <w:rPr>
          <w:i/>
          <w:iCs/>
          <w:u w:val="single"/>
        </w:rPr>
      </w:pPr>
      <w:r w:rsidRPr="002A7545">
        <w:rPr>
          <w:i/>
          <w:iCs/>
          <w:u w:val="single"/>
        </w:rPr>
        <w:t xml:space="preserve">Siskiyou County Environmental Health Division – </w:t>
      </w:r>
      <w:r w:rsidR="007769CC">
        <w:rPr>
          <w:i/>
          <w:iCs/>
          <w:u w:val="single"/>
        </w:rPr>
        <w:t>October 22, 2021</w:t>
      </w:r>
    </w:p>
    <w:p w14:paraId="4E65137E" w14:textId="00502F84" w:rsidR="00D776A6" w:rsidRDefault="00D776A6" w:rsidP="00D776A6">
      <w:r>
        <w:t xml:space="preserve">Environmental Health has </w:t>
      </w:r>
      <w:r w:rsidR="007769CC">
        <w:t>no comments on the proposed project</w:t>
      </w:r>
      <w:r>
        <w:t>.</w:t>
      </w:r>
    </w:p>
    <w:p w14:paraId="14114A6C" w14:textId="4D35FCD1" w:rsidR="00D776A6" w:rsidRDefault="00D776A6" w:rsidP="00D776A6">
      <w:pPr>
        <w:ind w:left="720"/>
        <w:rPr>
          <w:i/>
          <w:iCs/>
        </w:rPr>
      </w:pPr>
      <w:r w:rsidRPr="00D776A6">
        <w:rPr>
          <w:i/>
          <w:iCs/>
          <w:u w:val="single"/>
        </w:rPr>
        <w:t>Planning Response:</w:t>
      </w:r>
      <w:r w:rsidRPr="002A7545">
        <w:rPr>
          <w:i/>
          <w:iCs/>
        </w:rPr>
        <w:t xml:space="preserve"> No response necessary</w:t>
      </w:r>
      <w:r w:rsidR="002F031E">
        <w:rPr>
          <w:i/>
          <w:iCs/>
        </w:rPr>
        <w:t>.</w:t>
      </w:r>
    </w:p>
    <w:p w14:paraId="089FB886" w14:textId="0FBFB68D" w:rsidR="002F031E" w:rsidRPr="00500EAB" w:rsidRDefault="002F031E" w:rsidP="002F031E">
      <w:pPr>
        <w:pStyle w:val="Heading3"/>
        <w:rPr>
          <w:i/>
          <w:iCs/>
          <w:u w:val="single"/>
        </w:rPr>
      </w:pPr>
      <w:r>
        <w:rPr>
          <w:i/>
          <w:iCs/>
          <w:u w:val="single"/>
        </w:rPr>
        <w:t>California Department of Forestry and Fire Protection (CalFire)</w:t>
      </w:r>
      <w:r w:rsidRPr="00500EAB">
        <w:rPr>
          <w:i/>
          <w:iCs/>
          <w:u w:val="single"/>
        </w:rPr>
        <w:t xml:space="preserve"> – </w:t>
      </w:r>
      <w:r w:rsidR="00AE7F37">
        <w:rPr>
          <w:i/>
          <w:iCs/>
          <w:u w:val="single"/>
        </w:rPr>
        <w:t>November 4, 2021</w:t>
      </w:r>
    </w:p>
    <w:p w14:paraId="72769836" w14:textId="134CA6D3" w:rsidR="002F031E" w:rsidRDefault="002F031E" w:rsidP="002F031E">
      <w:r>
        <w:t xml:space="preserve">CalFire provided comments regarding Public Resources Code 4290 as it relates to the </w:t>
      </w:r>
      <w:r w:rsidR="00AE7F37">
        <w:t>Use Permit portion of the project. CalFire had no comments regarding the Zone Change portion of the project.</w:t>
      </w:r>
    </w:p>
    <w:p w14:paraId="4ABA3DE9" w14:textId="77777777" w:rsidR="002F031E" w:rsidRDefault="002F031E" w:rsidP="002F031E">
      <w:pPr>
        <w:ind w:left="720"/>
        <w:rPr>
          <w:i/>
          <w:iCs/>
        </w:rPr>
      </w:pPr>
      <w:r w:rsidRPr="002A7545">
        <w:rPr>
          <w:i/>
          <w:iCs/>
          <w:u w:val="single"/>
        </w:rPr>
        <w:t>Planning Response:</w:t>
      </w:r>
      <w:r w:rsidRPr="002A7545">
        <w:rPr>
          <w:i/>
          <w:iCs/>
        </w:rPr>
        <w:t xml:space="preserve"> </w:t>
      </w:r>
      <w:r>
        <w:rPr>
          <w:i/>
          <w:iCs/>
        </w:rPr>
        <w:t>No response necessary.</w:t>
      </w:r>
    </w:p>
    <w:p w14:paraId="7BA3E5F3" w14:textId="490406FC" w:rsidR="002F031E" w:rsidRPr="00500EAB" w:rsidRDefault="002F031E" w:rsidP="002F031E">
      <w:pPr>
        <w:pStyle w:val="Heading3"/>
        <w:rPr>
          <w:i/>
          <w:iCs/>
          <w:u w:val="single"/>
        </w:rPr>
      </w:pPr>
      <w:r w:rsidRPr="00500EAB">
        <w:rPr>
          <w:i/>
          <w:iCs/>
          <w:u w:val="single"/>
        </w:rPr>
        <w:t xml:space="preserve">Siskiyou County Treasurer-Tax Collector – </w:t>
      </w:r>
      <w:r w:rsidR="0028103E">
        <w:rPr>
          <w:i/>
          <w:iCs/>
          <w:u w:val="single"/>
        </w:rPr>
        <w:t>November 3, 2021</w:t>
      </w:r>
    </w:p>
    <w:p w14:paraId="59B99BC7" w14:textId="77777777" w:rsidR="002F031E" w:rsidRDefault="002F031E" w:rsidP="002F031E">
      <w:r>
        <w:t>A comment was provided regarding the taxes that were due on the property.</w:t>
      </w:r>
    </w:p>
    <w:p w14:paraId="0F1216A1" w14:textId="508A4BDE" w:rsidR="00B61A63" w:rsidRPr="00BD1BA7" w:rsidRDefault="002F031E" w:rsidP="00BD1BA7">
      <w:pPr>
        <w:ind w:left="720"/>
        <w:rPr>
          <w:i/>
          <w:iCs/>
        </w:rPr>
      </w:pPr>
      <w:r w:rsidRPr="002A7545">
        <w:rPr>
          <w:i/>
          <w:iCs/>
          <w:u w:val="single"/>
        </w:rPr>
        <w:t>Planning Response:</w:t>
      </w:r>
      <w:r w:rsidRPr="002A7545">
        <w:rPr>
          <w:i/>
          <w:iCs/>
        </w:rPr>
        <w:t xml:space="preserve"> </w:t>
      </w:r>
      <w:r>
        <w:rPr>
          <w:i/>
          <w:iCs/>
        </w:rPr>
        <w:t xml:space="preserve">A requirement that a Taxes and Assessments Certificate shall be obtained from the County Assessor’s Office, signed by the County Tax Collector, and submitted with the legal descriptions for recording has been </w:t>
      </w:r>
      <w:r w:rsidRPr="000D646E">
        <w:rPr>
          <w:i/>
          <w:iCs/>
        </w:rPr>
        <w:t xml:space="preserve">added as Condition of Approval No. </w:t>
      </w:r>
      <w:r w:rsidR="000D646E" w:rsidRPr="000D646E">
        <w:rPr>
          <w:i/>
          <w:iCs/>
        </w:rPr>
        <w:t>4</w:t>
      </w:r>
      <w:r w:rsidRPr="000D646E">
        <w:rPr>
          <w:i/>
          <w:iCs/>
        </w:rPr>
        <w:t>.</w:t>
      </w:r>
    </w:p>
    <w:p w14:paraId="7830B489" w14:textId="2E309A3D" w:rsidR="00D776A6" w:rsidRPr="005D21F5" w:rsidRDefault="00D776A6" w:rsidP="00D776A6">
      <w:pPr>
        <w:pStyle w:val="Heading3"/>
        <w:rPr>
          <w:i/>
          <w:iCs/>
          <w:u w:val="single"/>
        </w:rPr>
      </w:pPr>
      <w:r w:rsidRPr="005D21F5">
        <w:rPr>
          <w:i/>
          <w:iCs/>
          <w:u w:val="single"/>
        </w:rPr>
        <w:t>California Department of Fish and Wildlife</w:t>
      </w:r>
      <w:r w:rsidR="00D15C86">
        <w:rPr>
          <w:i/>
          <w:iCs/>
          <w:u w:val="single"/>
        </w:rPr>
        <w:t xml:space="preserve"> (CDFW)</w:t>
      </w:r>
      <w:r w:rsidRPr="005D21F5">
        <w:rPr>
          <w:i/>
          <w:iCs/>
          <w:u w:val="single"/>
        </w:rPr>
        <w:t xml:space="preserve"> – </w:t>
      </w:r>
      <w:r w:rsidR="00F75C15">
        <w:rPr>
          <w:i/>
          <w:iCs/>
          <w:u w:val="single"/>
        </w:rPr>
        <w:t>November 10, 2021</w:t>
      </w:r>
    </w:p>
    <w:p w14:paraId="7F8AED18" w14:textId="0273113B" w:rsidR="00D776A6" w:rsidRDefault="00D15C86" w:rsidP="00D776A6">
      <w:r>
        <w:t>CDFW</w:t>
      </w:r>
      <w:r w:rsidR="00D776A6">
        <w:t xml:space="preserve"> provided comments regarding</w:t>
      </w:r>
      <w:r>
        <w:t xml:space="preserve"> an appreciation</w:t>
      </w:r>
      <w:r w:rsidR="00D776A6">
        <w:t xml:space="preserve"> for the p</w:t>
      </w:r>
      <w:r w:rsidR="00F75C15">
        <w:t>lant and wildlife</w:t>
      </w:r>
      <w:r>
        <w:t xml:space="preserve"> measures which were incorporated into the adopted Timber Harvest Plans (THP # 2-21-00103-SIS and THP # 2-21-00185-SIS). CDFW recommended </w:t>
      </w:r>
      <w:r w:rsidR="0022145D">
        <w:t>to add measures that will protect nesting and migratory birds during the construction of the ski lift or other project-related improvements. These recommended measures are under Fish and Game Code (FGC) sections 3503 and 3503.5:</w:t>
      </w:r>
    </w:p>
    <w:p w14:paraId="184DF851" w14:textId="61E72A79" w:rsidR="0022145D" w:rsidRDefault="0022145D" w:rsidP="0022145D">
      <w:pPr>
        <w:pStyle w:val="ListParagraph"/>
        <w:numPr>
          <w:ilvl w:val="0"/>
          <w:numId w:val="5"/>
        </w:numPr>
      </w:pPr>
      <w:r>
        <w:t>Conduct vegetation removal and other ground-disturbance activities associated with construction from September l through January 31, when birds are not nesting; or</w:t>
      </w:r>
    </w:p>
    <w:p w14:paraId="17685F59" w14:textId="37FC68AF" w:rsidR="0022145D" w:rsidRDefault="0022145D" w:rsidP="0022145D">
      <w:pPr>
        <w:pStyle w:val="ListParagraph"/>
        <w:numPr>
          <w:ilvl w:val="0"/>
          <w:numId w:val="5"/>
        </w:numPr>
      </w:pPr>
      <w:r>
        <w:t xml:space="preserve">Conduct pre-construction surveys for nesting birds if vegetation removal or ground disturbing activities are to take place during the nesting season (February l through August 31). These surveys shall be conducted by a qualified biologist no more than one week prior to vegetation removal or construction activities during the nesting season. </w:t>
      </w:r>
      <w:proofErr w:type="spellStart"/>
      <w:r>
        <w:t>lf</w:t>
      </w:r>
      <w:proofErr w:type="spellEnd"/>
      <w:r>
        <w:t xml:space="preserve"> an active nest is located during the pre-construction surveys; a non-disturbance buffer shall be established around the nest by a qualified biologist in consultation with the Department. No vegetation removal or construction activities shall occur within this non-disturbance buffer until the young have fledged, as determined through additional monitoring by the qualified biologist. The results of the pre-construction surveys shall be sent electronically to the Department at </w:t>
      </w:r>
      <w:hyperlink r:id="rId11" w:history="1">
        <w:r w:rsidRPr="001E242B">
          <w:rPr>
            <w:rStyle w:val="Hyperlink"/>
          </w:rPr>
          <w:t>RlCEQAReddine@wildlife.ca.gov</w:t>
        </w:r>
      </w:hyperlink>
      <w:r>
        <w:t>..</w:t>
      </w:r>
    </w:p>
    <w:p w14:paraId="0FB69F58" w14:textId="155CBBF6" w:rsidR="00D776A6" w:rsidRDefault="00D776A6" w:rsidP="00D776A6">
      <w:pPr>
        <w:ind w:left="720"/>
        <w:rPr>
          <w:i/>
          <w:iCs/>
        </w:rPr>
      </w:pPr>
      <w:r w:rsidRPr="002E2736">
        <w:rPr>
          <w:i/>
          <w:iCs/>
          <w:u w:val="single"/>
        </w:rPr>
        <w:t>Planning Response:</w:t>
      </w:r>
      <w:r w:rsidRPr="002E2736">
        <w:rPr>
          <w:i/>
          <w:iCs/>
        </w:rPr>
        <w:t xml:space="preserve"> </w:t>
      </w:r>
      <w:r w:rsidR="00CC6AC0" w:rsidRPr="002E2736">
        <w:rPr>
          <w:i/>
          <w:iCs/>
        </w:rPr>
        <w:t xml:space="preserve">Mitigation Measures </w:t>
      </w:r>
      <w:r w:rsidR="006F35BB" w:rsidRPr="002E2736">
        <w:rPr>
          <w:i/>
          <w:iCs/>
        </w:rPr>
        <w:t>BIO-1</w:t>
      </w:r>
      <w:r w:rsidR="00BD1BA7" w:rsidRPr="002E2736">
        <w:rPr>
          <w:i/>
          <w:iCs/>
        </w:rPr>
        <w:t xml:space="preserve"> and BIO-2 </w:t>
      </w:r>
      <w:r w:rsidR="00CC6AC0" w:rsidRPr="002E2736">
        <w:rPr>
          <w:i/>
          <w:iCs/>
        </w:rPr>
        <w:t>have been incorporated into the MND related to nesting and migratory birds during the lift construction.</w:t>
      </w:r>
    </w:p>
    <w:p w14:paraId="71562AD2" w14:textId="50E49FCD" w:rsidR="00230329" w:rsidRPr="0089191F" w:rsidRDefault="00163FCD" w:rsidP="00D776A6">
      <w:pPr>
        <w:pStyle w:val="Heading3"/>
        <w:rPr>
          <w:i/>
          <w:iCs/>
          <w:u w:val="single"/>
        </w:rPr>
      </w:pPr>
      <w:r w:rsidRPr="0089191F">
        <w:rPr>
          <w:i/>
          <w:iCs/>
          <w:u w:val="single"/>
        </w:rPr>
        <w:lastRenderedPageBreak/>
        <w:t xml:space="preserve">California Department of Transportation (Caltrans) – </w:t>
      </w:r>
      <w:r w:rsidR="005B58E7">
        <w:rPr>
          <w:i/>
          <w:iCs/>
          <w:u w:val="single"/>
        </w:rPr>
        <w:t>November 17, 2021</w:t>
      </w:r>
    </w:p>
    <w:p w14:paraId="35DB33E7" w14:textId="336300B9" w:rsidR="00163FCD" w:rsidRDefault="00163FCD" w:rsidP="00163FCD">
      <w:r>
        <w:t xml:space="preserve">Caltrans recommends that </w:t>
      </w:r>
      <w:r w:rsidR="005B58E7">
        <w:t>the environmental analysis should include an operational analysis for the highway intersection to determine if there are any safety impacts that may require extending the turn lane or any other intersection improvements</w:t>
      </w:r>
      <w:r w:rsidR="00074509">
        <w:t xml:space="preserve"> should the Ski Park expand.</w:t>
      </w:r>
    </w:p>
    <w:p w14:paraId="07CBC89D" w14:textId="7DFBD63E" w:rsidR="00B61A63" w:rsidRPr="000D646E" w:rsidRDefault="00163FCD" w:rsidP="000D646E">
      <w:pPr>
        <w:ind w:left="720"/>
        <w:rPr>
          <w:i/>
          <w:iCs/>
          <w:u w:val="single"/>
        </w:rPr>
      </w:pPr>
      <w:r w:rsidRPr="0089191F">
        <w:rPr>
          <w:i/>
          <w:iCs/>
          <w:u w:val="single"/>
        </w:rPr>
        <w:t>Planning Response:</w:t>
      </w:r>
      <w:r w:rsidR="00074509">
        <w:rPr>
          <w:i/>
          <w:iCs/>
          <w:u w:val="single"/>
        </w:rPr>
        <w:t xml:space="preserve"> Mitigation Measure </w:t>
      </w:r>
      <w:r w:rsidR="00BD1BA7">
        <w:rPr>
          <w:i/>
          <w:iCs/>
          <w:u w:val="single"/>
        </w:rPr>
        <w:t>TRANS-1</w:t>
      </w:r>
      <w:r w:rsidR="00074509">
        <w:rPr>
          <w:i/>
          <w:iCs/>
          <w:u w:val="single"/>
        </w:rPr>
        <w:t xml:space="preserve"> has been added to account for overflow parking when the park is near capacity. The Ski Park will not expand their current baseline and will conduct an operational analysis to determine if additional improvements other than overflow parking shall be necessary.</w:t>
      </w:r>
      <w:r w:rsidR="00384933">
        <w:rPr>
          <w:i/>
          <w:iCs/>
          <w:u w:val="single"/>
        </w:rPr>
        <w:t xml:space="preserve"> Additionally, Condition of Approval No.</w:t>
      </w:r>
      <w:r w:rsidR="00384933" w:rsidRPr="00384933">
        <w:t xml:space="preserve"> </w:t>
      </w:r>
      <w:r w:rsidR="00384933" w:rsidRPr="00384933">
        <w:rPr>
          <w:i/>
          <w:iCs/>
          <w:u w:val="single"/>
        </w:rPr>
        <w:t>8.</w:t>
      </w:r>
      <w:r w:rsidR="00384933">
        <w:rPr>
          <w:i/>
          <w:iCs/>
          <w:u w:val="single"/>
        </w:rPr>
        <w:t xml:space="preserve">, will require the Ski Park </w:t>
      </w:r>
      <w:r w:rsidR="00455083">
        <w:rPr>
          <w:i/>
          <w:iCs/>
          <w:u w:val="single"/>
        </w:rPr>
        <w:t xml:space="preserve">to </w:t>
      </w:r>
      <w:r w:rsidR="00384933">
        <w:rPr>
          <w:i/>
          <w:iCs/>
          <w:u w:val="single"/>
        </w:rPr>
        <w:t>c</w:t>
      </w:r>
      <w:r w:rsidR="00384933" w:rsidRPr="00384933">
        <w:rPr>
          <w:i/>
          <w:iCs/>
          <w:u w:val="single"/>
        </w:rPr>
        <w:t>onduct an Operational Analysis per Caltrans standards prior to the beginning of the 22/23 winter season.</w:t>
      </w:r>
    </w:p>
    <w:p w14:paraId="7129B6A2" w14:textId="43FACE5E" w:rsidR="00230329" w:rsidRDefault="00230329" w:rsidP="00230329">
      <w:pPr>
        <w:pStyle w:val="Heading2"/>
      </w:pPr>
      <w:r>
        <w:t>Planning Staff Recommendations</w:t>
      </w:r>
    </w:p>
    <w:p w14:paraId="35C8D8E2" w14:textId="7C0E23D6" w:rsidR="00C92357" w:rsidRDefault="00C92357" w:rsidP="00C92357">
      <w:pPr>
        <w:numPr>
          <w:ilvl w:val="0"/>
          <w:numId w:val="3"/>
        </w:numPr>
        <w:spacing w:after="120" w:line="256" w:lineRule="auto"/>
      </w:pPr>
      <w:r>
        <w:t xml:space="preserve">Adopt Resolution </w:t>
      </w:r>
      <w:r w:rsidRPr="0041299E">
        <w:t>PC-202</w:t>
      </w:r>
      <w:r w:rsidR="00074509" w:rsidRPr="0041299E">
        <w:t>2</w:t>
      </w:r>
      <w:r w:rsidRPr="0041299E">
        <w:t>-0</w:t>
      </w:r>
      <w:r w:rsidR="0041299E">
        <w:t>09</w:t>
      </w:r>
      <w:r>
        <w:t xml:space="preserve"> taking the following actions:</w:t>
      </w:r>
    </w:p>
    <w:p w14:paraId="75351723" w14:textId="27EFA609" w:rsidR="00C92357" w:rsidRDefault="00C92357" w:rsidP="00C92357">
      <w:pPr>
        <w:numPr>
          <w:ilvl w:val="1"/>
          <w:numId w:val="3"/>
        </w:numPr>
        <w:spacing w:after="120" w:line="256" w:lineRule="auto"/>
      </w:pPr>
      <w:r>
        <w:t xml:space="preserve">Conditionally approve the proposed </w:t>
      </w:r>
      <w:r w:rsidR="00074509">
        <w:t>Use Permit</w:t>
      </w:r>
      <w:r>
        <w:t xml:space="preserve"> based on the recommended findings and subject to the recommended conditions of approval; and</w:t>
      </w:r>
    </w:p>
    <w:p w14:paraId="10C58D08" w14:textId="77777777" w:rsidR="00C92357" w:rsidRDefault="00C92357" w:rsidP="00C92357">
      <w:pPr>
        <w:pStyle w:val="ListParagraph"/>
        <w:numPr>
          <w:ilvl w:val="1"/>
          <w:numId w:val="3"/>
        </w:numPr>
        <w:spacing w:line="256" w:lineRule="auto"/>
      </w:pPr>
      <w:r>
        <w:t>Recommend the Board of Supervisors approve the Zone Change request based on the recommended findings and subject to the recommended conditions of approval; and</w:t>
      </w:r>
    </w:p>
    <w:p w14:paraId="05C0345E" w14:textId="4EB6F04B" w:rsidR="00C92357" w:rsidRDefault="00C92357" w:rsidP="00A00788">
      <w:pPr>
        <w:numPr>
          <w:ilvl w:val="1"/>
          <w:numId w:val="3"/>
        </w:numPr>
        <w:spacing w:after="120" w:line="256" w:lineRule="auto"/>
      </w:pPr>
      <w:r>
        <w:t xml:space="preserve">Recommend the Board of Supervisors </w:t>
      </w:r>
      <w:r w:rsidR="00A00788">
        <w:t>approve the Subsequent Mitigated Negative Declaration</w:t>
      </w:r>
      <w:r>
        <w:t xml:space="preserve"> in accordance with Section </w:t>
      </w:r>
      <w:r w:rsidR="00A00788">
        <w:t>15074</w:t>
      </w:r>
      <w:r>
        <w:t xml:space="preserve"> of the CEQA Guidelines.</w:t>
      </w:r>
    </w:p>
    <w:p w14:paraId="6BE9025F" w14:textId="77777777" w:rsidR="00230329" w:rsidRDefault="00230329" w:rsidP="00230329">
      <w:pPr>
        <w:pStyle w:val="Heading2"/>
      </w:pPr>
      <w:r>
        <w:t>Suggested Motion</w:t>
      </w:r>
    </w:p>
    <w:p w14:paraId="5407A8F8" w14:textId="22316A7A" w:rsidR="002829DE" w:rsidRDefault="00C92357" w:rsidP="001E50AE">
      <w:r w:rsidRPr="001E50AE">
        <w:t xml:space="preserve">I move that we adopt </w:t>
      </w:r>
      <w:r w:rsidR="001E50AE" w:rsidRPr="001E50AE">
        <w:t xml:space="preserve">Resolution </w:t>
      </w:r>
      <w:r w:rsidR="001E50AE" w:rsidRPr="0041299E">
        <w:t>(PC 2022-</w:t>
      </w:r>
      <w:r w:rsidR="0041299E" w:rsidRPr="0041299E">
        <w:t>009</w:t>
      </w:r>
      <w:r w:rsidR="001E50AE" w:rsidRPr="0041299E">
        <w:t>)</w:t>
      </w:r>
      <w:r w:rsidR="001E50AE" w:rsidRPr="001E50AE">
        <w:t xml:space="preserve"> of</w:t>
      </w:r>
      <w:r w:rsidR="001E50AE">
        <w:t xml:space="preserve"> the Planning Commission of the County of Siskiyou, State of California, Recommending that the Siskiyou County Board of Supervisors Approve the </w:t>
      </w:r>
      <w:r w:rsidR="006F35BB">
        <w:t>p</w:t>
      </w:r>
      <w:r w:rsidR="001E50AE">
        <w:t>roject’s Subsequent Mitigated Negative Pursuant to the California Environmental Quality Act and Approve the Mount Shasta Ski Park Zone Change (Z-21-10) by Amending the Planned Development (Ordinance #97-26)</w:t>
      </w:r>
      <w:r w:rsidR="002829DE">
        <w:t>, and Approve the Use Permit (UP-21-30)</w:t>
      </w:r>
      <w:r w:rsidR="001E50AE">
        <w:t>.</w:t>
      </w:r>
    </w:p>
    <w:p w14:paraId="38AD3257" w14:textId="77777777" w:rsidR="00230329" w:rsidRDefault="00230329" w:rsidP="00230329">
      <w:pPr>
        <w:pStyle w:val="Heading2"/>
      </w:pPr>
      <w:r>
        <w:t>Preparation</w:t>
      </w:r>
    </w:p>
    <w:p w14:paraId="33BF724F" w14:textId="77777777" w:rsidR="00C92357" w:rsidRDefault="00C92357" w:rsidP="00C92357">
      <w:r>
        <w:t>Prepared by the Siskiyou County Planning Division.</w:t>
      </w:r>
    </w:p>
    <w:p w14:paraId="52910914" w14:textId="77777777" w:rsidR="00C92357" w:rsidRDefault="00C92357" w:rsidP="00C92357">
      <w:r>
        <w:t>For project specific information or to obtain copies for your review, please contact:</w:t>
      </w:r>
    </w:p>
    <w:p w14:paraId="79EF3839" w14:textId="415806F0" w:rsidR="00AB07E5" w:rsidRPr="00AB07E5" w:rsidRDefault="00A00788" w:rsidP="00C92357">
      <w:r>
        <w:t>Hailey Lang, Deputy Director of Planning</w:t>
      </w:r>
      <w:r w:rsidR="00C92357">
        <w:br/>
        <w:t>Siskiyou County Planning Division</w:t>
      </w:r>
      <w:r w:rsidR="00C92357">
        <w:br/>
        <w:t>806 S. Main Street</w:t>
      </w:r>
      <w:r w:rsidR="00C92357">
        <w:br/>
        <w:t>Yreka, California 96097</w:t>
      </w:r>
    </w:p>
    <w:sectPr w:rsidR="00AB07E5" w:rsidRPr="00AB07E5" w:rsidSect="00B64591">
      <w:headerReference w:type="default" r:id="rId12"/>
      <w:footerReference w:type="default" r:id="rId13"/>
      <w:pgSz w:w="12240" w:h="15840"/>
      <w:pgMar w:top="720" w:right="1080" w:bottom="72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F08E27" w14:textId="77777777" w:rsidR="00FE6857" w:rsidRDefault="00FE6857" w:rsidP="003956C6">
      <w:pPr>
        <w:spacing w:before="0" w:after="0" w:line="240" w:lineRule="auto"/>
      </w:pPr>
      <w:r>
        <w:separator/>
      </w:r>
    </w:p>
  </w:endnote>
  <w:endnote w:type="continuationSeparator" w:id="0">
    <w:p w14:paraId="4DA25C50" w14:textId="77777777" w:rsidR="00FE6857" w:rsidRDefault="00FE6857" w:rsidP="003956C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7EA3E" w14:textId="77777777" w:rsidR="002A7545" w:rsidRDefault="002A7545" w:rsidP="001C4106">
    <w:pPr>
      <w:pStyle w:val="Footer"/>
      <w:tabs>
        <w:tab w:val="clear" w:pos="9360"/>
        <w:tab w:val="right" w:pos="10080"/>
      </w:tabs>
    </w:pPr>
  </w:p>
  <w:p w14:paraId="43758A05" w14:textId="0358D954" w:rsidR="001C4106" w:rsidRDefault="00823B98" w:rsidP="001C4106">
    <w:pPr>
      <w:pStyle w:val="Footer"/>
      <w:tabs>
        <w:tab w:val="clear" w:pos="9360"/>
        <w:tab w:val="right" w:pos="10080"/>
      </w:tabs>
    </w:pPr>
    <w:bookmarkStart w:id="1" w:name="_Hlk100578719"/>
    <w:r>
      <w:t>Mt. Shasta Ski Park</w:t>
    </w:r>
    <w:r w:rsidR="001C4106">
      <w:t xml:space="preserve"> Zone Change (Z-2</w:t>
    </w:r>
    <w:r>
      <w:t>1</w:t>
    </w:r>
    <w:r w:rsidR="001C4106">
      <w:t>-</w:t>
    </w:r>
    <w:r>
      <w:t>10</w:t>
    </w:r>
    <w:r w:rsidR="001C4106">
      <w:t xml:space="preserve">) and </w:t>
    </w:r>
    <w:r>
      <w:t xml:space="preserve">Use Permit </w:t>
    </w:r>
    <w:r w:rsidR="001C4106">
      <w:t>(</w:t>
    </w:r>
    <w:r>
      <w:t>UP-21-30</w:t>
    </w:r>
    <w:r w:rsidR="001C4106">
      <w:t>)</w:t>
    </w:r>
    <w:bookmarkEnd w:id="1"/>
    <w:r w:rsidR="001C4106">
      <w:tab/>
      <w:t xml:space="preserve">Page </w:t>
    </w:r>
    <w:r w:rsidR="001C4106">
      <w:fldChar w:fldCharType="begin"/>
    </w:r>
    <w:r w:rsidR="001C4106">
      <w:instrText xml:space="preserve"> PAGE   \* MERGEFORMAT </w:instrText>
    </w:r>
    <w:r w:rsidR="001C4106">
      <w:fldChar w:fldCharType="separate"/>
    </w:r>
    <w:r w:rsidR="001C4106">
      <w:rPr>
        <w:noProof/>
      </w:rPr>
      <w:t>1</w:t>
    </w:r>
    <w:r w:rsidR="001C410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DAA8BC" w14:textId="77777777" w:rsidR="00FE6857" w:rsidRDefault="00FE6857" w:rsidP="003956C6">
      <w:pPr>
        <w:spacing w:before="0" w:after="0" w:line="240" w:lineRule="auto"/>
      </w:pPr>
      <w:r>
        <w:separator/>
      </w:r>
    </w:p>
  </w:footnote>
  <w:footnote w:type="continuationSeparator" w:id="0">
    <w:p w14:paraId="31ACD9B7" w14:textId="77777777" w:rsidR="00FE6857" w:rsidRDefault="00FE6857" w:rsidP="003956C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471ED" w14:textId="77777777" w:rsidR="003956C6" w:rsidRPr="007651A4" w:rsidRDefault="007651A4">
    <w:pPr>
      <w:pStyle w:val="Header"/>
      <w:rPr>
        <w:b/>
        <w:bCs/>
        <w:szCs w:val="22"/>
      </w:rPr>
    </w:pPr>
    <w:r w:rsidRPr="007651A4">
      <w:rPr>
        <w:b/>
        <w:bCs/>
        <w:szCs w:val="22"/>
      </w:rPr>
      <w:t>Planning Commission Staff Report</w:t>
    </w:r>
  </w:p>
  <w:p w14:paraId="43F1EBA3" w14:textId="102C2567" w:rsidR="003956C6" w:rsidRPr="007651A4" w:rsidRDefault="00823B98">
    <w:pPr>
      <w:pStyle w:val="Header"/>
      <w:rPr>
        <w:szCs w:val="22"/>
      </w:rPr>
    </w:pPr>
    <w:r>
      <w:rPr>
        <w:b/>
        <w:bCs/>
        <w:szCs w:val="22"/>
      </w:rPr>
      <w:t>April 20,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020EE"/>
    <w:multiLevelType w:val="hybridMultilevel"/>
    <w:tmpl w:val="AD8674A4"/>
    <w:lvl w:ilvl="0" w:tplc="04090017">
      <w:start w:val="1"/>
      <w:numFmt w:val="lowerLetter"/>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2287509"/>
    <w:multiLevelType w:val="hybridMultilevel"/>
    <w:tmpl w:val="6D886A88"/>
    <w:lvl w:ilvl="0" w:tplc="408C9A6A">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5DFA05DF"/>
    <w:multiLevelType w:val="hybridMultilevel"/>
    <w:tmpl w:val="E7AC55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E2C033B"/>
    <w:multiLevelType w:val="hybridMultilevel"/>
    <w:tmpl w:val="E73EBACE"/>
    <w:lvl w:ilvl="0" w:tplc="BE2EA34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03B0047"/>
    <w:multiLevelType w:val="hybridMultilevel"/>
    <w:tmpl w:val="B8729EE8"/>
    <w:lvl w:ilvl="0" w:tplc="258CDED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18F72E8"/>
    <w:multiLevelType w:val="hybridMultilevel"/>
    <w:tmpl w:val="D6A87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12158D0"/>
    <w:multiLevelType w:val="hybridMultilevel"/>
    <w:tmpl w:val="EA568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2753D7E"/>
    <w:multiLevelType w:val="hybridMultilevel"/>
    <w:tmpl w:val="B708500A"/>
    <w:lvl w:ilvl="0" w:tplc="04090001">
      <w:start w:val="1"/>
      <w:numFmt w:val="bullet"/>
      <w:lvlText w:val=""/>
      <w:lvlJc w:val="left"/>
      <w:pPr>
        <w:ind w:left="3690" w:hanging="360"/>
      </w:pPr>
      <w:rPr>
        <w:rFonts w:ascii="Symbol" w:hAnsi="Symbol" w:hint="default"/>
      </w:rPr>
    </w:lvl>
    <w:lvl w:ilvl="1" w:tplc="04090003">
      <w:start w:val="1"/>
      <w:numFmt w:val="bullet"/>
      <w:lvlText w:val="o"/>
      <w:lvlJc w:val="left"/>
      <w:pPr>
        <w:ind w:left="4410" w:hanging="360"/>
      </w:pPr>
      <w:rPr>
        <w:rFonts w:ascii="Courier New" w:hAnsi="Courier New" w:cs="Courier New" w:hint="default"/>
      </w:rPr>
    </w:lvl>
    <w:lvl w:ilvl="2" w:tplc="04090005">
      <w:start w:val="1"/>
      <w:numFmt w:val="bullet"/>
      <w:lvlText w:val=""/>
      <w:lvlJc w:val="left"/>
      <w:pPr>
        <w:ind w:left="5130" w:hanging="360"/>
      </w:pPr>
      <w:rPr>
        <w:rFonts w:ascii="Wingdings" w:hAnsi="Wingdings" w:hint="default"/>
      </w:rPr>
    </w:lvl>
    <w:lvl w:ilvl="3" w:tplc="04090001">
      <w:start w:val="1"/>
      <w:numFmt w:val="bullet"/>
      <w:lvlText w:val=""/>
      <w:lvlJc w:val="left"/>
      <w:pPr>
        <w:ind w:left="5850" w:hanging="360"/>
      </w:pPr>
      <w:rPr>
        <w:rFonts w:ascii="Symbol" w:hAnsi="Symbol" w:hint="default"/>
      </w:rPr>
    </w:lvl>
    <w:lvl w:ilvl="4" w:tplc="04090003">
      <w:start w:val="1"/>
      <w:numFmt w:val="bullet"/>
      <w:lvlText w:val="o"/>
      <w:lvlJc w:val="left"/>
      <w:pPr>
        <w:ind w:left="6570" w:hanging="360"/>
      </w:pPr>
      <w:rPr>
        <w:rFonts w:ascii="Courier New" w:hAnsi="Courier New" w:cs="Courier New" w:hint="default"/>
      </w:rPr>
    </w:lvl>
    <w:lvl w:ilvl="5" w:tplc="04090005">
      <w:start w:val="1"/>
      <w:numFmt w:val="bullet"/>
      <w:lvlText w:val=""/>
      <w:lvlJc w:val="left"/>
      <w:pPr>
        <w:ind w:left="7290" w:hanging="360"/>
      </w:pPr>
      <w:rPr>
        <w:rFonts w:ascii="Wingdings" w:hAnsi="Wingdings" w:hint="default"/>
      </w:rPr>
    </w:lvl>
    <w:lvl w:ilvl="6" w:tplc="04090001">
      <w:start w:val="1"/>
      <w:numFmt w:val="bullet"/>
      <w:lvlText w:val=""/>
      <w:lvlJc w:val="left"/>
      <w:pPr>
        <w:ind w:left="8010" w:hanging="360"/>
      </w:pPr>
      <w:rPr>
        <w:rFonts w:ascii="Symbol" w:hAnsi="Symbol" w:hint="default"/>
      </w:rPr>
    </w:lvl>
    <w:lvl w:ilvl="7" w:tplc="04090003">
      <w:start w:val="1"/>
      <w:numFmt w:val="bullet"/>
      <w:lvlText w:val="o"/>
      <w:lvlJc w:val="left"/>
      <w:pPr>
        <w:ind w:left="8730" w:hanging="360"/>
      </w:pPr>
      <w:rPr>
        <w:rFonts w:ascii="Courier New" w:hAnsi="Courier New" w:cs="Courier New" w:hint="default"/>
      </w:rPr>
    </w:lvl>
    <w:lvl w:ilvl="8" w:tplc="04090005">
      <w:start w:val="1"/>
      <w:numFmt w:val="bullet"/>
      <w:lvlText w:val=""/>
      <w:lvlJc w:val="left"/>
      <w:pPr>
        <w:ind w:left="9450" w:hanging="360"/>
      </w:pPr>
      <w:rPr>
        <w:rFonts w:ascii="Wingdings" w:hAnsi="Wingdings" w:hint="default"/>
      </w:rPr>
    </w:lvl>
  </w:abstractNum>
  <w:abstractNum w:abstractNumId="8" w15:restartNumberingAfterBreak="0">
    <w:nsid w:val="759F3000"/>
    <w:multiLevelType w:val="hybridMultilevel"/>
    <w:tmpl w:val="64D845F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20525718">
    <w:abstractNumId w:val="2"/>
  </w:num>
  <w:num w:numId="2" w16cid:durableId="330107536">
    <w:abstractNumId w:val="7"/>
  </w:num>
  <w:num w:numId="3" w16cid:durableId="114713453">
    <w:abstractNumId w:val="2"/>
  </w:num>
  <w:num w:numId="4" w16cid:durableId="386883720">
    <w:abstractNumId w:val="6"/>
  </w:num>
  <w:num w:numId="5" w16cid:durableId="1748303971">
    <w:abstractNumId w:val="8"/>
  </w:num>
  <w:num w:numId="6" w16cid:durableId="678197496">
    <w:abstractNumId w:val="4"/>
  </w:num>
  <w:num w:numId="7" w16cid:durableId="1072776426">
    <w:abstractNumId w:val="0"/>
  </w:num>
  <w:num w:numId="8" w16cid:durableId="1473060487">
    <w:abstractNumId w:val="5"/>
  </w:num>
  <w:num w:numId="9" w16cid:durableId="1759325128">
    <w:abstractNumId w:val="3"/>
  </w:num>
  <w:num w:numId="10" w16cid:durableId="2200189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6857"/>
    <w:rsid w:val="000026C7"/>
    <w:rsid w:val="00004357"/>
    <w:rsid w:val="000162E1"/>
    <w:rsid w:val="000271C0"/>
    <w:rsid w:val="0002771C"/>
    <w:rsid w:val="000328A2"/>
    <w:rsid w:val="00041353"/>
    <w:rsid w:val="0005109E"/>
    <w:rsid w:val="00055970"/>
    <w:rsid w:val="00072078"/>
    <w:rsid w:val="00074509"/>
    <w:rsid w:val="000D646E"/>
    <w:rsid w:val="00102638"/>
    <w:rsid w:val="001232C6"/>
    <w:rsid w:val="00131420"/>
    <w:rsid w:val="001326DF"/>
    <w:rsid w:val="00141248"/>
    <w:rsid w:val="00163FCD"/>
    <w:rsid w:val="001812C7"/>
    <w:rsid w:val="00185798"/>
    <w:rsid w:val="001C4106"/>
    <w:rsid w:val="001D4382"/>
    <w:rsid w:val="001E50AE"/>
    <w:rsid w:val="001F47A8"/>
    <w:rsid w:val="002105BE"/>
    <w:rsid w:val="0022050E"/>
    <w:rsid w:val="0022145D"/>
    <w:rsid w:val="00230329"/>
    <w:rsid w:val="00247CE3"/>
    <w:rsid w:val="0028103E"/>
    <w:rsid w:val="002829DE"/>
    <w:rsid w:val="0028566B"/>
    <w:rsid w:val="00290699"/>
    <w:rsid w:val="002A7545"/>
    <w:rsid w:val="002B43F7"/>
    <w:rsid w:val="002D3E11"/>
    <w:rsid w:val="002E2736"/>
    <w:rsid w:val="002F031E"/>
    <w:rsid w:val="00320353"/>
    <w:rsid w:val="00330237"/>
    <w:rsid w:val="0033571C"/>
    <w:rsid w:val="00340BBC"/>
    <w:rsid w:val="00341A20"/>
    <w:rsid w:val="00361053"/>
    <w:rsid w:val="00361DA3"/>
    <w:rsid w:val="003814EF"/>
    <w:rsid w:val="00384933"/>
    <w:rsid w:val="00385B55"/>
    <w:rsid w:val="003956C6"/>
    <w:rsid w:val="003A0357"/>
    <w:rsid w:val="003D67C9"/>
    <w:rsid w:val="0041299E"/>
    <w:rsid w:val="00434EAB"/>
    <w:rsid w:val="004427ED"/>
    <w:rsid w:val="00443210"/>
    <w:rsid w:val="0045169E"/>
    <w:rsid w:val="00455083"/>
    <w:rsid w:val="00455A96"/>
    <w:rsid w:val="00463016"/>
    <w:rsid w:val="004A1B94"/>
    <w:rsid w:val="004D5F1B"/>
    <w:rsid w:val="00500EAB"/>
    <w:rsid w:val="00502FB2"/>
    <w:rsid w:val="0050645D"/>
    <w:rsid w:val="0051291F"/>
    <w:rsid w:val="0051568E"/>
    <w:rsid w:val="00517968"/>
    <w:rsid w:val="00517C3E"/>
    <w:rsid w:val="00521B1D"/>
    <w:rsid w:val="00535BD2"/>
    <w:rsid w:val="005715DA"/>
    <w:rsid w:val="00581277"/>
    <w:rsid w:val="00584467"/>
    <w:rsid w:val="005A20B9"/>
    <w:rsid w:val="005B58E7"/>
    <w:rsid w:val="005C036B"/>
    <w:rsid w:val="005D21F5"/>
    <w:rsid w:val="005F4F4F"/>
    <w:rsid w:val="00600393"/>
    <w:rsid w:val="00600A73"/>
    <w:rsid w:val="00601CED"/>
    <w:rsid w:val="00606A1B"/>
    <w:rsid w:val="00607B63"/>
    <w:rsid w:val="00623784"/>
    <w:rsid w:val="00631381"/>
    <w:rsid w:val="006A3451"/>
    <w:rsid w:val="006A7CB2"/>
    <w:rsid w:val="006B05A2"/>
    <w:rsid w:val="006B3B31"/>
    <w:rsid w:val="006B648F"/>
    <w:rsid w:val="006C3D33"/>
    <w:rsid w:val="006C6515"/>
    <w:rsid w:val="006D3D33"/>
    <w:rsid w:val="006E782C"/>
    <w:rsid w:val="006F35BB"/>
    <w:rsid w:val="00711A59"/>
    <w:rsid w:val="0072619F"/>
    <w:rsid w:val="0074063F"/>
    <w:rsid w:val="00742628"/>
    <w:rsid w:val="00754CAC"/>
    <w:rsid w:val="007569B9"/>
    <w:rsid w:val="00757B5F"/>
    <w:rsid w:val="007643DE"/>
    <w:rsid w:val="007651A4"/>
    <w:rsid w:val="00772605"/>
    <w:rsid w:val="007769CC"/>
    <w:rsid w:val="00795B89"/>
    <w:rsid w:val="007B2440"/>
    <w:rsid w:val="007D09A2"/>
    <w:rsid w:val="007F0098"/>
    <w:rsid w:val="0080344E"/>
    <w:rsid w:val="00813387"/>
    <w:rsid w:val="00815270"/>
    <w:rsid w:val="008169CE"/>
    <w:rsid w:val="00823B98"/>
    <w:rsid w:val="00847638"/>
    <w:rsid w:val="0084769A"/>
    <w:rsid w:val="00853FA6"/>
    <w:rsid w:val="0086540D"/>
    <w:rsid w:val="00866169"/>
    <w:rsid w:val="00870322"/>
    <w:rsid w:val="00870CDD"/>
    <w:rsid w:val="00881E06"/>
    <w:rsid w:val="0089191F"/>
    <w:rsid w:val="008A46F2"/>
    <w:rsid w:val="008A5EA1"/>
    <w:rsid w:val="008B0AE6"/>
    <w:rsid w:val="008D716D"/>
    <w:rsid w:val="008E2502"/>
    <w:rsid w:val="008E48A4"/>
    <w:rsid w:val="008E531B"/>
    <w:rsid w:val="008E77E2"/>
    <w:rsid w:val="00905B45"/>
    <w:rsid w:val="00914230"/>
    <w:rsid w:val="009418E3"/>
    <w:rsid w:val="0095427C"/>
    <w:rsid w:val="0096101E"/>
    <w:rsid w:val="00967D86"/>
    <w:rsid w:val="009864A0"/>
    <w:rsid w:val="0099369D"/>
    <w:rsid w:val="00997D9E"/>
    <w:rsid w:val="009A27C5"/>
    <w:rsid w:val="009A4950"/>
    <w:rsid w:val="009A591D"/>
    <w:rsid w:val="009C1BDE"/>
    <w:rsid w:val="009E22EF"/>
    <w:rsid w:val="00A00255"/>
    <w:rsid w:val="00A00788"/>
    <w:rsid w:val="00A05601"/>
    <w:rsid w:val="00A0626C"/>
    <w:rsid w:val="00A20EEE"/>
    <w:rsid w:val="00A33B00"/>
    <w:rsid w:val="00A37680"/>
    <w:rsid w:val="00A41C6F"/>
    <w:rsid w:val="00A42831"/>
    <w:rsid w:val="00A55A95"/>
    <w:rsid w:val="00A572C3"/>
    <w:rsid w:val="00A61801"/>
    <w:rsid w:val="00A755AA"/>
    <w:rsid w:val="00A83758"/>
    <w:rsid w:val="00A86314"/>
    <w:rsid w:val="00AA0B25"/>
    <w:rsid w:val="00AA70BF"/>
    <w:rsid w:val="00AB07E5"/>
    <w:rsid w:val="00AB3078"/>
    <w:rsid w:val="00AB31F8"/>
    <w:rsid w:val="00AC4C95"/>
    <w:rsid w:val="00AD5468"/>
    <w:rsid w:val="00AD7D27"/>
    <w:rsid w:val="00AE7F37"/>
    <w:rsid w:val="00B22FE8"/>
    <w:rsid w:val="00B54C48"/>
    <w:rsid w:val="00B61683"/>
    <w:rsid w:val="00B61A63"/>
    <w:rsid w:val="00B64591"/>
    <w:rsid w:val="00B75004"/>
    <w:rsid w:val="00B904FA"/>
    <w:rsid w:val="00B92F26"/>
    <w:rsid w:val="00BA737D"/>
    <w:rsid w:val="00BB57F9"/>
    <w:rsid w:val="00BC54AF"/>
    <w:rsid w:val="00BD0F06"/>
    <w:rsid w:val="00BD1BA7"/>
    <w:rsid w:val="00BD1CC1"/>
    <w:rsid w:val="00BD41AE"/>
    <w:rsid w:val="00BE1181"/>
    <w:rsid w:val="00BF4811"/>
    <w:rsid w:val="00BF6FC2"/>
    <w:rsid w:val="00C00A8A"/>
    <w:rsid w:val="00C025C2"/>
    <w:rsid w:val="00C11AD9"/>
    <w:rsid w:val="00C20312"/>
    <w:rsid w:val="00C71781"/>
    <w:rsid w:val="00C92357"/>
    <w:rsid w:val="00CA2DB7"/>
    <w:rsid w:val="00CA5484"/>
    <w:rsid w:val="00CB0E7F"/>
    <w:rsid w:val="00CB1FEA"/>
    <w:rsid w:val="00CC6AC0"/>
    <w:rsid w:val="00CD41C2"/>
    <w:rsid w:val="00CD7427"/>
    <w:rsid w:val="00CE149E"/>
    <w:rsid w:val="00D15C14"/>
    <w:rsid w:val="00D15C86"/>
    <w:rsid w:val="00D27C67"/>
    <w:rsid w:val="00D36DC4"/>
    <w:rsid w:val="00D4458A"/>
    <w:rsid w:val="00D62587"/>
    <w:rsid w:val="00D6693F"/>
    <w:rsid w:val="00D743FC"/>
    <w:rsid w:val="00D776A6"/>
    <w:rsid w:val="00D96EE9"/>
    <w:rsid w:val="00DA4281"/>
    <w:rsid w:val="00DB3DF9"/>
    <w:rsid w:val="00DC57C8"/>
    <w:rsid w:val="00DE1DE9"/>
    <w:rsid w:val="00E00BBF"/>
    <w:rsid w:val="00E10F60"/>
    <w:rsid w:val="00E378D5"/>
    <w:rsid w:val="00E43487"/>
    <w:rsid w:val="00E90364"/>
    <w:rsid w:val="00E91608"/>
    <w:rsid w:val="00EA1C89"/>
    <w:rsid w:val="00ED422E"/>
    <w:rsid w:val="00F338B1"/>
    <w:rsid w:val="00F4123A"/>
    <w:rsid w:val="00F52206"/>
    <w:rsid w:val="00F67B2B"/>
    <w:rsid w:val="00F75C15"/>
    <w:rsid w:val="00F96CE2"/>
    <w:rsid w:val="00FA0B90"/>
    <w:rsid w:val="00FB2C5A"/>
    <w:rsid w:val="00FD38E0"/>
    <w:rsid w:val="00FE68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098A4BEC"/>
  <w15:docId w15:val="{9AA5B93A-1803-4731-860C-FBB9C62A73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5"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w:qFormat/>
    <w:rsid w:val="007651A4"/>
    <w:pPr>
      <w:spacing w:before="120" w:after="240"/>
    </w:pPr>
    <w:rPr>
      <w:rFonts w:ascii="Arial" w:hAnsi="Arial"/>
      <w:sz w:val="22"/>
    </w:rPr>
  </w:style>
  <w:style w:type="paragraph" w:styleId="Heading1">
    <w:name w:val="heading 1"/>
    <w:basedOn w:val="Normal"/>
    <w:next w:val="Normal"/>
    <w:link w:val="Heading1Char"/>
    <w:uiPriority w:val="9"/>
    <w:qFormat/>
    <w:rsid w:val="00C20312"/>
    <w:pPr>
      <w:keepNext/>
      <w:spacing w:before="240" w:after="60"/>
      <w:outlineLvl w:val="0"/>
    </w:pPr>
    <w:rPr>
      <w:rFonts w:eastAsiaTheme="majorEastAsia" w:cstheme="majorBidi"/>
      <w:b/>
      <w:bCs/>
      <w:color w:val="365F91" w:themeColor="accent1" w:themeShade="BF"/>
      <w:kern w:val="32"/>
      <w:sz w:val="32"/>
      <w:szCs w:val="32"/>
    </w:rPr>
  </w:style>
  <w:style w:type="paragraph" w:styleId="Heading2">
    <w:name w:val="heading 2"/>
    <w:basedOn w:val="Normal"/>
    <w:next w:val="Normal"/>
    <w:link w:val="Heading2Char"/>
    <w:uiPriority w:val="9"/>
    <w:unhideWhenUsed/>
    <w:qFormat/>
    <w:rsid w:val="00C20312"/>
    <w:pPr>
      <w:keepNext/>
      <w:spacing w:before="240" w:after="60"/>
      <w:outlineLvl w:val="1"/>
    </w:pPr>
    <w:rPr>
      <w:rFonts w:eastAsiaTheme="majorEastAsia" w:cstheme="majorBidi"/>
      <w:b/>
      <w:bCs/>
      <w:iCs/>
      <w:sz w:val="28"/>
      <w:szCs w:val="28"/>
    </w:rPr>
  </w:style>
  <w:style w:type="paragraph" w:styleId="Heading3">
    <w:name w:val="heading 3"/>
    <w:basedOn w:val="Normal"/>
    <w:next w:val="Normal"/>
    <w:link w:val="Heading3Char"/>
    <w:uiPriority w:val="9"/>
    <w:unhideWhenUsed/>
    <w:qFormat/>
    <w:rsid w:val="00C20312"/>
    <w:pPr>
      <w:keepNext/>
      <w:spacing w:before="240" w:after="60"/>
      <w:outlineLvl w:val="2"/>
    </w:pPr>
    <w:rPr>
      <w:rFonts w:eastAsiaTheme="majorEastAsia" w:cstheme="majorBidi"/>
      <w:b/>
      <w:bCs/>
      <w:szCs w:val="26"/>
    </w:rPr>
  </w:style>
  <w:style w:type="paragraph" w:styleId="Heading4">
    <w:name w:val="heading 4"/>
    <w:basedOn w:val="Normal"/>
    <w:next w:val="Normal"/>
    <w:link w:val="Heading4Char"/>
    <w:uiPriority w:val="9"/>
    <w:unhideWhenUsed/>
    <w:qFormat/>
    <w:rsid w:val="00230329"/>
    <w:pPr>
      <w:keepNext/>
      <w:keepLines/>
      <w:spacing w:before="240" w:after="60"/>
      <w:outlineLvl w:val="3"/>
    </w:pPr>
    <w:rPr>
      <w:rFonts w:eastAsiaTheme="majorEastAsia" w:cstheme="majorBidi"/>
      <w:b/>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ypertext">
    <w:name w:val="Hypertext"/>
    <w:uiPriority w:val="99"/>
    <w:rsid w:val="008E2502"/>
    <w:rPr>
      <w:color w:val="0000FF"/>
      <w:u w:val="single"/>
    </w:rPr>
  </w:style>
  <w:style w:type="character" w:customStyle="1" w:styleId="Heading1Char">
    <w:name w:val="Heading 1 Char"/>
    <w:basedOn w:val="DefaultParagraphFont"/>
    <w:link w:val="Heading1"/>
    <w:uiPriority w:val="9"/>
    <w:rsid w:val="00C20312"/>
    <w:rPr>
      <w:rFonts w:ascii="Arial" w:eastAsiaTheme="majorEastAsia" w:hAnsi="Arial" w:cstheme="majorBidi"/>
      <w:b/>
      <w:bCs/>
      <w:color w:val="365F91" w:themeColor="accent1" w:themeShade="BF"/>
      <w:kern w:val="32"/>
      <w:sz w:val="32"/>
      <w:szCs w:val="32"/>
    </w:rPr>
  </w:style>
  <w:style w:type="character" w:customStyle="1" w:styleId="Heading2Char">
    <w:name w:val="Heading 2 Char"/>
    <w:basedOn w:val="DefaultParagraphFont"/>
    <w:link w:val="Heading2"/>
    <w:uiPriority w:val="9"/>
    <w:rsid w:val="00C20312"/>
    <w:rPr>
      <w:rFonts w:ascii="Arial" w:eastAsiaTheme="majorEastAsia" w:hAnsi="Arial" w:cstheme="majorBidi"/>
      <w:b/>
      <w:bCs/>
      <w:iCs/>
      <w:sz w:val="28"/>
      <w:szCs w:val="28"/>
    </w:rPr>
  </w:style>
  <w:style w:type="character" w:customStyle="1" w:styleId="Heading3Char">
    <w:name w:val="Heading 3 Char"/>
    <w:basedOn w:val="DefaultParagraphFont"/>
    <w:link w:val="Heading3"/>
    <w:uiPriority w:val="9"/>
    <w:rsid w:val="00C20312"/>
    <w:rPr>
      <w:rFonts w:ascii="Arial" w:eastAsiaTheme="majorEastAsia" w:hAnsi="Arial" w:cstheme="majorBidi"/>
      <w:b/>
      <w:bCs/>
      <w:szCs w:val="26"/>
    </w:rPr>
  </w:style>
  <w:style w:type="character" w:styleId="FootnoteReference">
    <w:name w:val="footnote reference"/>
    <w:uiPriority w:val="99"/>
    <w:rsid w:val="008E2502"/>
  </w:style>
  <w:style w:type="paragraph" w:styleId="Title">
    <w:name w:val="Title"/>
    <w:basedOn w:val="Normal"/>
    <w:next w:val="Normal"/>
    <w:link w:val="TitleChar"/>
    <w:uiPriority w:val="10"/>
    <w:qFormat/>
    <w:rsid w:val="00A20EEE"/>
    <w:pPr>
      <w:spacing w:before="240" w:after="120"/>
      <w:jc w:val="center"/>
      <w:outlineLvl w:val="0"/>
    </w:pPr>
    <w:rPr>
      <w:rFonts w:eastAsiaTheme="majorEastAsia" w:cstheme="majorBidi"/>
      <w:b/>
      <w:bCs/>
      <w:color w:val="244061" w:themeColor="accent1" w:themeShade="80"/>
      <w:kern w:val="28"/>
      <w:sz w:val="36"/>
      <w:szCs w:val="32"/>
    </w:rPr>
  </w:style>
  <w:style w:type="character" w:customStyle="1" w:styleId="TitleChar">
    <w:name w:val="Title Char"/>
    <w:basedOn w:val="DefaultParagraphFont"/>
    <w:link w:val="Title"/>
    <w:uiPriority w:val="10"/>
    <w:rsid w:val="00A20EEE"/>
    <w:rPr>
      <w:rFonts w:ascii="Arial" w:eastAsiaTheme="majorEastAsia" w:hAnsi="Arial" w:cstheme="majorBidi"/>
      <w:b/>
      <w:bCs/>
      <w:color w:val="244061" w:themeColor="accent1" w:themeShade="80"/>
      <w:kern w:val="28"/>
      <w:sz w:val="36"/>
      <w:szCs w:val="32"/>
    </w:rPr>
  </w:style>
  <w:style w:type="paragraph" w:styleId="ListParagraph">
    <w:name w:val="List Paragraph"/>
    <w:basedOn w:val="Normal"/>
    <w:uiPriority w:val="5"/>
    <w:qFormat/>
    <w:rsid w:val="00C20312"/>
    <w:pPr>
      <w:spacing w:after="120"/>
    </w:pPr>
    <w:rPr>
      <w:rFonts w:cs="Times New Roman"/>
    </w:rPr>
  </w:style>
  <w:style w:type="paragraph" w:styleId="NoSpacing">
    <w:name w:val="No Spacing"/>
    <w:uiPriority w:val="1"/>
    <w:qFormat/>
    <w:rsid w:val="00C20312"/>
    <w:pPr>
      <w:spacing w:after="0"/>
    </w:pPr>
    <w:rPr>
      <w:rFonts w:ascii="Arial" w:eastAsiaTheme="minorEastAsia" w:hAnsi="Arial"/>
    </w:rPr>
  </w:style>
  <w:style w:type="character" w:customStyle="1" w:styleId="Heading4Char">
    <w:name w:val="Heading 4 Char"/>
    <w:basedOn w:val="DefaultParagraphFont"/>
    <w:link w:val="Heading4"/>
    <w:uiPriority w:val="9"/>
    <w:rsid w:val="00230329"/>
    <w:rPr>
      <w:rFonts w:ascii="Arial" w:eastAsiaTheme="majorEastAsia" w:hAnsi="Arial" w:cstheme="majorBidi"/>
      <w:b/>
      <w:i/>
      <w:iCs/>
      <w:color w:val="000000" w:themeColor="text1"/>
      <w:sz w:val="22"/>
    </w:rPr>
  </w:style>
  <w:style w:type="paragraph" w:styleId="Subtitle">
    <w:name w:val="Subtitle"/>
    <w:basedOn w:val="Normal"/>
    <w:next w:val="Normal"/>
    <w:link w:val="SubtitleChar"/>
    <w:uiPriority w:val="11"/>
    <w:rsid w:val="00815270"/>
    <w:pPr>
      <w:numPr>
        <w:ilvl w:val="1"/>
      </w:numPr>
    </w:pPr>
    <w:rPr>
      <w:spacing w:val="15"/>
      <w:szCs w:val="22"/>
    </w:rPr>
  </w:style>
  <w:style w:type="character" w:customStyle="1" w:styleId="SubtitleChar">
    <w:name w:val="Subtitle Char"/>
    <w:basedOn w:val="DefaultParagraphFont"/>
    <w:link w:val="Subtitle"/>
    <w:uiPriority w:val="11"/>
    <w:rsid w:val="00815270"/>
    <w:rPr>
      <w:rFonts w:ascii="Arial" w:eastAsiaTheme="minorEastAsia" w:hAnsi="Arial"/>
      <w:spacing w:val="15"/>
      <w:sz w:val="24"/>
    </w:rPr>
  </w:style>
  <w:style w:type="character" w:styleId="SubtleEmphasis">
    <w:name w:val="Subtle Emphasis"/>
    <w:basedOn w:val="DefaultParagraphFont"/>
    <w:uiPriority w:val="19"/>
    <w:rsid w:val="00815270"/>
    <w:rPr>
      <w:i/>
      <w:iCs/>
      <w:color w:val="404040" w:themeColor="text1" w:themeTint="BF"/>
    </w:rPr>
  </w:style>
  <w:style w:type="character" w:styleId="Emphasis">
    <w:name w:val="Emphasis"/>
    <w:basedOn w:val="DefaultParagraphFont"/>
    <w:uiPriority w:val="20"/>
    <w:rsid w:val="00815270"/>
    <w:rPr>
      <w:i/>
      <w:iCs/>
    </w:rPr>
  </w:style>
  <w:style w:type="character" w:styleId="Strong">
    <w:name w:val="Strong"/>
    <w:basedOn w:val="DefaultParagraphFont"/>
    <w:uiPriority w:val="22"/>
    <w:qFormat/>
    <w:rsid w:val="00815270"/>
    <w:rPr>
      <w:rFonts w:ascii="Arial" w:hAnsi="Arial"/>
      <w:b/>
      <w:bCs/>
      <w:sz w:val="22"/>
    </w:rPr>
  </w:style>
  <w:style w:type="character" w:styleId="IntenseEmphasis">
    <w:name w:val="Intense Emphasis"/>
    <w:basedOn w:val="DefaultParagraphFont"/>
    <w:uiPriority w:val="21"/>
    <w:rsid w:val="00815270"/>
    <w:rPr>
      <w:i/>
      <w:iCs/>
      <w:color w:val="4F81BD" w:themeColor="accent1"/>
    </w:rPr>
  </w:style>
  <w:style w:type="paragraph" w:styleId="Quote">
    <w:name w:val="Quote"/>
    <w:basedOn w:val="Normal"/>
    <w:next w:val="Normal"/>
    <w:link w:val="QuoteChar"/>
    <w:uiPriority w:val="29"/>
    <w:qFormat/>
    <w:rsid w:val="00815270"/>
    <w:pPr>
      <w:spacing w:before="200"/>
      <w:ind w:left="864" w:right="864"/>
      <w:jc w:val="center"/>
    </w:pPr>
    <w:rPr>
      <w:i/>
      <w:iCs/>
      <w:color w:val="000000" w:themeColor="text1"/>
    </w:rPr>
  </w:style>
  <w:style w:type="character" w:customStyle="1" w:styleId="QuoteChar">
    <w:name w:val="Quote Char"/>
    <w:basedOn w:val="DefaultParagraphFont"/>
    <w:link w:val="Quote"/>
    <w:uiPriority w:val="29"/>
    <w:rsid w:val="00815270"/>
    <w:rPr>
      <w:rFonts w:ascii="Arial" w:eastAsiaTheme="minorEastAsia" w:hAnsi="Arial"/>
      <w:i/>
      <w:iCs/>
      <w:color w:val="000000" w:themeColor="text1"/>
      <w:sz w:val="24"/>
      <w:szCs w:val="24"/>
    </w:rPr>
  </w:style>
  <w:style w:type="character" w:styleId="IntenseReference">
    <w:name w:val="Intense Reference"/>
    <w:basedOn w:val="DefaultParagraphFont"/>
    <w:uiPriority w:val="32"/>
    <w:qFormat/>
    <w:rsid w:val="00815270"/>
    <w:rPr>
      <w:rFonts w:ascii="Arial" w:hAnsi="Arial"/>
      <w:b/>
      <w:bCs/>
      <w:smallCaps/>
      <w:color w:val="365F91" w:themeColor="accent1" w:themeShade="BF"/>
      <w:spacing w:val="5"/>
      <w:sz w:val="24"/>
    </w:rPr>
  </w:style>
  <w:style w:type="paragraph" w:styleId="Header">
    <w:name w:val="header"/>
    <w:basedOn w:val="Normal"/>
    <w:link w:val="HeaderChar"/>
    <w:uiPriority w:val="99"/>
    <w:unhideWhenUsed/>
    <w:rsid w:val="003956C6"/>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3956C6"/>
    <w:rPr>
      <w:rFonts w:ascii="Arial" w:hAnsi="Arial"/>
    </w:rPr>
  </w:style>
  <w:style w:type="paragraph" w:styleId="Footer">
    <w:name w:val="footer"/>
    <w:basedOn w:val="Normal"/>
    <w:link w:val="FooterChar"/>
    <w:uiPriority w:val="99"/>
    <w:unhideWhenUsed/>
    <w:rsid w:val="003956C6"/>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3956C6"/>
    <w:rPr>
      <w:rFonts w:ascii="Arial" w:hAnsi="Arial"/>
    </w:rPr>
  </w:style>
  <w:style w:type="table" w:styleId="TableGrid">
    <w:name w:val="Table Grid"/>
    <w:basedOn w:val="TableNormal"/>
    <w:uiPriority w:val="39"/>
    <w:rsid w:val="00ED42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CB1FEA"/>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B1FEA"/>
    <w:rPr>
      <w:rFonts w:ascii="Arial" w:hAnsi="Arial"/>
      <w:sz w:val="20"/>
      <w:szCs w:val="20"/>
    </w:rPr>
  </w:style>
  <w:style w:type="paragraph" w:customStyle="1" w:styleId="Default">
    <w:name w:val="Default"/>
    <w:rsid w:val="00E43487"/>
    <w:pPr>
      <w:autoSpaceDE w:val="0"/>
      <w:autoSpaceDN w:val="0"/>
      <w:adjustRightInd w:val="0"/>
      <w:spacing w:after="0" w:line="240" w:lineRule="auto"/>
    </w:pPr>
    <w:rPr>
      <w:rFonts w:ascii="Calibri" w:hAnsi="Calibri" w:cs="Calibri"/>
      <w:color w:val="000000"/>
    </w:rPr>
  </w:style>
  <w:style w:type="character" w:styleId="Hyperlink">
    <w:name w:val="Hyperlink"/>
    <w:basedOn w:val="DefaultParagraphFont"/>
    <w:uiPriority w:val="99"/>
    <w:unhideWhenUsed/>
    <w:rsid w:val="0022145D"/>
    <w:rPr>
      <w:color w:val="0000FF" w:themeColor="hyperlink"/>
      <w:u w:val="single"/>
    </w:rPr>
  </w:style>
  <w:style w:type="character" w:styleId="UnresolvedMention">
    <w:name w:val="Unresolved Mention"/>
    <w:basedOn w:val="DefaultParagraphFont"/>
    <w:uiPriority w:val="99"/>
    <w:semiHidden/>
    <w:unhideWhenUsed/>
    <w:rsid w:val="0022145D"/>
    <w:rPr>
      <w:color w:val="605E5C"/>
      <w:shd w:val="clear" w:color="auto" w:fill="E1DFDD"/>
    </w:rPr>
  </w:style>
  <w:style w:type="character" w:styleId="CommentReference">
    <w:name w:val="annotation reference"/>
    <w:basedOn w:val="DefaultParagraphFont"/>
    <w:uiPriority w:val="99"/>
    <w:semiHidden/>
    <w:unhideWhenUsed/>
    <w:rsid w:val="00623784"/>
    <w:rPr>
      <w:sz w:val="16"/>
      <w:szCs w:val="16"/>
    </w:rPr>
  </w:style>
  <w:style w:type="paragraph" w:styleId="CommentText">
    <w:name w:val="annotation text"/>
    <w:basedOn w:val="Normal"/>
    <w:link w:val="CommentTextChar"/>
    <w:uiPriority w:val="99"/>
    <w:semiHidden/>
    <w:unhideWhenUsed/>
    <w:rsid w:val="00623784"/>
    <w:pPr>
      <w:spacing w:line="240" w:lineRule="auto"/>
    </w:pPr>
    <w:rPr>
      <w:sz w:val="20"/>
      <w:szCs w:val="20"/>
    </w:rPr>
  </w:style>
  <w:style w:type="character" w:customStyle="1" w:styleId="CommentTextChar">
    <w:name w:val="Comment Text Char"/>
    <w:basedOn w:val="DefaultParagraphFont"/>
    <w:link w:val="CommentText"/>
    <w:uiPriority w:val="99"/>
    <w:semiHidden/>
    <w:rsid w:val="0062378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23784"/>
    <w:rPr>
      <w:b/>
      <w:bCs/>
    </w:rPr>
  </w:style>
  <w:style w:type="character" w:customStyle="1" w:styleId="CommentSubjectChar">
    <w:name w:val="Comment Subject Char"/>
    <w:basedOn w:val="CommentTextChar"/>
    <w:link w:val="CommentSubject"/>
    <w:uiPriority w:val="99"/>
    <w:semiHidden/>
    <w:rsid w:val="00623784"/>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4548702">
      <w:bodyDiv w:val="1"/>
      <w:marLeft w:val="0"/>
      <w:marRight w:val="0"/>
      <w:marTop w:val="0"/>
      <w:marBottom w:val="0"/>
      <w:divBdr>
        <w:top w:val="none" w:sz="0" w:space="0" w:color="auto"/>
        <w:left w:val="none" w:sz="0" w:space="0" w:color="auto"/>
        <w:bottom w:val="none" w:sz="0" w:space="0" w:color="auto"/>
        <w:right w:val="none" w:sz="0" w:space="0" w:color="auto"/>
      </w:divBdr>
    </w:div>
    <w:div w:id="441340355">
      <w:bodyDiv w:val="1"/>
      <w:marLeft w:val="0"/>
      <w:marRight w:val="0"/>
      <w:marTop w:val="0"/>
      <w:marBottom w:val="0"/>
      <w:divBdr>
        <w:top w:val="none" w:sz="0" w:space="0" w:color="auto"/>
        <w:left w:val="none" w:sz="0" w:space="0" w:color="auto"/>
        <w:bottom w:val="none" w:sz="0" w:space="0" w:color="auto"/>
        <w:right w:val="none" w:sz="0" w:space="0" w:color="auto"/>
      </w:divBdr>
    </w:div>
    <w:div w:id="559512625">
      <w:bodyDiv w:val="1"/>
      <w:marLeft w:val="0"/>
      <w:marRight w:val="0"/>
      <w:marTop w:val="0"/>
      <w:marBottom w:val="0"/>
      <w:divBdr>
        <w:top w:val="none" w:sz="0" w:space="0" w:color="auto"/>
        <w:left w:val="none" w:sz="0" w:space="0" w:color="auto"/>
        <w:bottom w:val="none" w:sz="0" w:space="0" w:color="auto"/>
        <w:right w:val="none" w:sz="0" w:space="0" w:color="auto"/>
      </w:divBdr>
      <w:divsChild>
        <w:div w:id="2069642337">
          <w:marLeft w:val="144"/>
          <w:marRight w:val="0"/>
          <w:marTop w:val="240"/>
          <w:marBottom w:val="40"/>
          <w:divBdr>
            <w:top w:val="none" w:sz="0" w:space="0" w:color="auto"/>
            <w:left w:val="none" w:sz="0" w:space="0" w:color="auto"/>
            <w:bottom w:val="none" w:sz="0" w:space="0" w:color="auto"/>
            <w:right w:val="none" w:sz="0" w:space="0" w:color="auto"/>
          </w:divBdr>
        </w:div>
        <w:div w:id="372510555">
          <w:marLeft w:val="418"/>
          <w:marRight w:val="0"/>
          <w:marTop w:val="40"/>
          <w:marBottom w:val="80"/>
          <w:divBdr>
            <w:top w:val="none" w:sz="0" w:space="0" w:color="auto"/>
            <w:left w:val="none" w:sz="0" w:space="0" w:color="auto"/>
            <w:bottom w:val="none" w:sz="0" w:space="0" w:color="auto"/>
            <w:right w:val="none" w:sz="0" w:space="0" w:color="auto"/>
          </w:divBdr>
        </w:div>
      </w:divsChild>
    </w:div>
    <w:div w:id="561598425">
      <w:bodyDiv w:val="1"/>
      <w:marLeft w:val="0"/>
      <w:marRight w:val="0"/>
      <w:marTop w:val="0"/>
      <w:marBottom w:val="0"/>
      <w:divBdr>
        <w:top w:val="none" w:sz="0" w:space="0" w:color="auto"/>
        <w:left w:val="none" w:sz="0" w:space="0" w:color="auto"/>
        <w:bottom w:val="none" w:sz="0" w:space="0" w:color="auto"/>
        <w:right w:val="none" w:sz="0" w:space="0" w:color="auto"/>
      </w:divBdr>
      <w:divsChild>
        <w:div w:id="1873104519">
          <w:marLeft w:val="144"/>
          <w:marRight w:val="0"/>
          <w:marTop w:val="240"/>
          <w:marBottom w:val="40"/>
          <w:divBdr>
            <w:top w:val="none" w:sz="0" w:space="0" w:color="auto"/>
            <w:left w:val="none" w:sz="0" w:space="0" w:color="auto"/>
            <w:bottom w:val="none" w:sz="0" w:space="0" w:color="auto"/>
            <w:right w:val="none" w:sz="0" w:space="0" w:color="auto"/>
          </w:divBdr>
        </w:div>
        <w:div w:id="517551065">
          <w:marLeft w:val="418"/>
          <w:marRight w:val="0"/>
          <w:marTop w:val="40"/>
          <w:marBottom w:val="80"/>
          <w:divBdr>
            <w:top w:val="none" w:sz="0" w:space="0" w:color="auto"/>
            <w:left w:val="none" w:sz="0" w:space="0" w:color="auto"/>
            <w:bottom w:val="none" w:sz="0" w:space="0" w:color="auto"/>
            <w:right w:val="none" w:sz="0" w:space="0" w:color="auto"/>
          </w:divBdr>
        </w:div>
      </w:divsChild>
    </w:div>
    <w:div w:id="922302000">
      <w:bodyDiv w:val="1"/>
      <w:marLeft w:val="0"/>
      <w:marRight w:val="0"/>
      <w:marTop w:val="0"/>
      <w:marBottom w:val="0"/>
      <w:divBdr>
        <w:top w:val="none" w:sz="0" w:space="0" w:color="auto"/>
        <w:left w:val="none" w:sz="0" w:space="0" w:color="auto"/>
        <w:bottom w:val="none" w:sz="0" w:space="0" w:color="auto"/>
        <w:right w:val="none" w:sz="0" w:space="0" w:color="auto"/>
      </w:divBdr>
    </w:div>
    <w:div w:id="1185361742">
      <w:bodyDiv w:val="1"/>
      <w:marLeft w:val="0"/>
      <w:marRight w:val="0"/>
      <w:marTop w:val="0"/>
      <w:marBottom w:val="0"/>
      <w:divBdr>
        <w:top w:val="none" w:sz="0" w:space="0" w:color="auto"/>
        <w:left w:val="none" w:sz="0" w:space="0" w:color="auto"/>
        <w:bottom w:val="none" w:sz="0" w:space="0" w:color="auto"/>
        <w:right w:val="none" w:sz="0" w:space="0" w:color="auto"/>
      </w:divBdr>
    </w:div>
    <w:div w:id="1467316203">
      <w:bodyDiv w:val="1"/>
      <w:marLeft w:val="0"/>
      <w:marRight w:val="0"/>
      <w:marTop w:val="0"/>
      <w:marBottom w:val="0"/>
      <w:divBdr>
        <w:top w:val="none" w:sz="0" w:space="0" w:color="auto"/>
        <w:left w:val="none" w:sz="0" w:space="0" w:color="auto"/>
        <w:bottom w:val="none" w:sz="0" w:space="0" w:color="auto"/>
        <w:right w:val="none" w:sz="0" w:space="0" w:color="auto"/>
      </w:divBdr>
    </w:div>
    <w:div w:id="2017878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lCEQAReddine@wildlife.ca.gov"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G:\Workgroup%20Templates\Staff%20Repor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04FB4D-2FD3-4944-97A0-A506284A6B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Staff Report Template.dotx</Template>
  <TotalTime>9077</TotalTime>
  <Pages>9</Pages>
  <Words>3021</Words>
  <Characters>17222</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Siskiyou County Planning Commission</vt:lpstr>
    </vt:vector>
  </TitlesOfParts>
  <Company/>
  <LinksUpToDate>false</LinksUpToDate>
  <CharactersWithSpaces>20203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Siskiyou County Planning Commission</dc:title>
  <dc:creator/>
  <cp:lastModifiedBy>Janine Rowe</cp:lastModifiedBy>
  <cp:revision>91</cp:revision>
  <dcterms:created xsi:type="dcterms:W3CDTF">2021-09-16T16:04:00Z</dcterms:created>
  <dcterms:modified xsi:type="dcterms:W3CDTF">2022-04-14T21:27:00Z</dcterms:modified>
</cp:coreProperties>
</file>