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612AB">
              <w:rPr>
                <w:rFonts w:cs="Arial"/>
                <w:b/>
                <w:sz w:val="20"/>
                <w:szCs w:val="20"/>
              </w:rPr>
            </w:r>
            <w:r w:rsidR="003612A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351603" w:rsidR="009A58C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F825FB9" w:rsidR="009A58CF" w:rsidRPr="004E6635" w:rsidRDefault="0085632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</w:t>
            </w:r>
            <w:r w:rsidR="0002648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33E0A">
              <w:rPr>
                <w:rFonts w:cs="Arial"/>
                <w:b/>
                <w:sz w:val="20"/>
                <w:szCs w:val="20"/>
              </w:rPr>
              <w:t>17</w:t>
            </w:r>
            <w:r w:rsidR="006E0077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58AE7C4" w:rsidR="00EA12E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612AB">
              <w:rPr>
                <w:rFonts w:cs="Arial"/>
                <w:b/>
                <w:sz w:val="20"/>
                <w:szCs w:val="20"/>
              </w:rPr>
            </w:r>
            <w:r w:rsidR="003612A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CF45B1" w:rsidR="00593663" w:rsidRPr="004E6635" w:rsidRDefault="0002648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Hendricks/Administrative Office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326EAC8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2230652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5B9AFB8" w:rsidR="00C8022D" w:rsidRPr="004E6635" w:rsidRDefault="006E007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390A2F9" w14:textId="2E25420B" w:rsidR="005B598C" w:rsidRDefault="005E50A8" w:rsidP="005E50A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Board discussion, direction, and possible action reg</w:t>
            </w:r>
            <w:r w:rsidR="005B598C">
              <w:rPr>
                <w:rFonts w:cs="Arial"/>
                <w:sz w:val="20"/>
                <w:szCs w:val="20"/>
              </w:rPr>
              <w:t>arding adoption of an Ordinance amending Section 2-8.07</w:t>
            </w:r>
            <w:r w:rsidR="00144858">
              <w:rPr>
                <w:rFonts w:cs="Arial"/>
                <w:sz w:val="20"/>
                <w:szCs w:val="20"/>
              </w:rPr>
              <w:t xml:space="preserve"> of the County Code</w:t>
            </w:r>
            <w:r w:rsidR="00FC664C">
              <w:rPr>
                <w:rFonts w:cs="Arial"/>
                <w:sz w:val="20"/>
                <w:szCs w:val="20"/>
              </w:rPr>
              <w:t>, regarding the County Purchasing System</w:t>
            </w:r>
            <w:r w:rsidR="005B598C">
              <w:rPr>
                <w:rFonts w:cs="Arial"/>
                <w:sz w:val="20"/>
                <w:szCs w:val="20"/>
              </w:rPr>
              <w:t>.</w:t>
            </w:r>
            <w:r w:rsidR="00733E0A">
              <w:rPr>
                <w:rFonts w:cs="Arial"/>
                <w:sz w:val="20"/>
                <w:szCs w:val="20"/>
              </w:rPr>
              <w:t xml:space="preserve"> This Ordinance </w:t>
            </w:r>
            <w:proofErr w:type="gramStart"/>
            <w:r w:rsidR="00733E0A">
              <w:rPr>
                <w:rFonts w:cs="Arial"/>
                <w:sz w:val="20"/>
                <w:szCs w:val="20"/>
              </w:rPr>
              <w:t>was first brought</w:t>
            </w:r>
            <w:proofErr w:type="gramEnd"/>
            <w:r w:rsidR="00733E0A">
              <w:rPr>
                <w:rFonts w:cs="Arial"/>
                <w:sz w:val="20"/>
                <w:szCs w:val="20"/>
              </w:rPr>
              <w:t xml:space="preserve"> to the Board on April 19, 2022. </w:t>
            </w:r>
            <w:r w:rsidR="00A502E8">
              <w:rPr>
                <w:rFonts w:cs="Arial"/>
                <w:sz w:val="20"/>
                <w:szCs w:val="20"/>
              </w:rPr>
              <w:t>There have been slight clarification</w:t>
            </w:r>
            <w:r w:rsidR="003612AB">
              <w:rPr>
                <w:rFonts w:cs="Arial"/>
                <w:sz w:val="20"/>
                <w:szCs w:val="20"/>
              </w:rPr>
              <w:t>s</w:t>
            </w:r>
            <w:r w:rsidR="00A502E8">
              <w:rPr>
                <w:rFonts w:cs="Arial"/>
                <w:sz w:val="20"/>
                <w:szCs w:val="20"/>
              </w:rPr>
              <w:t xml:space="preserve"> to the Ordinance since the first </w:t>
            </w:r>
            <w:r w:rsidR="003612AB">
              <w:rPr>
                <w:rFonts w:cs="Arial"/>
                <w:sz w:val="20"/>
                <w:szCs w:val="20"/>
              </w:rPr>
              <w:t>reading;</w:t>
            </w:r>
            <w:r w:rsidR="00A502E8">
              <w:rPr>
                <w:rFonts w:cs="Arial"/>
                <w:sz w:val="20"/>
                <w:szCs w:val="20"/>
              </w:rPr>
              <w:t xml:space="preserve"> </w:t>
            </w:r>
            <w:r w:rsidR="003612AB">
              <w:rPr>
                <w:rFonts w:cs="Arial"/>
                <w:sz w:val="20"/>
                <w:szCs w:val="20"/>
              </w:rPr>
              <w:t>however,</w:t>
            </w:r>
            <w:r w:rsidR="00A502E8">
              <w:rPr>
                <w:rFonts w:cs="Arial"/>
                <w:sz w:val="20"/>
                <w:szCs w:val="20"/>
              </w:rPr>
              <w:t xml:space="preserve"> the changes are not </w:t>
            </w:r>
            <w:r w:rsidR="003612AB">
              <w:rPr>
                <w:rFonts w:cs="Arial"/>
                <w:sz w:val="20"/>
                <w:szCs w:val="20"/>
              </w:rPr>
              <w:t>substantial</w:t>
            </w:r>
            <w:r w:rsidR="00A502E8">
              <w:rPr>
                <w:rFonts w:cs="Arial"/>
                <w:sz w:val="20"/>
                <w:szCs w:val="20"/>
              </w:rPr>
              <w:t>.</w:t>
            </w:r>
          </w:p>
          <w:p w14:paraId="063F644E" w14:textId="07807242" w:rsidR="00877DC5" w:rsidRPr="004E6635" w:rsidRDefault="00877DC5" w:rsidP="005E50A8">
            <w:pPr>
              <w:spacing w:before="120"/>
              <w:rPr>
                <w:rFonts w:cs="Arial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9B1878" w:rsidR="004242AC" w:rsidRPr="004E6635" w:rsidRDefault="006E007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12AB">
              <w:rPr>
                <w:rFonts w:cs="Arial"/>
                <w:sz w:val="18"/>
                <w:szCs w:val="18"/>
              </w:rPr>
            </w:r>
            <w:r w:rsidR="003612A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12AB">
              <w:rPr>
                <w:rFonts w:cs="Arial"/>
                <w:sz w:val="18"/>
                <w:szCs w:val="18"/>
              </w:rPr>
            </w:r>
            <w:r w:rsidR="003612A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12AB">
              <w:rPr>
                <w:rFonts w:cs="Arial"/>
                <w:sz w:val="18"/>
                <w:szCs w:val="18"/>
              </w:rPr>
            </w:r>
            <w:r w:rsidR="003612A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12AB">
              <w:rPr>
                <w:rFonts w:cs="Arial"/>
                <w:sz w:val="18"/>
                <w:szCs w:val="18"/>
              </w:rPr>
            </w:r>
            <w:r w:rsidR="003612A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887C491" w:rsidR="00677610" w:rsidRPr="004E6635" w:rsidRDefault="005B598C" w:rsidP="008A3C9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If the Board so desires</w:t>
            </w:r>
            <w:r w:rsidR="008A3C91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waive the </w:t>
            </w:r>
            <w:r w:rsidR="00355BC1">
              <w:rPr>
                <w:rFonts w:cs="Arial"/>
              </w:rPr>
              <w:t xml:space="preserve">second </w:t>
            </w:r>
            <w:r>
              <w:rPr>
                <w:rFonts w:cs="Arial"/>
              </w:rPr>
              <w:t xml:space="preserve">reading </w:t>
            </w:r>
            <w:r w:rsidR="008A3C91">
              <w:rPr>
                <w:rFonts w:cs="Arial"/>
              </w:rPr>
              <w:t xml:space="preserve">and adopt </w:t>
            </w:r>
            <w:r>
              <w:rPr>
                <w:rFonts w:cs="Arial"/>
              </w:rPr>
              <w:t>the Ordinance amending Section 2-8.07 of the Siskiyou County Code regardin</w:t>
            </w:r>
            <w:r w:rsidR="00733E0A">
              <w:rPr>
                <w:rFonts w:cs="Arial"/>
              </w:rPr>
              <w:t>g the County Purchasing System.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6486"/>
    <w:rsid w:val="0007686D"/>
    <w:rsid w:val="00096E88"/>
    <w:rsid w:val="000A484E"/>
    <w:rsid w:val="000D6B91"/>
    <w:rsid w:val="00144858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2A6114"/>
    <w:rsid w:val="00347C49"/>
    <w:rsid w:val="0035119D"/>
    <w:rsid w:val="00351A8D"/>
    <w:rsid w:val="00355BC1"/>
    <w:rsid w:val="003612AB"/>
    <w:rsid w:val="003761D4"/>
    <w:rsid w:val="00387B8B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598C"/>
    <w:rsid w:val="005C08E3"/>
    <w:rsid w:val="005E50A8"/>
    <w:rsid w:val="005F35D7"/>
    <w:rsid w:val="00630A78"/>
    <w:rsid w:val="006331AA"/>
    <w:rsid w:val="006376C3"/>
    <w:rsid w:val="00645B7E"/>
    <w:rsid w:val="00662F60"/>
    <w:rsid w:val="00677610"/>
    <w:rsid w:val="006E0077"/>
    <w:rsid w:val="00733E0A"/>
    <w:rsid w:val="007F15ED"/>
    <w:rsid w:val="00826428"/>
    <w:rsid w:val="008514F8"/>
    <w:rsid w:val="0085632A"/>
    <w:rsid w:val="00877DC5"/>
    <w:rsid w:val="00887B36"/>
    <w:rsid w:val="008A3C91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02E8"/>
    <w:rsid w:val="00A7441D"/>
    <w:rsid w:val="00AB4ED4"/>
    <w:rsid w:val="00AF7294"/>
    <w:rsid w:val="00B020B9"/>
    <w:rsid w:val="00B140BC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439C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842A1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73D9"/>
    <w:rsid w:val="00FC664C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456464b-af1a-4679-95cd-3928cc01181e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6E9456-7BBB-49D9-9072-D0A93EE6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246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7</cp:revision>
  <cp:lastPrinted>2015-01-16T16:51:00Z</cp:lastPrinted>
  <dcterms:created xsi:type="dcterms:W3CDTF">2022-04-21T21:41:00Z</dcterms:created>
  <dcterms:modified xsi:type="dcterms:W3CDTF">2022-05-05T16:53:00Z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