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3E8A">
              <w:rPr>
                <w:rFonts w:cs="Arial"/>
                <w:b/>
                <w:sz w:val="20"/>
                <w:szCs w:val="20"/>
              </w:rPr>
            </w:r>
            <w:r w:rsidR="00813E8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8D68B4" w:rsidR="009A58CF" w:rsidRPr="004E6635" w:rsidRDefault="004455B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A558982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455B1">
              <w:rPr>
                <w:rFonts w:cs="Arial"/>
                <w:b/>
                <w:sz w:val="20"/>
                <w:szCs w:val="20"/>
              </w:rPr>
              <w:t>5</w:t>
            </w:r>
            <w:r w:rsidR="005652AB">
              <w:rPr>
                <w:rFonts w:cs="Arial"/>
                <w:b/>
                <w:sz w:val="20"/>
                <w:szCs w:val="20"/>
              </w:rPr>
              <w:t>/</w:t>
            </w:r>
            <w:r w:rsidR="004455B1">
              <w:rPr>
                <w:rFonts w:cs="Arial"/>
                <w:b/>
                <w:sz w:val="20"/>
                <w:szCs w:val="20"/>
              </w:rPr>
              <w:t>03</w:t>
            </w:r>
            <w:r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3E8A">
              <w:rPr>
                <w:rFonts w:cs="Arial"/>
                <w:b/>
                <w:sz w:val="20"/>
                <w:szCs w:val="20"/>
              </w:rPr>
            </w:r>
            <w:r w:rsidR="00813E8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5708CB15" w:rsidR="00A334D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</w:t>
            </w:r>
            <w:r w:rsidR="00D070E5">
              <w:rPr>
                <w:rFonts w:cs="Arial"/>
                <w:sz w:val="20"/>
                <w:szCs w:val="20"/>
              </w:rPr>
              <w:t xml:space="preserve"> reading of </w:t>
            </w:r>
            <w:r>
              <w:rPr>
                <w:rFonts w:cs="Arial"/>
                <w:sz w:val="20"/>
                <w:szCs w:val="20"/>
              </w:rPr>
              <w:t xml:space="preserve">draft ordinance amending Zoning Sectional District Map No. </w:t>
            </w:r>
            <w:r w:rsidR="00FE2F20" w:rsidRPr="00FE2F20">
              <w:rPr>
                <w:rFonts w:cs="Arial"/>
                <w:sz w:val="20"/>
                <w:szCs w:val="20"/>
              </w:rPr>
              <w:t>10-6.205-</w:t>
            </w:r>
            <w:r w:rsidR="004455B1">
              <w:rPr>
                <w:rFonts w:cs="Arial"/>
                <w:sz w:val="20"/>
                <w:szCs w:val="20"/>
              </w:rPr>
              <w:t>284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6A8F025" w14:textId="162AE7DF" w:rsidR="00877DC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draft ordinance was introduced at a regular meeting of the Board of Supervisors on </w:t>
            </w:r>
            <w:r w:rsidR="004455B1">
              <w:rPr>
                <w:rFonts w:cs="Arial"/>
                <w:sz w:val="20"/>
                <w:szCs w:val="20"/>
              </w:rPr>
              <w:t>April 19</w:t>
            </w:r>
            <w:r>
              <w:rPr>
                <w:rFonts w:cs="Arial"/>
                <w:sz w:val="20"/>
                <w:szCs w:val="20"/>
              </w:rPr>
              <w:t xml:space="preserve">, 2022. The draft ordinance is now being brought back before the Board of Supervisors for adoption. </w:t>
            </w:r>
          </w:p>
          <w:p w14:paraId="2A986FD9" w14:textId="151D8C8D" w:rsidR="00A334D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Waive the second reading and adopt the draft ordinance to reclassify approximately </w:t>
            </w:r>
            <w:r w:rsidR="004455B1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acres from </w:t>
            </w:r>
            <w:r w:rsidR="004455B1">
              <w:rPr>
                <w:rFonts w:cs="Arial"/>
                <w:sz w:val="20"/>
                <w:szCs w:val="20"/>
              </w:rPr>
              <w:t xml:space="preserve">Prime Agricultural, 80-acre minimum parcel size to </w:t>
            </w:r>
            <w:r>
              <w:rPr>
                <w:rFonts w:cs="Arial"/>
                <w:sz w:val="20"/>
                <w:szCs w:val="20"/>
              </w:rPr>
              <w:t>Rural Residential Agricultural</w:t>
            </w:r>
            <w:r w:rsidR="004455B1">
              <w:rPr>
                <w:rFonts w:cs="Arial"/>
                <w:sz w:val="20"/>
                <w:szCs w:val="20"/>
              </w:rPr>
              <w:t>, 10-acre minimum parcel size</w:t>
            </w:r>
            <w:r>
              <w:rPr>
                <w:rFonts w:cs="Arial"/>
                <w:sz w:val="20"/>
                <w:szCs w:val="20"/>
              </w:rPr>
              <w:t xml:space="preserve"> (R-R</w:t>
            </w:r>
            <w:r w:rsidR="004455B1">
              <w:rPr>
                <w:rFonts w:cs="Arial"/>
                <w:sz w:val="20"/>
                <w:szCs w:val="20"/>
              </w:rPr>
              <w:t>-B-10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</w:p>
          <w:p w14:paraId="26E6D5BF" w14:textId="456B78D8" w:rsidR="00A334D5" w:rsidRPr="004E663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subject property is located </w:t>
            </w:r>
            <w:r w:rsidR="004455B1">
              <w:rPr>
                <w:rFonts w:cs="Arial"/>
                <w:sz w:val="20"/>
                <w:szCs w:val="20"/>
              </w:rPr>
              <w:t>West of Fort Jones and South of Scott River Road</w:t>
            </w:r>
            <w:r>
              <w:rPr>
                <w:rFonts w:cs="Arial"/>
                <w:sz w:val="20"/>
                <w:szCs w:val="20"/>
              </w:rPr>
              <w:t xml:space="preserve"> on APN</w:t>
            </w:r>
            <w:r w:rsidR="004455B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4455B1">
              <w:rPr>
                <w:rFonts w:cs="Arial"/>
                <w:sz w:val="20"/>
                <w:szCs w:val="20"/>
              </w:rPr>
              <w:t>014-361-420 and 014-130-490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E8A">
              <w:rPr>
                <w:rFonts w:cs="Arial"/>
                <w:sz w:val="18"/>
                <w:szCs w:val="18"/>
              </w:rPr>
            </w:r>
            <w:r w:rsidR="00813E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E8A">
              <w:rPr>
                <w:rFonts w:cs="Arial"/>
                <w:sz w:val="18"/>
                <w:szCs w:val="18"/>
              </w:rPr>
            </w:r>
            <w:r w:rsidR="00813E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E8A">
              <w:rPr>
                <w:rFonts w:cs="Arial"/>
                <w:sz w:val="18"/>
                <w:szCs w:val="18"/>
              </w:rPr>
            </w:r>
            <w:r w:rsidR="00813E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E8A">
              <w:rPr>
                <w:rFonts w:cs="Arial"/>
                <w:sz w:val="18"/>
                <w:szCs w:val="18"/>
              </w:rPr>
            </w:r>
            <w:r w:rsidR="00813E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77777777" w:rsidR="00FE2F20" w:rsidRPr="009572B2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9572B2">
              <w:rPr>
                <w:rFonts w:cs="Arial"/>
                <w:sz w:val="20"/>
                <w:szCs w:val="20"/>
              </w:rPr>
              <w:t xml:space="preserve">I move that we adopt the ordinance hereby taking the following actions: </w:t>
            </w:r>
          </w:p>
          <w:p w14:paraId="61AA273A" w14:textId="2B83104D" w:rsidR="00FE2F20" w:rsidRPr="00201EBE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>Determine the project exempt from CEQA in accordance with Section 15061(b)(3)</w:t>
            </w:r>
            <w:r>
              <w:rPr>
                <w:rFonts w:cs="Arial"/>
                <w:sz w:val="20"/>
                <w:szCs w:val="20"/>
              </w:rPr>
              <w:t xml:space="preserve"> and Section 1530</w:t>
            </w:r>
            <w:r w:rsidR="00036C6F">
              <w:rPr>
                <w:rFonts w:cs="Arial"/>
                <w:sz w:val="20"/>
                <w:szCs w:val="20"/>
              </w:rPr>
              <w:t>1</w:t>
            </w:r>
            <w:r w:rsidRPr="00201EBE">
              <w:rPr>
                <w:rFonts w:cs="Arial"/>
                <w:sz w:val="20"/>
                <w:szCs w:val="20"/>
              </w:rPr>
              <w:t>; and</w:t>
            </w:r>
          </w:p>
          <w:p w14:paraId="57AFD035" w14:textId="649152FF" w:rsidR="00FE2F20" w:rsidRPr="00201EBE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>Waive the second reading of the draft ordinance amending Zoning Sectional District Map 10-6.205-</w:t>
            </w:r>
            <w:r w:rsidR="00036C6F">
              <w:rPr>
                <w:rFonts w:cs="Arial"/>
                <w:sz w:val="20"/>
                <w:szCs w:val="20"/>
              </w:rPr>
              <w:t>284</w:t>
            </w:r>
            <w:r w:rsidRPr="00201EBE">
              <w:rPr>
                <w:rFonts w:cs="Arial"/>
                <w:sz w:val="20"/>
                <w:szCs w:val="20"/>
              </w:rPr>
              <w:t>; and</w:t>
            </w:r>
          </w:p>
          <w:p w14:paraId="5A72D409" w14:textId="4AF1513D" w:rsidR="00B177D7" w:rsidRPr="001A12D0" w:rsidRDefault="00FE2F20" w:rsidP="00FE2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01EBE">
              <w:rPr>
                <w:rFonts w:cs="Arial"/>
                <w:sz w:val="20"/>
                <w:szCs w:val="20"/>
              </w:rPr>
              <w:t>Adopt the draft ordinance amending Zoning Sectional District Map 10-6.205-</w:t>
            </w:r>
            <w:r w:rsidR="00036C6F">
              <w:rPr>
                <w:rFonts w:cs="Arial"/>
                <w:sz w:val="20"/>
                <w:szCs w:val="20"/>
              </w:rPr>
              <w:t>284</w:t>
            </w:r>
            <w:r w:rsidRPr="00201EBE"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55B1"/>
    <w:rsid w:val="004C3523"/>
    <w:rsid w:val="004E6635"/>
    <w:rsid w:val="00506225"/>
    <w:rsid w:val="00507DFB"/>
    <w:rsid w:val="00557998"/>
    <w:rsid w:val="005652AB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13E8A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34D5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14</TotalTime>
  <Pages>1</Pages>
  <Words>317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2022-04-21T17:49:00Z</dcterms:created>
  <dcterms:modified xsi:type="dcterms:W3CDTF">2022-04-21T18:02:00Z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