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4E6635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A7401">
              <w:rPr>
                <w:rFonts w:cs="Arial"/>
                <w:b/>
                <w:sz w:val="20"/>
                <w:szCs w:val="20"/>
              </w:rPr>
            </w:r>
            <w:r w:rsidR="000A740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C33428" w:rsidR="009A58CF" w:rsidRPr="004E6635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19,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A7401">
              <w:rPr>
                <w:rFonts w:cs="Arial"/>
                <w:b/>
                <w:sz w:val="20"/>
                <w:szCs w:val="20"/>
              </w:rPr>
            </w:r>
            <w:r w:rsidR="000A74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4D106A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4D106A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4D106A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4D106A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DD8B46" w:rsidR="00593663" w:rsidRPr="004E6635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Yreka, CA 96097</w:t>
            </w:r>
          </w:p>
        </w:tc>
      </w:tr>
      <w:tr w:rsidR="004D106A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4E6635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4E6635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D106A">
              <w:rPr>
                <w:rFonts w:cs="Arial"/>
                <w:b/>
                <w:sz w:val="18"/>
                <w:szCs w:val="18"/>
              </w:rPr>
              <w:t>Melissa Cummins, Deputy CAO – Personnel</w:t>
            </w:r>
            <w:r>
              <w:rPr>
                <w:rFonts w:cs="Arial"/>
                <w:b/>
                <w:sz w:val="18"/>
                <w:szCs w:val="18"/>
              </w:rPr>
              <w:t xml:space="preserve"> and </w:t>
            </w:r>
            <w:r w:rsidRPr="004D106A">
              <w:rPr>
                <w:rFonts w:cs="Arial"/>
                <w:b/>
                <w:sz w:val="18"/>
                <w:szCs w:val="18"/>
              </w:rPr>
              <w:t>Risk</w:t>
            </w:r>
            <w:r>
              <w:rPr>
                <w:rFonts w:cs="Arial"/>
                <w:b/>
                <w:sz w:val="18"/>
                <w:szCs w:val="18"/>
              </w:rPr>
              <w:t xml:space="preserve"> Management Officer</w:t>
            </w:r>
          </w:p>
        </w:tc>
      </w:tr>
      <w:tr w:rsidR="004D106A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4E6635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4D106A" w:rsidRPr="004E6635" w14:paraId="48F7B08B" w14:textId="77777777" w:rsidTr="00F1178A">
        <w:trPr>
          <w:cantSplit/>
          <w:trHeight w:hRule="exact" w:val="1130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B4778FE" w14:textId="5F867DBE" w:rsidR="004D106A" w:rsidRPr="001A3D62" w:rsidRDefault="004D106A" w:rsidP="004D106A">
            <w:p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The County Admin</w:t>
            </w:r>
            <w:r w:rsidR="00246672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strator’s Office respectfully requests approval by the Board of Supervisors of a resolution for the Memorandum of Understanding (MOU) between the County of Siskiyou and Siskiyou County Peace Officers Association.  This MOU supersedes the prior memorandum of understanding.  </w:t>
            </w:r>
          </w:p>
          <w:p w14:paraId="5FF98662" w14:textId="77777777" w:rsidR="004D106A" w:rsidRPr="001A3D62" w:rsidRDefault="004D106A" w:rsidP="004D106A">
            <w:p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The following is a summary of the major changes in the new agreement:</w:t>
            </w:r>
          </w:p>
          <w:p w14:paraId="2B1EDFF9" w14:textId="5F1AD94C" w:rsidR="00DC54A1" w:rsidRPr="001A3D62" w:rsidRDefault="00DC54A1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Classification Title Changes:</w:t>
            </w:r>
          </w:p>
          <w:p w14:paraId="0338D0B9" w14:textId="3170971E" w:rsidR="00DC54A1" w:rsidRPr="001A3D62" w:rsidRDefault="00DC54A1" w:rsidP="00DC54A1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Correctional Officer I to Correctional Deputy Trainee</w:t>
            </w:r>
          </w:p>
          <w:p w14:paraId="47622F77" w14:textId="07F6FFD6" w:rsidR="00DC54A1" w:rsidRPr="001A3D62" w:rsidRDefault="00DC54A1" w:rsidP="00DC54A1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Correctional Officer II to Correctional Deputy</w:t>
            </w:r>
          </w:p>
          <w:p w14:paraId="29C16CDD" w14:textId="62D0F87C" w:rsidR="00DC54A1" w:rsidRPr="001A3D62" w:rsidRDefault="00DC54A1" w:rsidP="00DC54A1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Correctional Officer III to Correctional Corporal</w:t>
            </w:r>
          </w:p>
          <w:p w14:paraId="1E878EF0" w14:textId="77777777" w:rsidR="00DC54A1" w:rsidRPr="001A3D62" w:rsidRDefault="00DC54A1" w:rsidP="00DC54A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Job Class Specification Changes – Various changes including updating titles and adding peace officer status for all classes.</w:t>
            </w:r>
          </w:p>
          <w:p w14:paraId="33F752A0" w14:textId="77777777" w:rsidR="001A3D62" w:rsidRDefault="001A3D62" w:rsidP="00DC54A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Salary Increases: </w:t>
            </w:r>
          </w:p>
          <w:p w14:paraId="1FBD4C4B" w14:textId="625A0ED1" w:rsidR="001A3D62" w:rsidRDefault="001A3D62" w:rsidP="001A3D6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Range adjustments based on new salary steps effective May 15, 2022.</w:t>
            </w:r>
          </w:p>
          <w:p w14:paraId="6211DD0C" w14:textId="164297DE" w:rsidR="001A3D62" w:rsidRDefault="008326AB" w:rsidP="001A3D6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2% increase in base rate of pay effective May 14, 2023.</w:t>
            </w:r>
          </w:p>
          <w:p w14:paraId="13C8EF00" w14:textId="45F4A772" w:rsidR="008326AB" w:rsidRDefault="008326AB" w:rsidP="001A3D6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2% increase in base rate of pay effective May 12, 2024.</w:t>
            </w:r>
          </w:p>
          <w:p w14:paraId="34DD35B3" w14:textId="7BAD62EF" w:rsidR="008326AB" w:rsidRDefault="008326AB" w:rsidP="00DC54A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Uniform Allowance: Increase to $ 44.00 per pay period.  </w:t>
            </w:r>
          </w:p>
          <w:p w14:paraId="2D03FE50" w14:textId="5CF81C5D" w:rsidR="00F029B1" w:rsidRDefault="00F029B1" w:rsidP="00DC54A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Holiday-In-Lieu: 7% of base hourly rate of pay in lieu of any other form of holiday compensation. </w:t>
            </w:r>
          </w:p>
          <w:p w14:paraId="3564F5C6" w14:textId="4F028D9B" w:rsidR="00F029B1" w:rsidRDefault="00F029B1" w:rsidP="00DC54A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Catastrophic Leave: Transition to a</w:t>
            </w:r>
            <w:r w:rsidR="00246672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employee to employee direct donation on an hour for hour basis with no pool management by County.  </w:t>
            </w:r>
          </w:p>
          <w:p w14:paraId="5C701B93" w14:textId="29288798" w:rsidR="00442587" w:rsidRDefault="00DC54A1" w:rsidP="00DC54A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Health 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&amp; Dental </w:t>
            </w: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Insurance:</w:t>
            </w:r>
            <w:r w:rsidR="0044258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181BB26A" w14:textId="1C4805E3" w:rsidR="004D106A" w:rsidRDefault="001A3D62" w:rsidP="00442587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Effective June 1,</w:t>
            </w:r>
            <w:r w:rsidR="0044258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2022</w:t>
            </w: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4D106A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County will contribute </w:t>
            </w:r>
            <w:r w:rsidR="00442587">
              <w:rPr>
                <w:rFonts w:asciiTheme="minorHAnsi" w:hAnsiTheme="minorHAnsi" w:cstheme="minorHAnsi"/>
                <w:noProof/>
                <w:sz w:val="20"/>
                <w:szCs w:val="20"/>
              </w:rPr>
              <w:t>100</w:t>
            </w:r>
            <w:r w:rsidR="004D106A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% of Region 1 CalPERS Gold 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Health </w:t>
            </w:r>
            <w:r w:rsidR="004D106A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premium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plus 100% of monthly dental premium</w:t>
            </w:r>
            <w:r w:rsidR="004D106A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53D8E31B" w14:textId="4676FEA0" w:rsidR="00423DF2" w:rsidRDefault="00442587" w:rsidP="00423DF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Effective 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>plan year</w:t>
            </w:r>
            <w:r w:rsidRP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2023</w:t>
            </w:r>
            <w:r w:rsidR="006F7C7C" w:rsidRP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County will contribute 95% of Region 1 CalPERS Gold 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Health </w:t>
            </w:r>
            <w:r w:rsidR="00423DF2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premium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plus 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>95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>% of monthly dental premium</w:t>
            </w:r>
            <w:r w:rsidR="00423DF2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0777094A" w14:textId="22BB7707" w:rsidR="00423DF2" w:rsidRDefault="006F7C7C" w:rsidP="00423DF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Effective 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>plan year</w:t>
            </w:r>
            <w:r w:rsidR="00423DF2" w:rsidRP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2024 County will contribute 90% of </w:t>
            </w: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Region 1 CalPERS Gold 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Health </w:t>
            </w:r>
            <w:r w:rsidR="00423DF2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premium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plus 9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>% of monthly dental premium</w:t>
            </w:r>
            <w:r w:rsidR="00423DF2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751BB52A" w14:textId="41629414" w:rsidR="00423DF2" w:rsidRDefault="006F7C7C" w:rsidP="00423DF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Effective 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>plan year</w:t>
            </w:r>
            <w:r w:rsidR="00423DF2" w:rsidRP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2025 County will contribute 85% of </w:t>
            </w: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Region 1 CalPERS Gold 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Health </w:t>
            </w:r>
            <w:r w:rsidR="00423DF2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premium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plus 90% of monthly dental premium</w:t>
            </w:r>
            <w:r w:rsidR="00423DF2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7DD7A02C" w14:textId="6B5E050C" w:rsidR="00423DF2" w:rsidRDefault="00423DF2" w:rsidP="00423DF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Vision Insurance: County will provide vision insurance for employees and their families.</w:t>
            </w:r>
          </w:p>
          <w:p w14:paraId="61D413E4" w14:textId="43021168" w:rsidR="004D106A" w:rsidRPr="001A3D62" w:rsidRDefault="004D106A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Retiree Medical:</w:t>
            </w:r>
          </w:p>
          <w:p w14:paraId="0556E58C" w14:textId="132C99DB" w:rsidR="004D106A" w:rsidRPr="001A3D62" w:rsidRDefault="004D106A" w:rsidP="004D106A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County will contribute 50% of Region 1 CalPERS Platinum</w:t>
            </w:r>
            <w:r w:rsidR="00423DF2">
              <w:rPr>
                <w:rFonts w:asciiTheme="minorHAnsi" w:hAnsiTheme="minorHAnsi" w:cstheme="minorHAnsi"/>
                <w:noProof/>
                <w:sz w:val="20"/>
                <w:szCs w:val="20"/>
              </w:rPr>
              <w:t>, minus the Minimum Employer Contribution,</w:t>
            </w: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plus $ 25.00 per month for dental coverage</w:t>
            </w:r>
            <w:r w:rsidR="00F709C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for </w:t>
            </w:r>
            <w:r w:rsidR="00F709C9">
              <w:rPr>
                <w:rFonts w:asciiTheme="minorHAnsi" w:hAnsiTheme="minorHAnsi" w:cstheme="minorHAnsi"/>
                <w:noProof/>
                <w:sz w:val="20"/>
                <w:szCs w:val="20"/>
              </w:rPr>
              <w:t>employees hired prior to April 19, 2022</w:t>
            </w:r>
            <w:r w:rsidR="00F709C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who retire. </w:t>
            </w:r>
          </w:p>
          <w:p w14:paraId="2766AF95" w14:textId="77777777" w:rsidR="004D106A" w:rsidRPr="001A3D62" w:rsidRDefault="004D106A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Wellness Benefit: Remove annual benefit of $ 300.00.</w:t>
            </w:r>
          </w:p>
          <w:p w14:paraId="296AB37C" w14:textId="5FC9E2FC" w:rsidR="004D106A" w:rsidRDefault="004D106A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Deferred Compensation: Change the deferred compensation to a per pay period </w:t>
            </w:r>
            <w:r w:rsidR="00501B33">
              <w:rPr>
                <w:rFonts w:asciiTheme="minorHAnsi" w:hAnsiTheme="minorHAnsi" w:cstheme="minorHAnsi"/>
                <w:noProof/>
                <w:sz w:val="20"/>
                <w:szCs w:val="20"/>
              </w:rPr>
              <w:t>County match o</w:t>
            </w: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f $ </w:t>
            </w:r>
            <w:r w:rsidR="00501B33">
              <w:rPr>
                <w:rFonts w:asciiTheme="minorHAnsi" w:hAnsiTheme="minorHAnsi" w:cstheme="minorHAnsi"/>
                <w:noProof/>
                <w:sz w:val="20"/>
                <w:szCs w:val="20"/>
              </w:rPr>
              <w:t>19</w:t>
            </w:r>
            <w:r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.00.</w:t>
            </w:r>
          </w:p>
          <w:p w14:paraId="5F15B7C2" w14:textId="7288190F" w:rsidR="00501B33" w:rsidRPr="001A3D62" w:rsidRDefault="00501B33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Disability Insurance: </w:t>
            </w:r>
            <w:r w:rsidR="000B126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Eliminate short term and long-term disability coverage on December 31, 2022. </w:t>
            </w:r>
          </w:p>
          <w:p w14:paraId="1694A458" w14:textId="77777777" w:rsidR="004D106A" w:rsidRPr="000A7401" w:rsidRDefault="008326AB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Numerous </w:t>
            </w:r>
            <w:r w:rsidR="004D106A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>language cleanup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</w:t>
            </w:r>
            <w:r w:rsidR="004D106A" w:rsidRPr="001A3D6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to ensure compliance with various regulations.</w:t>
            </w:r>
          </w:p>
          <w:p w14:paraId="063F644E" w14:textId="1EA6611C" w:rsidR="000A7401" w:rsidRPr="004E6635" w:rsidRDefault="000A7401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Term: April 19, 2022 through September 21, 2024. </w:t>
            </w:r>
          </w:p>
        </w:tc>
      </w:tr>
      <w:tr w:rsidR="004D106A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4E6635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Financial Impact:</w:t>
            </w:r>
          </w:p>
        </w:tc>
      </w:tr>
      <w:tr w:rsidR="004D106A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4E6635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4E6635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7401">
              <w:rPr>
                <w:rFonts w:cs="Arial"/>
                <w:sz w:val="18"/>
                <w:szCs w:val="18"/>
              </w:rPr>
            </w:r>
            <w:r w:rsidR="000A74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4E6635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4E6635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4E6635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7401">
              <w:rPr>
                <w:rFonts w:cs="Arial"/>
                <w:sz w:val="18"/>
                <w:szCs w:val="18"/>
              </w:rPr>
            </w:r>
            <w:r w:rsidR="000A740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4E6635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4E6635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4E6635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FBEF01" w:rsidR="004D106A" w:rsidRPr="00851B0E" w:rsidRDefault="00851B0E" w:rsidP="004D106A">
            <w:pPr>
              <w:spacing w:before="120"/>
              <w:rPr>
                <w:rFonts w:cs="Arial"/>
                <w:sz w:val="16"/>
                <w:szCs w:val="16"/>
              </w:rPr>
            </w:pPr>
            <w:r w:rsidRPr="00851B0E">
              <w:rPr>
                <w:rFonts w:cs="Arial"/>
                <w:sz w:val="16"/>
                <w:szCs w:val="16"/>
              </w:rPr>
              <w:t>See Attached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4E6635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4E6635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4E6635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4E6635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4E6635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4E6635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7401">
              <w:rPr>
                <w:rFonts w:cs="Arial"/>
                <w:sz w:val="18"/>
                <w:szCs w:val="18"/>
              </w:rPr>
            </w:r>
            <w:r w:rsidR="000A74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7401">
              <w:rPr>
                <w:rFonts w:cs="Arial"/>
                <w:sz w:val="18"/>
                <w:szCs w:val="18"/>
              </w:rPr>
            </w:r>
            <w:r w:rsidR="000A74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4E6635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4D106A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4E6635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4D106A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4E6635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4E6635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8"/>
      <w:tr w:rsidR="004D106A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4E6635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D106A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4E6635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4E6635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4E6635" w14:paraId="2B4A9A38" w14:textId="77777777" w:rsidTr="00851B0E">
        <w:trPr>
          <w:cantSplit/>
          <w:trHeight w:hRule="exact" w:val="187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77777777" w:rsidR="004D106A" w:rsidRPr="00851B0E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851B0E">
              <w:rPr>
                <w:rFonts w:asciiTheme="minorHAnsi" w:hAnsiTheme="minorHAnsi" w:cstheme="minorHAnsi"/>
                <w:sz w:val="22"/>
                <w:szCs w:val="22"/>
              </w:rPr>
              <w:t>Adopt resolution regarding the amended Memorandum of Understanding by and between the County of Siskiyou and Siskiyou County Peace Officers Association effective April 19, 2022.</w:t>
            </w:r>
          </w:p>
          <w:p w14:paraId="3E4E7213" w14:textId="77777777" w:rsidR="00851B0E" w:rsidRPr="00851B0E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Approve updates to job class specifications for Correctional Deputy Trainee, Correctional Deputy, Correctional Corporal and Correctional Sergeant. </w:t>
            </w:r>
          </w:p>
          <w:p w14:paraId="0B327F4E" w14:textId="4A1E7CBC" w:rsidR="00851B0E" w:rsidRPr="00851B0E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Adopt resolution amending </w:t>
            </w:r>
            <w:r w:rsidR="00472D9F">
              <w:rPr>
                <w:rFonts w:asciiTheme="minorHAnsi" w:hAnsiTheme="minorHAnsi" w:cstheme="minorHAnsi"/>
                <w:sz w:val="22"/>
                <w:szCs w:val="22"/>
              </w:rPr>
              <w:t xml:space="preserve">the Siskiyou County Salary Schedule as outlined in the attached resolution. </w:t>
            </w:r>
          </w:p>
        </w:tc>
      </w:tr>
      <w:tr w:rsidR="004D106A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4E6635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4E6635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4E6635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4E6635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4E6635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4E6635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4E6635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4E6635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4E6635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4E6635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4E6635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D106A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4E6635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4D106A" w:rsidRPr="004E6635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4E6635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3730"/>
    <w:multiLevelType w:val="hybridMultilevel"/>
    <w:tmpl w:val="F6D62570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1"/>
  </w:num>
  <w:num w:numId="2" w16cid:durableId="12874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7401"/>
    <w:rsid w:val="000B126A"/>
    <w:rsid w:val="000D6B91"/>
    <w:rsid w:val="00160D91"/>
    <w:rsid w:val="001A3D62"/>
    <w:rsid w:val="001F3E19"/>
    <w:rsid w:val="001F4378"/>
    <w:rsid w:val="00211702"/>
    <w:rsid w:val="00212F2B"/>
    <w:rsid w:val="00246672"/>
    <w:rsid w:val="002677F3"/>
    <w:rsid w:val="00270599"/>
    <w:rsid w:val="00280060"/>
    <w:rsid w:val="0029655A"/>
    <w:rsid w:val="002A08C1"/>
    <w:rsid w:val="00314B1D"/>
    <w:rsid w:val="00347C49"/>
    <w:rsid w:val="0035119D"/>
    <w:rsid w:val="00351A8D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C3523"/>
    <w:rsid w:val="004D106A"/>
    <w:rsid w:val="004E6635"/>
    <w:rsid w:val="00501B33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5D9D"/>
    <w:rsid w:val="00677610"/>
    <w:rsid w:val="006C4C1D"/>
    <w:rsid w:val="006F7C7C"/>
    <w:rsid w:val="007F15ED"/>
    <w:rsid w:val="00826428"/>
    <w:rsid w:val="008326AB"/>
    <w:rsid w:val="008514F8"/>
    <w:rsid w:val="00851B0E"/>
    <w:rsid w:val="00877DC5"/>
    <w:rsid w:val="00887B36"/>
    <w:rsid w:val="008B6F8B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2B60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0171"/>
    <w:rsid w:val="00D33D82"/>
    <w:rsid w:val="00D61870"/>
    <w:rsid w:val="00D62338"/>
    <w:rsid w:val="00D7096F"/>
    <w:rsid w:val="00DC54A1"/>
    <w:rsid w:val="00DE216E"/>
    <w:rsid w:val="00DF2C0D"/>
    <w:rsid w:val="00DF4076"/>
    <w:rsid w:val="00DF6B41"/>
    <w:rsid w:val="00E66BAF"/>
    <w:rsid w:val="00EA12EF"/>
    <w:rsid w:val="00EE5C0A"/>
    <w:rsid w:val="00F029B1"/>
    <w:rsid w:val="00F1178A"/>
    <w:rsid w:val="00F12BE7"/>
    <w:rsid w:val="00F218B0"/>
    <w:rsid w:val="00F40862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619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12</cp:revision>
  <cp:lastPrinted>2022-04-11T20:33:00Z</cp:lastPrinted>
  <dcterms:created xsi:type="dcterms:W3CDTF">2022-04-09T21:11:00Z</dcterms:created>
  <dcterms:modified xsi:type="dcterms:W3CDTF">2022-04-11T21:06:00Z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