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92F9B" w14:textId="6D7C61B8" w:rsidR="00377010" w:rsidRPr="00347C9B" w:rsidRDefault="00377010" w:rsidP="00347C9B">
      <w:pPr>
        <w:pStyle w:val="Heading1"/>
        <w:jc w:val="center"/>
        <w:rPr>
          <w:rFonts w:cs="Arial"/>
          <w:b w:val="0"/>
          <w:bCs w:val="0"/>
          <w:caps/>
          <w:szCs w:val="24"/>
        </w:rPr>
      </w:pPr>
      <w:r w:rsidRPr="00347C9B">
        <w:rPr>
          <w:rStyle w:val="Heading1Char"/>
          <w:b/>
          <w:bCs/>
        </w:rPr>
        <w:t>RESOLUTION NO. ___</w:t>
      </w:r>
      <w:r w:rsidR="00050589">
        <w:rPr>
          <w:rStyle w:val="Heading1Char"/>
          <w:b/>
          <w:bCs/>
        </w:rPr>
        <w:t>__</w:t>
      </w:r>
    </w:p>
    <w:p w14:paraId="1BF41C83" w14:textId="77777777" w:rsidR="00377010" w:rsidRPr="00377010" w:rsidRDefault="00377010" w:rsidP="00377010">
      <w:pPr>
        <w:jc w:val="center"/>
        <w:rPr>
          <w:caps/>
          <w:sz w:val="24"/>
          <w:szCs w:val="24"/>
        </w:rPr>
      </w:pPr>
    </w:p>
    <w:p w14:paraId="7EF680D6" w14:textId="0999B339" w:rsidR="00377010" w:rsidRPr="00377010" w:rsidRDefault="00377010" w:rsidP="0007565B">
      <w:pPr>
        <w:spacing w:after="240"/>
        <w:ind w:left="720" w:right="86"/>
        <w:jc w:val="center"/>
        <w:rPr>
          <w:b/>
          <w:bCs/>
          <w:sz w:val="24"/>
          <w:szCs w:val="24"/>
        </w:rPr>
      </w:pPr>
      <w:r w:rsidRPr="00377010">
        <w:rPr>
          <w:b/>
          <w:bCs/>
          <w:caps/>
          <w:sz w:val="24"/>
          <w:szCs w:val="24"/>
        </w:rPr>
        <w:t xml:space="preserve">RESOLUTION OF THE BOARD OF SUPERVISORS of the County of Siskiyou </w:t>
      </w:r>
      <w:r>
        <w:rPr>
          <w:b/>
          <w:bCs/>
          <w:caps/>
          <w:sz w:val="24"/>
          <w:szCs w:val="24"/>
        </w:rPr>
        <w:t xml:space="preserve">TO APPLY FOR THE </w:t>
      </w:r>
      <w:r w:rsidR="004D5E5A">
        <w:rPr>
          <w:b/>
          <w:bCs/>
          <w:caps/>
          <w:sz w:val="24"/>
          <w:szCs w:val="24"/>
        </w:rPr>
        <w:t xml:space="preserve">2022/2023 </w:t>
      </w:r>
      <w:r w:rsidRPr="00377010">
        <w:rPr>
          <w:b/>
          <w:bCs/>
          <w:caps/>
          <w:sz w:val="24"/>
          <w:szCs w:val="24"/>
        </w:rPr>
        <w:t>CUPA Environmental Protection Trust Fund</w:t>
      </w:r>
      <w:r>
        <w:rPr>
          <w:b/>
          <w:bCs/>
          <w:caps/>
          <w:sz w:val="24"/>
          <w:szCs w:val="24"/>
        </w:rPr>
        <w:t xml:space="preserve"> GRANT(S)</w:t>
      </w:r>
    </w:p>
    <w:p w14:paraId="08F3F833" w14:textId="63C04811" w:rsidR="00377010" w:rsidRPr="00377010" w:rsidRDefault="00377010" w:rsidP="00377010">
      <w:pPr>
        <w:ind w:left="720" w:firstLine="720"/>
        <w:rPr>
          <w:sz w:val="24"/>
          <w:szCs w:val="24"/>
        </w:rPr>
      </w:pPr>
      <w:r w:rsidRPr="00377010">
        <w:rPr>
          <w:b/>
          <w:bCs/>
          <w:sz w:val="24"/>
          <w:szCs w:val="24"/>
        </w:rPr>
        <w:t>W</w:t>
      </w:r>
      <w:r w:rsidR="00823ECA">
        <w:rPr>
          <w:b/>
          <w:bCs/>
          <w:sz w:val="24"/>
          <w:szCs w:val="24"/>
        </w:rPr>
        <w:t>HEREAS</w:t>
      </w:r>
      <w:r w:rsidRPr="00377010">
        <w:rPr>
          <w:b/>
          <w:bCs/>
          <w:sz w:val="24"/>
          <w:szCs w:val="24"/>
        </w:rPr>
        <w:t xml:space="preserve">, </w:t>
      </w:r>
      <w:r w:rsidRPr="00377010">
        <w:rPr>
          <w:sz w:val="24"/>
          <w:szCs w:val="24"/>
        </w:rPr>
        <w:t>the</w:t>
      </w:r>
      <w:r w:rsidRPr="00377010">
        <w:rPr>
          <w:b/>
          <w:bCs/>
          <w:sz w:val="24"/>
          <w:szCs w:val="24"/>
        </w:rPr>
        <w:t xml:space="preserve"> </w:t>
      </w:r>
      <w:r w:rsidRPr="00377010">
        <w:rPr>
          <w:sz w:val="24"/>
          <w:szCs w:val="24"/>
        </w:rPr>
        <w:t xml:space="preserve">People of the State of California have authorized the issuance of grants to Certified Unified Program Agencies (CUPA) in California to carry out the </w:t>
      </w:r>
      <w:r w:rsidRPr="00377010">
        <w:rPr>
          <w:color w:val="111111"/>
          <w:sz w:val="24"/>
          <w:szCs w:val="24"/>
          <w:bdr w:val="none" w:sz="0" w:space="0" w:color="auto" w:frame="1"/>
        </w:rPr>
        <w:t xml:space="preserve">Unified Hazardous Waste and Hazardous Materials Management Regulatory Programs </w:t>
      </w:r>
      <w:r w:rsidRPr="00377010">
        <w:rPr>
          <w:sz w:val="24"/>
          <w:szCs w:val="24"/>
        </w:rPr>
        <w:t>pursuant to California Health &amp; Safety Code Sections 25404 through Section 25404.9; and</w:t>
      </w:r>
    </w:p>
    <w:p w14:paraId="09FB09D1" w14:textId="77777777" w:rsidR="00377010" w:rsidRPr="00823ECA" w:rsidRDefault="00377010" w:rsidP="005B77AC">
      <w:pPr>
        <w:pStyle w:val="Heading2"/>
        <w:ind w:left="720" w:firstLine="720"/>
        <w:rPr>
          <w:rFonts w:cs="Arial"/>
          <w:b w:val="0"/>
          <w:bCs w:val="0"/>
          <w:sz w:val="24"/>
          <w:szCs w:val="24"/>
        </w:rPr>
      </w:pPr>
      <w:r w:rsidRPr="00823ECA">
        <w:rPr>
          <w:rFonts w:cs="Arial"/>
          <w:sz w:val="24"/>
          <w:szCs w:val="24"/>
        </w:rPr>
        <w:t>WHEREAS</w:t>
      </w:r>
      <w:r w:rsidRPr="00377010">
        <w:rPr>
          <w:rFonts w:cs="Arial"/>
          <w:b w:val="0"/>
          <w:bCs w:val="0"/>
          <w:sz w:val="24"/>
          <w:szCs w:val="24"/>
        </w:rPr>
        <w:t>,</w:t>
      </w:r>
      <w:r w:rsidRPr="00377010">
        <w:rPr>
          <w:rFonts w:cs="Arial"/>
          <w:sz w:val="24"/>
          <w:szCs w:val="24"/>
        </w:rPr>
        <w:t xml:space="preserve"> </w:t>
      </w:r>
      <w:r w:rsidRPr="00823ECA">
        <w:rPr>
          <w:rFonts w:cs="Arial"/>
          <w:b w:val="0"/>
          <w:bCs w:val="0"/>
          <w:sz w:val="24"/>
          <w:szCs w:val="24"/>
        </w:rPr>
        <w:t xml:space="preserve">the CUPA Forum Board has the responsibility for administering the Environmental Protection Trust Fund Grant, which includes procedures governing the application by and payment of grant funds to County’s Certified Unified Program Agency: and </w:t>
      </w:r>
    </w:p>
    <w:p w14:paraId="0A14B98D" w14:textId="77777777" w:rsidR="00377010" w:rsidRPr="00823ECA" w:rsidRDefault="00377010" w:rsidP="00377010">
      <w:pPr>
        <w:pStyle w:val="Heading2"/>
        <w:ind w:left="720" w:firstLine="720"/>
        <w:rPr>
          <w:rFonts w:cs="Arial"/>
          <w:b w:val="0"/>
          <w:bCs w:val="0"/>
          <w:sz w:val="24"/>
          <w:szCs w:val="24"/>
        </w:rPr>
      </w:pPr>
      <w:r w:rsidRPr="00823ECA">
        <w:rPr>
          <w:rFonts w:cs="Arial"/>
          <w:sz w:val="24"/>
          <w:szCs w:val="24"/>
        </w:rPr>
        <w:t>WHEREAS,</w:t>
      </w:r>
      <w:r w:rsidRPr="00823ECA">
        <w:rPr>
          <w:rFonts w:cs="Arial"/>
          <w:b w:val="0"/>
          <w:bCs w:val="0"/>
          <w:sz w:val="24"/>
          <w:szCs w:val="24"/>
        </w:rPr>
        <w:t xml:space="preserve"> County of Siskiyou is the CUPA responsible for permitting, inspection, and enforcement duties within its jurisdiction;</w:t>
      </w:r>
    </w:p>
    <w:p w14:paraId="7E92E049" w14:textId="5DB45815" w:rsidR="00377010" w:rsidRPr="003B015E" w:rsidRDefault="00377010" w:rsidP="00F36E51">
      <w:pPr>
        <w:pStyle w:val="Heading2"/>
        <w:ind w:left="720" w:firstLine="720"/>
        <w:rPr>
          <w:rFonts w:cs="Arial"/>
          <w:b w:val="0"/>
          <w:bCs w:val="0"/>
          <w:sz w:val="24"/>
          <w:szCs w:val="24"/>
        </w:rPr>
      </w:pPr>
      <w:r w:rsidRPr="00823ECA">
        <w:rPr>
          <w:rFonts w:cs="Arial"/>
          <w:sz w:val="24"/>
          <w:szCs w:val="24"/>
        </w:rPr>
        <w:t>WHEREAS</w:t>
      </w:r>
      <w:r w:rsidRPr="00823ECA">
        <w:rPr>
          <w:rFonts w:cs="Arial"/>
          <w:b w:val="0"/>
          <w:bCs w:val="0"/>
          <w:sz w:val="24"/>
          <w:szCs w:val="24"/>
        </w:rPr>
        <w:t xml:space="preserve">, </w:t>
      </w:r>
      <w:r w:rsidRPr="003B015E">
        <w:rPr>
          <w:rFonts w:cs="Arial"/>
          <w:b w:val="0"/>
          <w:bCs w:val="0"/>
          <w:sz w:val="24"/>
          <w:szCs w:val="24"/>
        </w:rPr>
        <w:t>S</w:t>
      </w:r>
      <w:r w:rsidR="00A31C4A">
        <w:rPr>
          <w:rFonts w:cs="Arial"/>
          <w:b w:val="0"/>
          <w:bCs w:val="0"/>
          <w:sz w:val="24"/>
          <w:szCs w:val="24"/>
        </w:rPr>
        <w:t>iskiyou County Environmental Health</w:t>
      </w:r>
      <w:r w:rsidRPr="003B015E">
        <w:rPr>
          <w:rFonts w:cs="Arial"/>
          <w:b w:val="0"/>
          <w:bCs w:val="0"/>
          <w:sz w:val="24"/>
          <w:szCs w:val="24"/>
        </w:rPr>
        <w:t xml:space="preserve"> </w:t>
      </w:r>
      <w:r w:rsidR="00823ECA" w:rsidRPr="003B015E">
        <w:rPr>
          <w:rFonts w:cs="Arial"/>
          <w:b w:val="0"/>
          <w:bCs w:val="0"/>
          <w:sz w:val="24"/>
          <w:szCs w:val="24"/>
        </w:rPr>
        <w:t>would like to apply</w:t>
      </w:r>
      <w:r w:rsidRPr="003B015E">
        <w:rPr>
          <w:rFonts w:cs="Arial"/>
          <w:b w:val="0"/>
          <w:bCs w:val="0"/>
          <w:sz w:val="24"/>
          <w:szCs w:val="24"/>
        </w:rPr>
        <w:t xml:space="preserve"> for </w:t>
      </w:r>
      <w:r w:rsidR="00823ECA" w:rsidRPr="003B015E">
        <w:rPr>
          <w:rFonts w:cs="Arial"/>
          <w:b w:val="0"/>
          <w:bCs w:val="0"/>
          <w:sz w:val="24"/>
          <w:szCs w:val="24"/>
        </w:rPr>
        <w:t>three (3)</w:t>
      </w:r>
      <w:r w:rsidRPr="003B015E">
        <w:rPr>
          <w:rFonts w:cs="Arial"/>
          <w:b w:val="0"/>
          <w:bCs w:val="0"/>
          <w:sz w:val="24"/>
          <w:szCs w:val="24"/>
        </w:rPr>
        <w:t xml:space="preserve"> grant</w:t>
      </w:r>
      <w:r w:rsidR="00823ECA" w:rsidRPr="003B015E">
        <w:rPr>
          <w:rFonts w:cs="Arial"/>
          <w:b w:val="0"/>
          <w:bCs w:val="0"/>
          <w:sz w:val="24"/>
          <w:szCs w:val="24"/>
        </w:rPr>
        <w:t>s</w:t>
      </w:r>
      <w:r w:rsidRPr="003B015E">
        <w:rPr>
          <w:rFonts w:cs="Arial"/>
          <w:b w:val="0"/>
          <w:bCs w:val="0"/>
          <w:sz w:val="24"/>
          <w:szCs w:val="24"/>
        </w:rPr>
        <w:t xml:space="preserve"> from the CUPA Forum Environmental Protection Trust Fund, </w:t>
      </w:r>
      <w:r w:rsidR="00F36E51" w:rsidRPr="003B015E">
        <w:rPr>
          <w:rFonts w:cs="Arial"/>
          <w:b w:val="0"/>
          <w:bCs w:val="0"/>
          <w:sz w:val="24"/>
          <w:szCs w:val="24"/>
        </w:rPr>
        <w:t>to</w:t>
      </w:r>
      <w:r w:rsidR="007C77AE" w:rsidRPr="003B015E">
        <w:rPr>
          <w:rFonts w:cs="Arial"/>
          <w:b w:val="0"/>
          <w:bCs w:val="0"/>
          <w:sz w:val="24"/>
          <w:szCs w:val="24"/>
        </w:rPr>
        <w:t xml:space="preserve"> reduce transportation costs, ensure availability of modern technology</w:t>
      </w:r>
      <w:r w:rsidR="005218D8" w:rsidRPr="003B015E">
        <w:rPr>
          <w:rFonts w:cs="Arial"/>
          <w:b w:val="0"/>
          <w:bCs w:val="0"/>
          <w:sz w:val="24"/>
          <w:szCs w:val="24"/>
        </w:rPr>
        <w:t xml:space="preserve"> and enhance emergency response equipment as it relates to spill cleanups and detection of gases</w:t>
      </w:r>
      <w:r w:rsidR="00F36E51" w:rsidRPr="003B015E">
        <w:rPr>
          <w:rFonts w:cs="Arial"/>
          <w:b w:val="0"/>
          <w:bCs w:val="0"/>
          <w:sz w:val="24"/>
          <w:szCs w:val="24"/>
        </w:rPr>
        <w:t>, which would provide significant savings in administrative time for SCEH;</w:t>
      </w:r>
      <w:r w:rsidR="007C77AE" w:rsidRPr="003B015E">
        <w:rPr>
          <w:rFonts w:cs="Arial"/>
          <w:b w:val="0"/>
          <w:bCs w:val="0"/>
          <w:sz w:val="24"/>
          <w:szCs w:val="24"/>
        </w:rPr>
        <w:t xml:space="preserve"> </w:t>
      </w:r>
    </w:p>
    <w:p w14:paraId="7BED1DBD" w14:textId="0597550E" w:rsidR="00377010" w:rsidRPr="00823ECA" w:rsidRDefault="00377010" w:rsidP="00F36E51">
      <w:pPr>
        <w:pStyle w:val="Heading2"/>
        <w:spacing w:after="120"/>
        <w:ind w:left="720" w:firstLine="720"/>
        <w:rPr>
          <w:rFonts w:cs="Arial"/>
          <w:b w:val="0"/>
          <w:bCs w:val="0"/>
          <w:iCs w:val="0"/>
          <w:sz w:val="24"/>
          <w:szCs w:val="24"/>
        </w:rPr>
      </w:pPr>
      <w:r w:rsidRPr="003B015E">
        <w:rPr>
          <w:rFonts w:cs="Arial"/>
          <w:iCs w:val="0"/>
          <w:sz w:val="24"/>
          <w:szCs w:val="24"/>
        </w:rPr>
        <w:t>NOW, THEREFORE, BE IT RESOLVED</w:t>
      </w:r>
      <w:r w:rsidRPr="003B015E">
        <w:rPr>
          <w:rFonts w:cs="Arial"/>
          <w:b w:val="0"/>
          <w:bCs w:val="0"/>
          <w:iCs w:val="0"/>
          <w:sz w:val="24"/>
          <w:szCs w:val="24"/>
        </w:rPr>
        <w:t xml:space="preserve"> that the Siskiyou County Board of Supervisors authorizes the County of Siskiyou to </w:t>
      </w:r>
      <w:r w:rsidR="00823ECA" w:rsidRPr="003B015E">
        <w:rPr>
          <w:rFonts w:cs="Arial"/>
          <w:b w:val="0"/>
          <w:bCs w:val="0"/>
          <w:iCs w:val="0"/>
          <w:sz w:val="24"/>
          <w:szCs w:val="24"/>
        </w:rPr>
        <w:t>apply for the</w:t>
      </w:r>
      <w:r w:rsidRPr="003B015E">
        <w:rPr>
          <w:rFonts w:cs="Arial"/>
          <w:b w:val="0"/>
          <w:bCs w:val="0"/>
          <w:iCs w:val="0"/>
          <w:sz w:val="24"/>
          <w:szCs w:val="24"/>
        </w:rPr>
        <w:t xml:space="preserve"> grant</w:t>
      </w:r>
      <w:r w:rsidR="00823ECA" w:rsidRPr="003B015E">
        <w:rPr>
          <w:rFonts w:cs="Arial"/>
          <w:b w:val="0"/>
          <w:bCs w:val="0"/>
          <w:iCs w:val="0"/>
          <w:sz w:val="24"/>
          <w:szCs w:val="24"/>
        </w:rPr>
        <w:t>(s)</w:t>
      </w:r>
      <w:r w:rsidRPr="003B015E">
        <w:rPr>
          <w:rFonts w:cs="Arial"/>
          <w:b w:val="0"/>
          <w:bCs w:val="0"/>
          <w:iCs w:val="0"/>
          <w:sz w:val="24"/>
          <w:szCs w:val="24"/>
        </w:rPr>
        <w:t xml:space="preserve"> from the CUPA Forum Environmental Protection Trust Fund for the purpose of purchasing </w:t>
      </w:r>
      <w:r w:rsidR="00823ECA" w:rsidRPr="003B015E">
        <w:rPr>
          <w:rFonts w:cs="Arial"/>
          <w:b w:val="0"/>
          <w:bCs w:val="0"/>
          <w:iCs w:val="0"/>
          <w:sz w:val="24"/>
          <w:szCs w:val="24"/>
        </w:rPr>
        <w:t xml:space="preserve">of two new vehicles, a </w:t>
      </w:r>
      <w:r w:rsidR="00203AAF" w:rsidRPr="003B015E">
        <w:rPr>
          <w:rFonts w:cs="Arial"/>
          <w:b w:val="0"/>
          <w:bCs w:val="0"/>
          <w:iCs w:val="0"/>
          <w:sz w:val="24"/>
          <w:szCs w:val="24"/>
        </w:rPr>
        <w:t xml:space="preserve">five (5) </w:t>
      </w:r>
      <w:r w:rsidR="00823ECA" w:rsidRPr="003B015E">
        <w:rPr>
          <w:rFonts w:cs="Arial"/>
          <w:b w:val="0"/>
          <w:bCs w:val="0"/>
          <w:iCs w:val="0"/>
          <w:sz w:val="24"/>
          <w:szCs w:val="24"/>
        </w:rPr>
        <w:t>gas meter</w:t>
      </w:r>
      <w:r w:rsidR="00203AAF" w:rsidRPr="003B015E">
        <w:rPr>
          <w:rFonts w:cs="Arial"/>
          <w:b w:val="0"/>
          <w:bCs w:val="0"/>
          <w:iCs w:val="0"/>
          <w:sz w:val="24"/>
          <w:szCs w:val="24"/>
        </w:rPr>
        <w:t>/PID, and</w:t>
      </w:r>
      <w:r w:rsidR="00823ECA" w:rsidRPr="003B015E">
        <w:rPr>
          <w:rFonts w:cs="Arial"/>
          <w:b w:val="0"/>
          <w:bCs w:val="0"/>
          <w:iCs w:val="0"/>
          <w:sz w:val="24"/>
          <w:szCs w:val="24"/>
        </w:rPr>
        <w:t xml:space="preserve"> electronic devices, </w:t>
      </w:r>
      <w:r w:rsidRPr="003B015E">
        <w:rPr>
          <w:rFonts w:cs="Arial"/>
          <w:b w:val="0"/>
          <w:bCs w:val="0"/>
          <w:iCs w:val="0"/>
          <w:sz w:val="24"/>
          <w:szCs w:val="24"/>
        </w:rPr>
        <w:t>and administer</w:t>
      </w:r>
      <w:r w:rsidRPr="003B015E">
        <w:rPr>
          <w:rFonts w:cs="Arial"/>
          <w:b w:val="0"/>
          <w:bCs w:val="0"/>
          <w:sz w:val="24"/>
          <w:szCs w:val="24"/>
        </w:rPr>
        <w:t xml:space="preserve"> the Environmental Protection Trust Fund Grant</w:t>
      </w:r>
      <w:r w:rsidRPr="003B015E">
        <w:rPr>
          <w:rFonts w:cs="Arial"/>
          <w:b w:val="0"/>
          <w:bCs w:val="0"/>
          <w:iCs w:val="0"/>
          <w:sz w:val="24"/>
          <w:szCs w:val="24"/>
        </w:rPr>
        <w:t xml:space="preserve"> for the Fiscal Year</w:t>
      </w:r>
      <w:r w:rsidR="00823ECA" w:rsidRPr="003B015E">
        <w:rPr>
          <w:rFonts w:cs="Arial"/>
          <w:b w:val="0"/>
          <w:bCs w:val="0"/>
          <w:iCs w:val="0"/>
          <w:sz w:val="24"/>
          <w:szCs w:val="24"/>
        </w:rPr>
        <w:t xml:space="preserve"> </w:t>
      </w:r>
      <w:r w:rsidR="005218D8" w:rsidRPr="003B015E">
        <w:rPr>
          <w:rFonts w:cs="Arial"/>
          <w:b w:val="0"/>
          <w:bCs w:val="0"/>
          <w:iCs w:val="0"/>
          <w:sz w:val="24"/>
          <w:szCs w:val="24"/>
        </w:rPr>
        <w:t>2022/2023;</w:t>
      </w:r>
    </w:p>
    <w:p w14:paraId="3391587E" w14:textId="656DECBF" w:rsidR="00377010" w:rsidRPr="00377010" w:rsidRDefault="00377010" w:rsidP="00F36E51">
      <w:pPr>
        <w:spacing w:before="240" w:after="240"/>
        <w:ind w:left="720" w:firstLine="720"/>
        <w:rPr>
          <w:sz w:val="24"/>
          <w:szCs w:val="24"/>
        </w:rPr>
      </w:pPr>
      <w:r w:rsidRPr="00377010">
        <w:rPr>
          <w:b/>
          <w:sz w:val="24"/>
          <w:szCs w:val="24"/>
        </w:rPr>
        <w:t>BE IT FURTHER RESOLVED</w:t>
      </w:r>
      <w:r w:rsidRPr="00377010">
        <w:rPr>
          <w:sz w:val="24"/>
          <w:szCs w:val="24"/>
        </w:rPr>
        <w:t xml:space="preserve"> that the </w:t>
      </w:r>
      <w:r w:rsidRPr="00823ECA">
        <w:rPr>
          <w:bCs/>
          <w:sz w:val="24"/>
          <w:szCs w:val="24"/>
        </w:rPr>
        <w:t xml:space="preserve">Siskiyou County Administrative Officer or the </w:t>
      </w:r>
      <w:r w:rsidR="00823ECA">
        <w:rPr>
          <w:bCs/>
          <w:sz w:val="24"/>
          <w:szCs w:val="24"/>
        </w:rPr>
        <w:t xml:space="preserve">Community Development </w:t>
      </w:r>
      <w:r w:rsidRPr="00823ECA">
        <w:rPr>
          <w:bCs/>
          <w:sz w:val="24"/>
          <w:szCs w:val="24"/>
        </w:rPr>
        <w:t>Director is hereby authorized and empowered to execute in the name of the County of Siskiyou all grant do</w:t>
      </w:r>
      <w:r w:rsidRPr="00377010">
        <w:rPr>
          <w:sz w:val="24"/>
          <w:szCs w:val="24"/>
        </w:rPr>
        <w:t xml:space="preserve">cuments, including but not limited to, applications, agreements, </w:t>
      </w:r>
      <w:r w:rsidR="004D5E5A" w:rsidRPr="00377010">
        <w:rPr>
          <w:sz w:val="24"/>
          <w:szCs w:val="24"/>
        </w:rPr>
        <w:t>amendments,</w:t>
      </w:r>
      <w:r w:rsidRPr="00377010">
        <w:rPr>
          <w:sz w:val="24"/>
          <w:szCs w:val="24"/>
        </w:rPr>
        <w:t xml:space="preserve"> and requests for payment, necessary to secure grant funds and implement the approved grant project.</w:t>
      </w:r>
    </w:p>
    <w:p w14:paraId="3583F2EA" w14:textId="7F981D0D" w:rsidR="00377010" w:rsidRPr="00377010" w:rsidRDefault="00377010" w:rsidP="00347C9B">
      <w:pPr>
        <w:spacing w:before="120" w:after="240"/>
        <w:ind w:left="720" w:firstLine="720"/>
        <w:rPr>
          <w:sz w:val="24"/>
          <w:szCs w:val="24"/>
        </w:rPr>
      </w:pPr>
      <w:r w:rsidRPr="00377010">
        <w:rPr>
          <w:sz w:val="24"/>
          <w:szCs w:val="24"/>
        </w:rPr>
        <w:t xml:space="preserve">The foregoing resolution was passed by the Siskiyou County Board of Supervisors this </w:t>
      </w:r>
      <w:r w:rsidR="005218D8">
        <w:rPr>
          <w:sz w:val="24"/>
          <w:szCs w:val="24"/>
          <w:u w:val="single"/>
        </w:rPr>
        <w:t>15</w:t>
      </w:r>
      <w:r w:rsidR="005218D8" w:rsidRPr="005218D8">
        <w:rPr>
          <w:sz w:val="24"/>
          <w:szCs w:val="24"/>
          <w:u w:val="single"/>
          <w:vertAlign w:val="superscript"/>
        </w:rPr>
        <w:t>th</w:t>
      </w:r>
      <w:r w:rsidR="005218D8">
        <w:rPr>
          <w:sz w:val="24"/>
          <w:szCs w:val="24"/>
          <w:u w:val="single"/>
        </w:rPr>
        <w:t xml:space="preserve"> </w:t>
      </w:r>
      <w:r w:rsidRPr="00377010">
        <w:rPr>
          <w:sz w:val="24"/>
          <w:szCs w:val="24"/>
        </w:rPr>
        <w:t>day of</w:t>
      </w:r>
      <w:r w:rsidR="005218D8">
        <w:rPr>
          <w:sz w:val="24"/>
          <w:szCs w:val="24"/>
          <w:u w:val="single"/>
        </w:rPr>
        <w:t xml:space="preserve"> March, </w:t>
      </w:r>
      <w:r w:rsidRPr="00377010">
        <w:rPr>
          <w:sz w:val="24"/>
          <w:szCs w:val="24"/>
        </w:rPr>
        <w:t>20</w:t>
      </w:r>
      <w:r w:rsidR="005218D8">
        <w:rPr>
          <w:sz w:val="24"/>
          <w:szCs w:val="24"/>
        </w:rPr>
        <w:t>22</w:t>
      </w:r>
      <w:r w:rsidRPr="00377010">
        <w:rPr>
          <w:sz w:val="24"/>
          <w:szCs w:val="24"/>
        </w:rPr>
        <w:t>, by the following vote:</w:t>
      </w:r>
    </w:p>
    <w:p w14:paraId="12E46D1B" w14:textId="46A75511" w:rsidR="00377010" w:rsidRPr="005218D8" w:rsidRDefault="005218D8" w:rsidP="00347C9B">
      <w:pPr>
        <w:tabs>
          <w:tab w:val="left" w:pos="1080"/>
        </w:tabs>
        <w:ind w:left="720" w:hanging="653"/>
        <w:jc w:val="both"/>
        <w:rPr>
          <w:sz w:val="24"/>
          <w:szCs w:val="24"/>
        </w:rPr>
      </w:pPr>
      <w:r>
        <w:rPr>
          <w:sz w:val="24"/>
          <w:szCs w:val="24"/>
        </w:rPr>
        <w:tab/>
      </w:r>
      <w:r w:rsidR="00377010" w:rsidRPr="005218D8">
        <w:rPr>
          <w:sz w:val="24"/>
          <w:szCs w:val="24"/>
        </w:rPr>
        <w:t>AYES:</w:t>
      </w:r>
    </w:p>
    <w:p w14:paraId="603A7175" w14:textId="6280C145" w:rsidR="00377010" w:rsidRPr="005218D8" w:rsidRDefault="00377010" w:rsidP="00347C9B">
      <w:pPr>
        <w:ind w:left="938" w:hanging="218"/>
        <w:jc w:val="both"/>
        <w:rPr>
          <w:sz w:val="24"/>
          <w:szCs w:val="24"/>
        </w:rPr>
      </w:pPr>
      <w:r w:rsidRPr="005218D8">
        <w:rPr>
          <w:sz w:val="24"/>
          <w:szCs w:val="24"/>
        </w:rPr>
        <w:t>NOES:</w:t>
      </w:r>
    </w:p>
    <w:p w14:paraId="3D1F8EBD" w14:textId="3EDA9515" w:rsidR="00377010" w:rsidRPr="005218D8" w:rsidRDefault="00377010" w:rsidP="00347C9B">
      <w:pPr>
        <w:ind w:left="938" w:hanging="218"/>
        <w:jc w:val="both"/>
        <w:rPr>
          <w:sz w:val="24"/>
          <w:szCs w:val="24"/>
        </w:rPr>
      </w:pPr>
      <w:r w:rsidRPr="005218D8">
        <w:rPr>
          <w:sz w:val="24"/>
          <w:szCs w:val="24"/>
        </w:rPr>
        <w:t>ABSENT:</w:t>
      </w:r>
    </w:p>
    <w:p w14:paraId="7EB3BE73" w14:textId="31D800E6" w:rsidR="00377010" w:rsidRPr="005218D8" w:rsidRDefault="005218D8" w:rsidP="00347C9B">
      <w:pPr>
        <w:tabs>
          <w:tab w:val="left" w:pos="720"/>
        </w:tabs>
        <w:spacing w:after="240"/>
        <w:ind w:left="936" w:hanging="864"/>
        <w:jc w:val="both"/>
        <w:rPr>
          <w:sz w:val="24"/>
          <w:szCs w:val="24"/>
        </w:rPr>
      </w:pPr>
      <w:r>
        <w:rPr>
          <w:sz w:val="24"/>
          <w:szCs w:val="24"/>
        </w:rPr>
        <w:tab/>
      </w:r>
      <w:r w:rsidR="00377010" w:rsidRPr="005218D8">
        <w:rPr>
          <w:sz w:val="24"/>
          <w:szCs w:val="24"/>
        </w:rPr>
        <w:t>ABSTAIN:</w:t>
      </w:r>
    </w:p>
    <w:p w14:paraId="5D0B1D26" w14:textId="08F13F20" w:rsidR="00377010" w:rsidRPr="00377010" w:rsidRDefault="00347C9B" w:rsidP="00347C9B">
      <w:pPr>
        <w:tabs>
          <w:tab w:val="left" w:pos="810"/>
        </w:tabs>
        <w:ind w:left="720" w:hanging="648"/>
        <w:jc w:val="both"/>
        <w:rPr>
          <w:b/>
          <w:bCs/>
          <w:sz w:val="24"/>
          <w:szCs w:val="24"/>
        </w:rPr>
      </w:pPr>
      <w:r>
        <w:rPr>
          <w:b/>
          <w:bCs/>
          <w:sz w:val="24"/>
          <w:szCs w:val="24"/>
        </w:rPr>
        <w:tab/>
      </w:r>
      <w:r w:rsidR="00377010" w:rsidRPr="00377010">
        <w:rPr>
          <w:b/>
          <w:bCs/>
          <w:sz w:val="24"/>
          <w:szCs w:val="24"/>
        </w:rPr>
        <w:t>ATTEST:</w:t>
      </w:r>
    </w:p>
    <w:p w14:paraId="0E6A2B47" w14:textId="1A369B8B" w:rsidR="00377010" w:rsidRPr="00377010" w:rsidRDefault="00377010" w:rsidP="009F2046">
      <w:pPr>
        <w:spacing w:after="360"/>
        <w:ind w:left="936" w:hanging="216"/>
        <w:jc w:val="both"/>
        <w:rPr>
          <w:sz w:val="24"/>
          <w:szCs w:val="24"/>
        </w:rPr>
      </w:pPr>
      <w:r w:rsidRPr="00377010">
        <w:rPr>
          <w:sz w:val="24"/>
          <w:szCs w:val="24"/>
        </w:rPr>
        <w:t>Laura Bynum, County Clerk</w:t>
      </w:r>
    </w:p>
    <w:p w14:paraId="441B9DD7" w14:textId="60CC1AF1" w:rsidR="00377010" w:rsidRDefault="00347C9B" w:rsidP="00347C9B">
      <w:pPr>
        <w:tabs>
          <w:tab w:val="left" w:pos="720"/>
          <w:tab w:val="left" w:pos="7200"/>
        </w:tabs>
        <w:jc w:val="both"/>
        <w:rPr>
          <w:sz w:val="24"/>
          <w:szCs w:val="24"/>
        </w:rPr>
      </w:pPr>
      <w:r>
        <w:rPr>
          <w:sz w:val="24"/>
          <w:szCs w:val="24"/>
        </w:rPr>
        <w:tab/>
      </w:r>
      <w:r w:rsidR="00377010" w:rsidRPr="00377010">
        <w:rPr>
          <w:sz w:val="24"/>
          <w:szCs w:val="24"/>
        </w:rPr>
        <w:t>By:_______________________</w:t>
      </w:r>
      <w:r>
        <w:rPr>
          <w:sz w:val="24"/>
          <w:szCs w:val="24"/>
        </w:rPr>
        <w:tab/>
        <w:t>__________________________</w:t>
      </w:r>
    </w:p>
    <w:p w14:paraId="72832B80" w14:textId="0A4C4B89" w:rsidR="00377010" w:rsidRPr="00377010" w:rsidRDefault="00F36E51" w:rsidP="00347C9B">
      <w:pPr>
        <w:tabs>
          <w:tab w:val="left" w:pos="7200"/>
        </w:tabs>
        <w:ind w:left="938" w:hanging="218"/>
        <w:jc w:val="both"/>
        <w:rPr>
          <w:sz w:val="24"/>
          <w:szCs w:val="24"/>
        </w:rPr>
      </w:pPr>
      <w:r>
        <w:rPr>
          <w:sz w:val="24"/>
          <w:szCs w:val="24"/>
        </w:rPr>
        <w:t>Wendy Winningham</w:t>
      </w:r>
      <w:r w:rsidR="00347C9B">
        <w:rPr>
          <w:sz w:val="24"/>
          <w:szCs w:val="24"/>
        </w:rPr>
        <w:t xml:space="preserve">, </w:t>
      </w:r>
      <w:r w:rsidR="00377010" w:rsidRPr="00377010">
        <w:rPr>
          <w:sz w:val="24"/>
          <w:szCs w:val="24"/>
        </w:rPr>
        <w:t>Deputy</w:t>
      </w:r>
      <w:r w:rsidR="004D5E5A">
        <w:rPr>
          <w:sz w:val="24"/>
          <w:szCs w:val="24"/>
        </w:rPr>
        <w:t xml:space="preserve"> C</w:t>
      </w:r>
      <w:r>
        <w:rPr>
          <w:sz w:val="24"/>
          <w:szCs w:val="24"/>
        </w:rPr>
        <w:t>ler</w:t>
      </w:r>
      <w:r w:rsidR="00347C9B">
        <w:rPr>
          <w:sz w:val="24"/>
          <w:szCs w:val="24"/>
        </w:rPr>
        <w:t>k</w:t>
      </w:r>
      <w:r w:rsidR="004D5E5A">
        <w:rPr>
          <w:sz w:val="24"/>
          <w:szCs w:val="24"/>
        </w:rPr>
        <w:tab/>
      </w:r>
      <w:r w:rsidR="00377010" w:rsidRPr="00377010">
        <w:rPr>
          <w:sz w:val="24"/>
          <w:szCs w:val="24"/>
        </w:rPr>
        <w:t>Brandon A. Criss, Chair,</w:t>
      </w:r>
    </w:p>
    <w:p w14:paraId="2217C505" w14:textId="6EC4A317" w:rsidR="004D5E5A" w:rsidRDefault="00347C9B" w:rsidP="00347C9B">
      <w:pPr>
        <w:tabs>
          <w:tab w:val="left" w:pos="720"/>
          <w:tab w:val="left" w:pos="7200"/>
        </w:tabs>
        <w:spacing w:line="240" w:lineRule="atLeast"/>
        <w:ind w:left="72"/>
        <w:rPr>
          <w:sz w:val="24"/>
          <w:szCs w:val="24"/>
        </w:rPr>
      </w:pPr>
      <w:r>
        <w:rPr>
          <w:sz w:val="24"/>
          <w:szCs w:val="24"/>
        </w:rPr>
        <w:tab/>
        <w:t xml:space="preserve">of the County of Siskiyou, </w:t>
      </w:r>
      <w:r w:rsidR="00F36E51">
        <w:rPr>
          <w:sz w:val="24"/>
          <w:szCs w:val="24"/>
        </w:rPr>
        <w:t>State of California</w:t>
      </w:r>
      <w:r w:rsidR="004D5E5A">
        <w:rPr>
          <w:sz w:val="24"/>
          <w:szCs w:val="24"/>
        </w:rPr>
        <w:tab/>
      </w:r>
      <w:r w:rsidR="00377010" w:rsidRPr="00377010">
        <w:rPr>
          <w:sz w:val="24"/>
          <w:szCs w:val="24"/>
        </w:rPr>
        <w:t>Board of Supervisors</w:t>
      </w:r>
    </w:p>
    <w:sectPr w:rsidR="004D5E5A">
      <w:pgSz w:w="12240" w:h="15840" w:code="1"/>
      <w:pgMar w:top="720" w:right="720" w:bottom="576" w:left="360" w:header="720" w:footer="720" w:gutter="0"/>
      <w:paperSrc w:first="7"/>
      <w:cols w:space="720"/>
      <w:docGrid w:linePitch="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10"/>
    <w:rsid w:val="00050589"/>
    <w:rsid w:val="0007565B"/>
    <w:rsid w:val="001812C7"/>
    <w:rsid w:val="001D4382"/>
    <w:rsid w:val="00203AAF"/>
    <w:rsid w:val="00290699"/>
    <w:rsid w:val="00347C9B"/>
    <w:rsid w:val="00361053"/>
    <w:rsid w:val="00377010"/>
    <w:rsid w:val="003B015E"/>
    <w:rsid w:val="004D5E5A"/>
    <w:rsid w:val="004D5F1B"/>
    <w:rsid w:val="005218D8"/>
    <w:rsid w:val="005B77AC"/>
    <w:rsid w:val="006A7CB2"/>
    <w:rsid w:val="007C77AE"/>
    <w:rsid w:val="00815270"/>
    <w:rsid w:val="00823ECA"/>
    <w:rsid w:val="00870CDD"/>
    <w:rsid w:val="008E2502"/>
    <w:rsid w:val="00952380"/>
    <w:rsid w:val="0099369D"/>
    <w:rsid w:val="009F2046"/>
    <w:rsid w:val="00A20EEE"/>
    <w:rsid w:val="00A31C4A"/>
    <w:rsid w:val="00A4042D"/>
    <w:rsid w:val="00A42831"/>
    <w:rsid w:val="00AB31F8"/>
    <w:rsid w:val="00B61683"/>
    <w:rsid w:val="00BD1CC1"/>
    <w:rsid w:val="00BD3E91"/>
    <w:rsid w:val="00C20312"/>
    <w:rsid w:val="00D947BF"/>
    <w:rsid w:val="00F36E51"/>
    <w:rsid w:val="00F4123A"/>
    <w:rsid w:val="00F5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3D75"/>
  <w15:docId w15:val="{4E1EFBEF-E4BA-47B2-895C-6B71F7D3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377010"/>
    <w:pPr>
      <w:spacing w:after="0" w:line="240" w:lineRule="auto"/>
    </w:pPr>
    <w:rPr>
      <w:rFonts w:ascii="Arial" w:eastAsia="Times New Roman" w:hAnsi="Arial" w:cs="Arial"/>
      <w:sz w:val="20"/>
      <w:szCs w:val="16"/>
    </w:rPr>
  </w:style>
  <w:style w:type="paragraph" w:styleId="Heading1">
    <w:name w:val="heading 1"/>
    <w:basedOn w:val="Normal"/>
    <w:next w:val="Normal"/>
    <w:link w:val="Heading1Char"/>
    <w:uiPriority w:val="9"/>
    <w:qFormat/>
    <w:rsid w:val="00347C9B"/>
    <w:pPr>
      <w:keepNext/>
      <w:spacing w:before="240" w:after="60"/>
      <w:outlineLvl w:val="0"/>
    </w:pPr>
    <w:rPr>
      <w:rFonts w:eastAsiaTheme="majorEastAsia" w:cstheme="majorBidi"/>
      <w:b/>
      <w:bCs/>
      <w:kern w:val="32"/>
      <w:sz w:val="24"/>
      <w:szCs w:val="32"/>
    </w:rPr>
  </w:style>
  <w:style w:type="paragraph" w:styleId="Heading2">
    <w:name w:val="heading 2"/>
    <w:basedOn w:val="Normal"/>
    <w:next w:val="Normal"/>
    <w:link w:val="Heading2Char"/>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347C9B"/>
    <w:rPr>
      <w:rFonts w:ascii="Arial" w:eastAsiaTheme="majorEastAsia" w:hAnsi="Arial" w:cstheme="majorBidi"/>
      <w:b/>
      <w:bCs/>
      <w:kern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Accessibl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AccessibleTemplate</Template>
  <TotalTime>49</TotalTime>
  <Pages>1</Pages>
  <Words>359</Words>
  <Characters>2048</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WHEREAS, the CUPA Forum Board has the responsibility for administering the Envir</vt:lpstr>
      <vt:lpstr>    WHEREAS, County of Siskiyou is the CUPA responsible for permitting, inspection, </vt:lpstr>
      <vt:lpstr>    WHEREAS, Siskiyou County Environmental Health (SCEH) does not possess CUPA softw</vt:lpstr>
      <vt:lpstr>    WHEREAS, SCEH would like to apply for three (3) grants from the CUPA Forum Envir</vt:lpstr>
      <vt:lpstr>    NOW, THEREFORE, BE IT RESOLVED that the Siskiyou County Board of Supervisors aut</vt:lpstr>
    </vt:vector>
  </TitlesOfParts>
  <Company>Siskiyou County</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Siskiyou County</dc:creator>
  <cp:keywords/>
  <dc:description/>
  <cp:lastModifiedBy>Shannon Vanella</cp:lastModifiedBy>
  <cp:revision>13</cp:revision>
  <cp:lastPrinted>2022-02-24T21:32:00Z</cp:lastPrinted>
  <dcterms:created xsi:type="dcterms:W3CDTF">2022-02-23T18:27:00Z</dcterms:created>
  <dcterms:modified xsi:type="dcterms:W3CDTF">2022-03-03T19:06:00Z</dcterms:modified>
</cp:coreProperties>
</file>