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B60D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A9F3A" wp14:editId="631B3DF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00DF5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BC4775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A9F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7F200DF5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BC4775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470DD" wp14:editId="3C0AA31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9D2D7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470DD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4699D2D7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0A6032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BD33D9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6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311"/>
        <w:gridCol w:w="271"/>
        <w:gridCol w:w="965"/>
        <w:gridCol w:w="205"/>
        <w:gridCol w:w="564"/>
        <w:gridCol w:w="350"/>
        <w:gridCol w:w="688"/>
        <w:gridCol w:w="175"/>
        <w:gridCol w:w="106"/>
        <w:gridCol w:w="439"/>
        <w:gridCol w:w="803"/>
        <w:gridCol w:w="270"/>
        <w:gridCol w:w="7"/>
        <w:gridCol w:w="96"/>
        <w:gridCol w:w="487"/>
        <w:gridCol w:w="670"/>
        <w:gridCol w:w="7"/>
        <w:gridCol w:w="387"/>
        <w:gridCol w:w="1244"/>
        <w:gridCol w:w="7"/>
      </w:tblGrid>
      <w:tr w:rsidR="009A58CF" w:rsidRPr="004E6635" w14:paraId="471A7F13" w14:textId="77777777" w:rsidTr="00405D85">
        <w:trPr>
          <w:gridAfter w:val="1"/>
          <w:wAfter w:w="6" w:type="dxa"/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DB41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12EC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2F45">
              <w:rPr>
                <w:rFonts w:cs="Arial"/>
                <w:b/>
                <w:sz w:val="20"/>
                <w:szCs w:val="20"/>
              </w:rPr>
            </w:r>
            <w:r w:rsidR="00E52F4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CAF4C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DACA2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49B44" w14:textId="4A553055" w:rsidR="009A58CF" w:rsidRPr="004E6635" w:rsidRDefault="0072375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5666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76501" w14:textId="4FEB45C9" w:rsidR="009A58CF" w:rsidRPr="004E6635" w:rsidRDefault="0072375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15, 2022</w:t>
            </w:r>
          </w:p>
        </w:tc>
      </w:tr>
      <w:tr w:rsidR="00EA12EF" w:rsidRPr="004E6635" w14:paraId="6A6659D9" w14:textId="77777777" w:rsidTr="00405D85">
        <w:trPr>
          <w:gridAfter w:val="1"/>
          <w:wAfter w:w="6" w:type="dxa"/>
          <w:trHeight w:val="264"/>
        </w:trPr>
        <w:tc>
          <w:tcPr>
            <w:tcW w:w="10562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5E89E01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8382EBC" w14:textId="77777777" w:rsidTr="00405D85">
        <w:trPr>
          <w:gridAfter w:val="1"/>
          <w:wAfter w:w="6" w:type="dxa"/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391B9F6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3898144B" w14:textId="5B4991D8" w:rsidR="00EA12EF" w:rsidRPr="004E6635" w:rsidRDefault="001712D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52F45">
              <w:rPr>
                <w:rFonts w:cs="Arial"/>
                <w:b/>
                <w:sz w:val="20"/>
                <w:szCs w:val="20"/>
              </w:rPr>
            </w:r>
            <w:r w:rsidR="00E52F4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68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3D4F59E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4BB9AACB" w14:textId="77777777" w:rsidTr="00405D85">
        <w:trPr>
          <w:gridAfter w:val="1"/>
          <w:wAfter w:w="6" w:type="dxa"/>
          <w:trHeight w:val="272"/>
        </w:trPr>
        <w:tc>
          <w:tcPr>
            <w:tcW w:w="3099" w:type="dxa"/>
            <w:gridSpan w:val="12"/>
            <w:tcBorders>
              <w:top w:val="nil"/>
              <w:left w:val="nil"/>
            </w:tcBorders>
            <w:vAlign w:val="bottom"/>
          </w:tcPr>
          <w:p w14:paraId="0E65B0E6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E402FC8" w14:textId="553138E8" w:rsidR="00593663" w:rsidRPr="004E6635" w:rsidRDefault="0072375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Rick Dean, Community Development</w:t>
            </w:r>
          </w:p>
        </w:tc>
        <w:tc>
          <w:tcPr>
            <w:tcW w:w="1260" w:type="dxa"/>
            <w:gridSpan w:val="4"/>
            <w:tcBorders>
              <w:top w:val="nil"/>
            </w:tcBorders>
            <w:vAlign w:val="bottom"/>
          </w:tcPr>
          <w:p w14:paraId="2F760FC2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F4741F1" w14:textId="482B35C9" w:rsidR="00593663" w:rsidRPr="004E6635" w:rsidRDefault="0072375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530-841-2113</w:t>
            </w:r>
          </w:p>
        </w:tc>
      </w:tr>
      <w:tr w:rsidR="00593663" w:rsidRPr="004E6635" w14:paraId="2548EE2F" w14:textId="77777777" w:rsidTr="00405D85">
        <w:trPr>
          <w:gridAfter w:val="1"/>
          <w:wAfter w:w="6" w:type="dxa"/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CDA0B55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31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190B3" w14:textId="13F8362D" w:rsidR="00593663" w:rsidRPr="004E6635" w:rsidRDefault="0072375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Yreka, CA  96097</w:t>
            </w:r>
          </w:p>
        </w:tc>
      </w:tr>
      <w:tr w:rsidR="00C8022D" w:rsidRPr="004E6635" w14:paraId="62B43444" w14:textId="77777777" w:rsidTr="00405D85">
        <w:trPr>
          <w:gridAfter w:val="1"/>
          <w:wAfter w:w="6" w:type="dxa"/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79E63BAA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045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08BEA9D" w14:textId="41A621DD" w:rsidR="00C8022D" w:rsidRPr="004E6635" w:rsidRDefault="00CA61F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Shannon Vanella, E</w:t>
            </w:r>
            <w:r w:rsidR="003254A5">
              <w:rPr>
                <w:rFonts w:cs="Arial"/>
                <w:b/>
                <w:sz w:val="20"/>
                <w:szCs w:val="20"/>
              </w:rPr>
              <w:t>H Waste Mgmt. Unit Manager</w:t>
            </w:r>
            <w:r>
              <w:rPr>
                <w:rFonts w:cs="Arial"/>
                <w:b/>
                <w:sz w:val="20"/>
                <w:szCs w:val="20"/>
              </w:rPr>
              <w:t xml:space="preserve"> and </w:t>
            </w:r>
            <w:r w:rsidR="0072375D">
              <w:rPr>
                <w:rFonts w:cs="Arial"/>
                <w:b/>
                <w:sz w:val="20"/>
                <w:szCs w:val="20"/>
              </w:rPr>
              <w:t>Rick Dean, C</w:t>
            </w:r>
            <w:r>
              <w:rPr>
                <w:rFonts w:cs="Arial"/>
                <w:b/>
                <w:sz w:val="20"/>
                <w:szCs w:val="20"/>
              </w:rPr>
              <w:t xml:space="preserve">DD </w:t>
            </w:r>
            <w:r w:rsidR="0072375D">
              <w:rPr>
                <w:rFonts w:cs="Arial"/>
                <w:b/>
                <w:sz w:val="20"/>
                <w:szCs w:val="20"/>
              </w:rPr>
              <w:t>Director</w:t>
            </w:r>
          </w:p>
        </w:tc>
      </w:tr>
      <w:tr w:rsidR="00877DC5" w:rsidRPr="004E6635" w14:paraId="388046C2" w14:textId="77777777" w:rsidTr="00405D85">
        <w:trPr>
          <w:gridAfter w:val="1"/>
          <w:wAfter w:w="6" w:type="dxa"/>
          <w:trHeight w:val="260"/>
        </w:trPr>
        <w:tc>
          <w:tcPr>
            <w:tcW w:w="1056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60D7D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7A95E00E" w14:textId="77777777" w:rsidTr="009C4083">
        <w:trPr>
          <w:gridAfter w:val="1"/>
          <w:wAfter w:w="6" w:type="dxa"/>
          <w:cantSplit/>
          <w:trHeight w:hRule="exact" w:val="2305"/>
        </w:trPr>
        <w:tc>
          <w:tcPr>
            <w:tcW w:w="10562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0C96C34" w14:textId="0563AA98" w:rsidR="00877DC5" w:rsidRPr="00D83671" w:rsidRDefault="0072375D" w:rsidP="00B61B9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83671">
              <w:rPr>
                <w:rFonts w:asciiTheme="minorHAnsi" w:hAnsiTheme="minorHAnsi" w:cstheme="minorHAnsi"/>
                <w:sz w:val="22"/>
                <w:szCs w:val="22"/>
              </w:rPr>
              <w:t xml:space="preserve">Environmental Health respectfully </w:t>
            </w:r>
            <w:r w:rsidR="003254A5">
              <w:rPr>
                <w:rFonts w:asciiTheme="minorHAnsi" w:hAnsiTheme="minorHAnsi" w:cstheme="minorHAnsi"/>
                <w:sz w:val="22"/>
                <w:szCs w:val="22"/>
              </w:rPr>
              <w:t>request</w:t>
            </w:r>
            <w:r w:rsidRPr="00D83671">
              <w:rPr>
                <w:rFonts w:asciiTheme="minorHAnsi" w:hAnsiTheme="minorHAnsi" w:cstheme="minorHAnsi"/>
                <w:sz w:val="22"/>
                <w:szCs w:val="22"/>
              </w:rPr>
              <w:t xml:space="preserve"> from the Board, permission to </w:t>
            </w:r>
            <w:r w:rsidR="00D83671">
              <w:rPr>
                <w:rFonts w:asciiTheme="minorHAnsi" w:hAnsiTheme="minorHAnsi" w:cstheme="minorHAnsi"/>
                <w:sz w:val="22"/>
                <w:szCs w:val="22"/>
              </w:rPr>
              <w:t>apply</w:t>
            </w:r>
            <w:r w:rsidR="00290389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D83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3671">
              <w:rPr>
                <w:rFonts w:asciiTheme="minorHAnsi" w:hAnsiTheme="minorHAnsi" w:cstheme="minorHAnsi"/>
                <w:sz w:val="22"/>
                <w:szCs w:val="22"/>
              </w:rPr>
              <w:t xml:space="preserve">the CUPA </w:t>
            </w:r>
            <w:r w:rsidR="003254A5">
              <w:rPr>
                <w:rFonts w:asciiTheme="minorHAnsi" w:hAnsiTheme="minorHAnsi" w:cstheme="minorHAnsi"/>
                <w:sz w:val="22"/>
                <w:szCs w:val="22"/>
              </w:rPr>
              <w:t>Environmental Protection Trust Fund (EPTF) g</w:t>
            </w:r>
            <w:r w:rsidRPr="00D83671">
              <w:rPr>
                <w:rFonts w:asciiTheme="minorHAnsi" w:hAnsiTheme="minorHAnsi" w:cstheme="minorHAnsi"/>
                <w:sz w:val="22"/>
                <w:szCs w:val="22"/>
              </w:rPr>
              <w:t xml:space="preserve">rant(s).  </w:t>
            </w:r>
            <w:r w:rsidR="00D83671" w:rsidRPr="0072375D">
              <w:rPr>
                <w:rFonts w:asciiTheme="minorHAnsi" w:hAnsiTheme="minorHAnsi"/>
                <w:sz w:val="22"/>
                <w:szCs w:val="22"/>
              </w:rPr>
              <w:t>Environmental Health is responsible for regulating, inspecting and enforcement of facilities that store hazardous materials greater than reportable quantities.</w:t>
            </w:r>
          </w:p>
          <w:p w14:paraId="2C274BDB" w14:textId="621C764F" w:rsidR="0072375D" w:rsidRPr="0072375D" w:rsidRDefault="0072375D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72375D">
              <w:rPr>
                <w:rFonts w:asciiTheme="minorHAnsi" w:hAnsiTheme="minorHAnsi"/>
                <w:sz w:val="22"/>
                <w:szCs w:val="22"/>
              </w:rPr>
              <w:t xml:space="preserve">The purpose of the CUPA </w:t>
            </w:r>
            <w:r w:rsidR="003254A5">
              <w:rPr>
                <w:rFonts w:asciiTheme="minorHAnsi" w:hAnsiTheme="minorHAnsi"/>
                <w:sz w:val="22"/>
                <w:szCs w:val="22"/>
              </w:rPr>
              <w:t xml:space="preserve">EPTF </w:t>
            </w:r>
            <w:r w:rsidRPr="0072375D">
              <w:rPr>
                <w:rFonts w:asciiTheme="minorHAnsi" w:hAnsiTheme="minorHAnsi"/>
                <w:sz w:val="22"/>
                <w:szCs w:val="22"/>
              </w:rPr>
              <w:t>grant</w:t>
            </w:r>
            <w:r>
              <w:rPr>
                <w:rFonts w:asciiTheme="minorHAnsi" w:hAnsiTheme="minorHAnsi"/>
                <w:sz w:val="22"/>
                <w:szCs w:val="22"/>
              </w:rPr>
              <w:t>(s)</w:t>
            </w:r>
            <w:r w:rsidRPr="007237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3671">
              <w:rPr>
                <w:rFonts w:asciiTheme="minorHAnsi" w:hAnsiTheme="minorHAnsi"/>
                <w:sz w:val="22"/>
                <w:szCs w:val="22"/>
              </w:rPr>
              <w:t>would be</w:t>
            </w:r>
            <w:r w:rsidRPr="0072375D">
              <w:rPr>
                <w:rFonts w:asciiTheme="minorHAnsi" w:hAnsiTheme="minorHAnsi"/>
                <w:sz w:val="22"/>
                <w:szCs w:val="22"/>
              </w:rPr>
              <w:t xml:space="preserve"> to purchase</w:t>
            </w:r>
            <w:r w:rsidR="003254A5">
              <w:rPr>
                <w:rFonts w:asciiTheme="minorHAnsi" w:hAnsiTheme="minorHAnsi"/>
                <w:sz w:val="22"/>
                <w:szCs w:val="22"/>
              </w:rPr>
              <w:t xml:space="preserve"> for the Environmental Health Department</w:t>
            </w:r>
            <w:r w:rsidRPr="007237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3671">
              <w:rPr>
                <w:rFonts w:asciiTheme="minorHAnsi" w:hAnsiTheme="minorHAnsi"/>
                <w:sz w:val="22"/>
                <w:szCs w:val="22"/>
              </w:rPr>
              <w:t>a</w:t>
            </w:r>
            <w:r w:rsidR="00E932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8236E">
              <w:rPr>
                <w:rFonts w:asciiTheme="minorHAnsi" w:hAnsiTheme="minorHAnsi"/>
                <w:sz w:val="22"/>
                <w:szCs w:val="22"/>
              </w:rPr>
              <w:t>five (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18236E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gas meter</w:t>
            </w:r>
            <w:r w:rsidR="00E932ED">
              <w:rPr>
                <w:rFonts w:asciiTheme="minorHAnsi" w:hAnsiTheme="minorHAnsi"/>
                <w:sz w:val="22"/>
                <w:szCs w:val="22"/>
              </w:rPr>
              <w:t xml:space="preserve"> with </w:t>
            </w:r>
            <w:r>
              <w:rPr>
                <w:rFonts w:asciiTheme="minorHAnsi" w:hAnsiTheme="minorHAnsi"/>
                <w:sz w:val="22"/>
                <w:szCs w:val="22"/>
              </w:rPr>
              <w:t>PID</w:t>
            </w:r>
            <w:r w:rsidR="00E932ED">
              <w:rPr>
                <w:rFonts w:asciiTheme="minorHAnsi" w:hAnsiTheme="minorHAnsi"/>
                <w:sz w:val="22"/>
                <w:szCs w:val="22"/>
              </w:rPr>
              <w:t xml:space="preserve"> to detect gases for emergency response and spill cleanup; purchase two new v</w:t>
            </w:r>
            <w:r>
              <w:rPr>
                <w:rFonts w:asciiTheme="minorHAnsi" w:hAnsiTheme="minorHAnsi"/>
                <w:sz w:val="22"/>
                <w:szCs w:val="22"/>
              </w:rPr>
              <w:t>ehicle</w:t>
            </w:r>
            <w:r w:rsidR="00E932ED">
              <w:rPr>
                <w:rFonts w:asciiTheme="minorHAnsi" w:hAnsiTheme="minorHAnsi"/>
                <w:sz w:val="22"/>
                <w:szCs w:val="22"/>
              </w:rPr>
              <w:t xml:space="preserve">s as </w:t>
            </w:r>
            <w:r w:rsidR="00327D92">
              <w:rPr>
                <w:rFonts w:asciiTheme="minorHAnsi" w:hAnsiTheme="minorHAnsi"/>
                <w:sz w:val="22"/>
                <w:szCs w:val="22"/>
              </w:rPr>
              <w:t>E</w:t>
            </w:r>
            <w:r w:rsidR="00D83671">
              <w:rPr>
                <w:rFonts w:asciiTheme="minorHAnsi" w:hAnsiTheme="minorHAnsi"/>
                <w:sz w:val="22"/>
                <w:szCs w:val="22"/>
              </w:rPr>
              <w:t xml:space="preserve">nvironmental Health’s </w:t>
            </w:r>
            <w:r w:rsidR="00E932ED">
              <w:rPr>
                <w:rFonts w:asciiTheme="minorHAnsi" w:hAnsiTheme="minorHAnsi"/>
                <w:sz w:val="22"/>
                <w:szCs w:val="22"/>
              </w:rPr>
              <w:t xml:space="preserve">current fleet is aged with high mileage and </w:t>
            </w:r>
            <w:r w:rsidR="00D83671">
              <w:rPr>
                <w:rFonts w:asciiTheme="minorHAnsi" w:hAnsiTheme="minorHAnsi"/>
                <w:sz w:val="22"/>
                <w:szCs w:val="22"/>
              </w:rPr>
              <w:t>poor fuel economy;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nd </w:t>
            </w:r>
            <w:r w:rsidR="00D83671">
              <w:rPr>
                <w:rFonts w:asciiTheme="minorHAnsi" w:hAnsiTheme="minorHAnsi"/>
                <w:sz w:val="22"/>
                <w:szCs w:val="22"/>
              </w:rPr>
              <w:t xml:space="preserve">purchase updated </w:t>
            </w:r>
            <w:r w:rsidR="00E932ED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lectronic </w:t>
            </w:r>
            <w:r w:rsidR="00E932ED">
              <w:rPr>
                <w:rFonts w:asciiTheme="minorHAnsi" w:hAnsiTheme="minorHAnsi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sz w:val="22"/>
                <w:szCs w:val="22"/>
              </w:rPr>
              <w:t>evice</w:t>
            </w:r>
            <w:r w:rsidR="00E932E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27D92">
              <w:rPr>
                <w:rFonts w:asciiTheme="minorHAnsi" w:hAnsiTheme="minorHAnsi"/>
                <w:sz w:val="22"/>
                <w:szCs w:val="22"/>
              </w:rPr>
              <w:t xml:space="preserve">to replace </w:t>
            </w:r>
            <w:r w:rsidR="00D83671">
              <w:rPr>
                <w:rFonts w:asciiTheme="minorHAnsi" w:hAnsiTheme="minorHAnsi"/>
                <w:sz w:val="22"/>
                <w:szCs w:val="22"/>
              </w:rPr>
              <w:t>current damaged and aging S</w:t>
            </w:r>
            <w:r w:rsidR="00E932ED">
              <w:rPr>
                <w:rFonts w:asciiTheme="minorHAnsi" w:hAnsiTheme="minorHAnsi"/>
                <w:sz w:val="22"/>
                <w:szCs w:val="22"/>
              </w:rPr>
              <w:t xml:space="preserve">urface pads </w:t>
            </w:r>
            <w:r w:rsidR="00D83671">
              <w:rPr>
                <w:rFonts w:asciiTheme="minorHAnsi" w:hAnsiTheme="minorHAnsi"/>
                <w:sz w:val="22"/>
                <w:szCs w:val="22"/>
              </w:rPr>
              <w:t>used for inspections</w:t>
            </w:r>
            <w:r w:rsidR="003254A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B61B93" w:rsidRPr="004E6635" w14:paraId="31BBD00D" w14:textId="77777777" w:rsidTr="00405D85">
        <w:trPr>
          <w:gridAfter w:val="1"/>
          <w:wAfter w:w="6" w:type="dxa"/>
          <w:cantSplit/>
          <w:trHeight w:hRule="exact" w:val="433"/>
        </w:trPr>
        <w:tc>
          <w:tcPr>
            <w:tcW w:w="1056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16E92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E52F45" w14:paraId="28B836E5" w14:textId="77777777" w:rsidTr="00405D85">
        <w:trPr>
          <w:gridAfter w:val="1"/>
          <w:wAfter w:w="6" w:type="dxa"/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0D29439D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139D0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2F45">
              <w:rPr>
                <w:rFonts w:cs="Arial"/>
                <w:sz w:val="18"/>
                <w:szCs w:val="18"/>
              </w:rPr>
            </w:r>
            <w:r w:rsidR="00E52F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44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27CCC59" w14:textId="77777777" w:rsidR="004242AC" w:rsidRPr="001712D3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1712D3">
              <w:rPr>
                <w:rFonts w:cs="Arial"/>
                <w:i/>
                <w:sz w:val="16"/>
                <w:szCs w:val="16"/>
                <w:lang w:val="es-MX"/>
              </w:rPr>
              <w:t xml:space="preserve">Describe </w:t>
            </w:r>
            <w:proofErr w:type="spellStart"/>
            <w:r w:rsidRPr="001712D3">
              <w:rPr>
                <w:rFonts w:cs="Arial"/>
                <w:i/>
                <w:sz w:val="16"/>
                <w:szCs w:val="16"/>
                <w:lang w:val="es-MX"/>
              </w:rPr>
              <w:t>why</w:t>
            </w:r>
            <w:proofErr w:type="spellEnd"/>
            <w:r w:rsidRPr="001712D3">
              <w:rPr>
                <w:rFonts w:cs="Arial"/>
                <w:i/>
                <w:sz w:val="16"/>
                <w:szCs w:val="16"/>
                <w:lang w:val="es-MX"/>
              </w:rPr>
              <w:t xml:space="preserve"> no </w:t>
            </w:r>
            <w:proofErr w:type="spellStart"/>
            <w:r w:rsidRPr="001712D3">
              <w:rPr>
                <w:rFonts w:cs="Arial"/>
                <w:i/>
                <w:sz w:val="16"/>
                <w:szCs w:val="16"/>
                <w:lang w:val="es-MX"/>
              </w:rPr>
              <w:t>financial</w:t>
            </w:r>
            <w:proofErr w:type="spellEnd"/>
            <w:r w:rsidRPr="001712D3">
              <w:rPr>
                <w:rFonts w:cs="Arial"/>
                <w:i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1712D3">
              <w:rPr>
                <w:rFonts w:cs="Arial"/>
                <w:i/>
                <w:sz w:val="16"/>
                <w:szCs w:val="16"/>
                <w:lang w:val="es-MX"/>
              </w:rPr>
              <w:t>impact</w:t>
            </w:r>
            <w:proofErr w:type="spellEnd"/>
            <w:r w:rsidRPr="001712D3">
              <w:rPr>
                <w:rFonts w:cs="Arial"/>
                <w:i/>
                <w:sz w:val="16"/>
                <w:szCs w:val="16"/>
                <w:lang w:val="es-MX"/>
              </w:rPr>
              <w:t>:</w:t>
            </w:r>
            <w:r w:rsidRPr="001712D3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12D3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5B057413" w14:textId="77777777" w:rsidTr="00405D85">
        <w:trPr>
          <w:gridAfter w:val="1"/>
          <w:wAfter w:w="6" w:type="dxa"/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E1EC16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DD6C5" w14:textId="2A3A6E4C" w:rsidR="004242AC" w:rsidRPr="004E6635" w:rsidRDefault="00D22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2F45">
              <w:rPr>
                <w:rFonts w:cs="Arial"/>
                <w:sz w:val="18"/>
                <w:szCs w:val="18"/>
              </w:rPr>
            </w:r>
            <w:r w:rsidR="00E52F4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44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B551B50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660E07F" w14:textId="77777777" w:rsidTr="00405D8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7B42D697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48F4" w14:textId="5C15ADCF" w:rsidR="00405D85" w:rsidRPr="004E6635" w:rsidRDefault="00F1004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$91,452.24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70E9A47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56413CE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CA6314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3"/>
            <w:tcBorders>
              <w:top w:val="single" w:sz="4" w:space="0" w:color="auto"/>
            </w:tcBorders>
            <w:vAlign w:val="center"/>
          </w:tcPr>
          <w:p w14:paraId="3247C517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3CD7C69D" w14:textId="77777777" w:rsidTr="00405D8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4D91132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85652" w14:textId="34E19F61" w:rsidR="004242AC" w:rsidRPr="004E6635" w:rsidRDefault="00F1004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2114</w:t>
            </w:r>
          </w:p>
        </w:tc>
        <w:tc>
          <w:tcPr>
            <w:tcW w:w="270" w:type="dxa"/>
            <w:vAlign w:val="center"/>
          </w:tcPr>
          <w:p w14:paraId="5C34667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614D06C1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08F42D" w14:textId="197C4BC5" w:rsidR="004242AC" w:rsidRPr="004E6635" w:rsidRDefault="00D22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Environmental Health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698C48EC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67920" w14:textId="5E544B89" w:rsidR="004242AC" w:rsidRPr="004E6635" w:rsidRDefault="00F1004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FF18FF9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2D2B03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BA44690" w14:textId="77777777" w:rsidTr="00405D85">
        <w:trPr>
          <w:cantSplit/>
          <w:trHeight w:hRule="exact" w:val="361"/>
        </w:trPr>
        <w:tc>
          <w:tcPr>
            <w:tcW w:w="1594" w:type="dxa"/>
            <w:gridSpan w:val="6"/>
          </w:tcPr>
          <w:p w14:paraId="3CEB5B8A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238EA8" w14:textId="1629A08A" w:rsidR="00C040CE" w:rsidRPr="004E6635" w:rsidRDefault="00F1004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14:paraId="6B248E7B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747B0183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5F01C" w14:textId="302ED4B7" w:rsidR="00C040CE" w:rsidRPr="004E6635" w:rsidRDefault="00F1004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 - Other</w:t>
            </w:r>
          </w:p>
        </w:tc>
        <w:tc>
          <w:tcPr>
            <w:tcW w:w="4698" w:type="dxa"/>
            <w:gridSpan w:val="13"/>
            <w:tcBorders>
              <w:left w:val="nil"/>
              <w:bottom w:val="nil"/>
            </w:tcBorders>
          </w:tcPr>
          <w:p w14:paraId="4F091CD7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10919E6B" w14:textId="77777777" w:rsidTr="00405D8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833CFB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B46B4F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28588A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7D7FEB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53144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3"/>
            <w:tcBorders>
              <w:top w:val="nil"/>
              <w:bottom w:val="nil"/>
            </w:tcBorders>
          </w:tcPr>
          <w:p w14:paraId="323E06A4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1EBB1E84" w14:textId="77777777" w:rsidTr="00405D85">
        <w:trPr>
          <w:gridAfter w:val="1"/>
          <w:wAfter w:w="6" w:type="dxa"/>
          <w:cantSplit/>
          <w:trHeight w:hRule="exact" w:val="361"/>
        </w:trPr>
        <w:tc>
          <w:tcPr>
            <w:tcW w:w="10562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D77245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2F45">
              <w:rPr>
                <w:rFonts w:cs="Arial"/>
                <w:sz w:val="18"/>
                <w:szCs w:val="18"/>
              </w:rPr>
            </w:r>
            <w:r w:rsidR="00E52F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52F45">
              <w:rPr>
                <w:rFonts w:cs="Arial"/>
                <w:sz w:val="18"/>
                <w:szCs w:val="18"/>
              </w:rPr>
            </w:r>
            <w:r w:rsidR="00E52F4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70BDE4CF" w14:textId="77777777" w:rsidTr="00405D85">
        <w:trPr>
          <w:gridAfter w:val="1"/>
          <w:wAfter w:w="6" w:type="dxa"/>
          <w:cantSplit/>
          <w:trHeight w:hRule="exact" w:val="361"/>
        </w:trPr>
        <w:tc>
          <w:tcPr>
            <w:tcW w:w="10562" w:type="dxa"/>
            <w:gridSpan w:val="29"/>
            <w:tcBorders>
              <w:top w:val="single" w:sz="4" w:space="0" w:color="auto"/>
              <w:bottom w:val="nil"/>
            </w:tcBorders>
          </w:tcPr>
          <w:p w14:paraId="0B8E64C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6272C06" w14:textId="77777777" w:rsidTr="00405D85">
        <w:trPr>
          <w:gridAfter w:val="1"/>
          <w:wAfter w:w="6" w:type="dxa"/>
          <w:cantSplit/>
          <w:trHeight w:hRule="exact" w:val="297"/>
        </w:trPr>
        <w:tc>
          <w:tcPr>
            <w:tcW w:w="10562" w:type="dxa"/>
            <w:gridSpan w:val="29"/>
            <w:tcBorders>
              <w:top w:val="nil"/>
              <w:bottom w:val="single" w:sz="4" w:space="0" w:color="auto"/>
            </w:tcBorders>
          </w:tcPr>
          <w:p w14:paraId="3FFFDF52" w14:textId="541D3769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6B485357" w14:textId="77777777" w:rsidTr="00405D85">
        <w:trPr>
          <w:gridAfter w:val="1"/>
          <w:wAfter w:w="6" w:type="dxa"/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7D0B6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219" w:type="dxa"/>
            <w:gridSpan w:val="20"/>
            <w:tcBorders>
              <w:top w:val="single" w:sz="4" w:space="0" w:color="auto"/>
              <w:bottom w:val="nil"/>
            </w:tcBorders>
          </w:tcPr>
          <w:tbl>
            <w:tblPr>
              <w:tblW w:w="10568" w:type="dxa"/>
              <w:tblInd w:w="52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71"/>
              <w:gridCol w:w="1897"/>
            </w:tblGrid>
            <w:tr w:rsidR="00F1004B" w:rsidRPr="004E6635" w14:paraId="2C4FD408" w14:textId="77777777" w:rsidTr="00D950F1">
              <w:trPr>
                <w:cantSplit/>
                <w:trHeight w:val="315"/>
              </w:trPr>
              <w:tc>
                <w:tcPr>
                  <w:tcW w:w="12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688C4F" w14:textId="3263CC1D" w:rsidR="00F1004B" w:rsidRPr="00F1004B" w:rsidRDefault="00F1004B" w:rsidP="00F1004B">
                  <w:pPr>
                    <w:pStyle w:val="ListParagraph"/>
                    <w:numPr>
                      <w:ilvl w:val="0"/>
                      <w:numId w:val="1"/>
                    </w:numPr>
                    <w:spacing w:before="120"/>
                    <w:rPr>
                      <w:rFonts w:cs="Arial"/>
                      <w:sz w:val="18"/>
                      <w:szCs w:val="18"/>
                    </w:rPr>
                  </w:pPr>
                  <w:r w:rsidRPr="00F1004B">
                    <w:rPr>
                      <w:rFonts w:cs="Arial"/>
                      <w:sz w:val="18"/>
                      <w:szCs w:val="18"/>
                    </w:rPr>
                    <w:t xml:space="preserve">$6,642.00 – 5 Gas Meter w/PID (2) $14,052.24 </w:t>
                  </w:r>
                  <w:r>
                    <w:rPr>
                      <w:rFonts w:cs="Arial"/>
                      <w:sz w:val="18"/>
                      <w:szCs w:val="18"/>
                    </w:rPr>
                    <w:t>–</w:t>
                  </w:r>
                  <w:r w:rsidRPr="00F1004B">
                    <w:rPr>
                      <w:rFonts w:cs="Arial"/>
                      <w:sz w:val="18"/>
                      <w:szCs w:val="18"/>
                    </w:rPr>
                    <w:t xml:space="preserve"> Elect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ronic Devices &amp; </w:t>
                  </w:r>
                </w:p>
                <w:p w14:paraId="60DB9022" w14:textId="77777777" w:rsidR="00F1004B" w:rsidRDefault="00F1004B" w:rsidP="00F1004B">
                  <w:pPr>
                    <w:spacing w:before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$14,052.24</w:t>
                  </w:r>
                </w:p>
                <w:p w14:paraId="62355598" w14:textId="77777777" w:rsidR="00F1004B" w:rsidRPr="004E6635" w:rsidRDefault="00F1004B" w:rsidP="00F1004B">
                  <w:pPr>
                    <w:spacing w:before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$70,758.00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  <w:vAlign w:val="center"/>
                </w:tcPr>
                <w:p w14:paraId="3321A1FA" w14:textId="77777777" w:rsidR="00F1004B" w:rsidRPr="004E6635" w:rsidRDefault="00F1004B" w:rsidP="00F1004B">
                  <w:pPr>
                    <w:spacing w:before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5D038669" w14:textId="41042768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5F29C564" w14:textId="77777777" w:rsidTr="00405D85">
        <w:trPr>
          <w:gridAfter w:val="1"/>
          <w:wAfter w:w="6" w:type="dxa"/>
          <w:cantSplit/>
          <w:trHeight w:hRule="exact" w:val="361"/>
        </w:trPr>
        <w:tc>
          <w:tcPr>
            <w:tcW w:w="10562" w:type="dxa"/>
            <w:gridSpan w:val="29"/>
            <w:tcBorders>
              <w:top w:val="nil"/>
              <w:bottom w:val="single" w:sz="4" w:space="0" w:color="auto"/>
            </w:tcBorders>
          </w:tcPr>
          <w:p w14:paraId="50B231B5" w14:textId="7CB531B7" w:rsidR="00677610" w:rsidRPr="00F1004B" w:rsidRDefault="00F1004B" w:rsidP="00F1004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F1004B">
              <w:rPr>
                <w:rFonts w:cs="Arial"/>
                <w:sz w:val="20"/>
                <w:szCs w:val="20"/>
              </w:rPr>
              <w:t xml:space="preserve">$70,758.00 – Vehicle Grant  </w:t>
            </w:r>
          </w:p>
        </w:tc>
      </w:tr>
      <w:tr w:rsidR="00677610" w:rsidRPr="004E6635" w14:paraId="6FA7D952" w14:textId="77777777" w:rsidTr="00405D85">
        <w:trPr>
          <w:gridAfter w:val="1"/>
          <w:wAfter w:w="6" w:type="dxa"/>
          <w:cantSplit/>
          <w:trHeight w:hRule="exact" w:val="388"/>
        </w:trPr>
        <w:tc>
          <w:tcPr>
            <w:tcW w:w="1056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688F5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244113F8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31CC414C" w14:textId="77777777" w:rsidTr="00405D85">
        <w:trPr>
          <w:gridAfter w:val="1"/>
          <w:wAfter w:w="6" w:type="dxa"/>
          <w:cantSplit/>
          <w:trHeight w:hRule="exact" w:val="1513"/>
        </w:trPr>
        <w:tc>
          <w:tcPr>
            <w:tcW w:w="10562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54922E4" w14:textId="6312D421" w:rsidR="00677610" w:rsidRPr="00405D85" w:rsidRDefault="00405D85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Recommend the Board of Supervisors approve Resolution for Environmental Health to apply for the 2022 CUPA Forum Trust Grant(s)</w:t>
            </w:r>
            <w:r w:rsidR="00BF5D1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and authorize the </w:t>
            </w:r>
            <w:r w:rsidR="00BF5D10">
              <w:rPr>
                <w:rFonts w:cs="Arial"/>
                <w:sz w:val="22"/>
                <w:szCs w:val="22"/>
              </w:rPr>
              <w:t>Community Development</w:t>
            </w:r>
            <w:r>
              <w:rPr>
                <w:rFonts w:cs="Arial"/>
                <w:sz w:val="22"/>
                <w:szCs w:val="22"/>
              </w:rPr>
              <w:t xml:space="preserve"> Director to sign the Application Certification and associated paperwork required to implement the </w:t>
            </w:r>
            <w:r w:rsidR="00E52F45">
              <w:rPr>
                <w:rFonts w:cs="Arial"/>
                <w:sz w:val="22"/>
                <w:szCs w:val="22"/>
              </w:rPr>
              <w:t>grant and</w:t>
            </w:r>
            <w:r>
              <w:rPr>
                <w:rFonts w:cs="Arial"/>
                <w:sz w:val="22"/>
                <w:szCs w:val="22"/>
              </w:rPr>
              <w:t xml:space="preserve"> authorize the Chair of the Board to sign the </w:t>
            </w:r>
            <w:proofErr w:type="gramStart"/>
            <w:r>
              <w:rPr>
                <w:rFonts w:cs="Arial"/>
                <w:sz w:val="22"/>
                <w:szCs w:val="22"/>
              </w:rPr>
              <w:t>resolution, and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authorized the Auditor to establish the budget.</w:t>
            </w:r>
          </w:p>
        </w:tc>
      </w:tr>
      <w:tr w:rsidR="00D62338" w:rsidRPr="004E6635" w14:paraId="0EDA9CA9" w14:textId="77777777" w:rsidTr="00405D85">
        <w:trPr>
          <w:gridAfter w:val="1"/>
          <w:wAfter w:w="6" w:type="dxa"/>
          <w:cantSplit/>
          <w:trHeight w:hRule="exact" w:val="397"/>
        </w:trPr>
        <w:tc>
          <w:tcPr>
            <w:tcW w:w="4833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03F1CA7E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1FAFE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36DD7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653A6F5" w14:textId="77777777" w:rsidTr="00405D85">
        <w:trPr>
          <w:gridAfter w:val="1"/>
          <w:wAfter w:w="6" w:type="dxa"/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73B8BA10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175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C6DA46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0569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3"/>
            <w:vMerge/>
            <w:tcBorders>
              <w:top w:val="nil"/>
              <w:left w:val="single" w:sz="4" w:space="0" w:color="auto"/>
            </w:tcBorders>
          </w:tcPr>
          <w:p w14:paraId="02F7C52B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2204FD24" w14:textId="77777777" w:rsidTr="00405D85">
        <w:trPr>
          <w:gridAfter w:val="1"/>
          <w:wAfter w:w="6" w:type="dxa"/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023908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75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84AA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614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25D94E7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5B2611CC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5E859B92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6AE266D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56CD60DF" w14:textId="77777777" w:rsidTr="00405D85">
        <w:trPr>
          <w:gridAfter w:val="1"/>
          <w:wAfter w:w="6" w:type="dxa"/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47003E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175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240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46DF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3DBE9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169FCA2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0B1AA77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18963DC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06B5ECC9" w14:textId="77777777" w:rsidTr="00405D85">
        <w:trPr>
          <w:gridAfter w:val="1"/>
          <w:wAfter w:w="6" w:type="dxa"/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00A39D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175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CA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A3F6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64FFC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159BA9FF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FD558A2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46AD3ACD" w14:textId="77777777" w:rsidTr="00405D85">
        <w:trPr>
          <w:gridAfter w:val="1"/>
          <w:wAfter w:w="6" w:type="dxa"/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0C499BC3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1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8EA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9683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960B01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11"/>
            <w:tcBorders>
              <w:top w:val="nil"/>
              <w:bottom w:val="single" w:sz="4" w:space="0" w:color="auto"/>
            </w:tcBorders>
          </w:tcPr>
          <w:p w14:paraId="4D51656F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3C5F97C0" w14:textId="77777777" w:rsidTr="00405D85">
        <w:trPr>
          <w:gridAfter w:val="1"/>
          <w:wAfter w:w="6" w:type="dxa"/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7EB59E6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1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CF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6F267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7E110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3A4D7DA9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8BF"/>
    <w:multiLevelType w:val="hybridMultilevel"/>
    <w:tmpl w:val="913C2B46"/>
    <w:lvl w:ilvl="0" w:tplc="90EE6C3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15D29"/>
    <w:multiLevelType w:val="hybridMultilevel"/>
    <w:tmpl w:val="3A88FE7A"/>
    <w:lvl w:ilvl="0" w:tplc="91841F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3"/>
    <w:rsid w:val="0000408F"/>
    <w:rsid w:val="0001198F"/>
    <w:rsid w:val="0007686D"/>
    <w:rsid w:val="000813AF"/>
    <w:rsid w:val="00096E88"/>
    <w:rsid w:val="000A484E"/>
    <w:rsid w:val="000D6B91"/>
    <w:rsid w:val="001712D3"/>
    <w:rsid w:val="0018236E"/>
    <w:rsid w:val="001F3E19"/>
    <w:rsid w:val="001F4378"/>
    <w:rsid w:val="00212F2B"/>
    <w:rsid w:val="002677F3"/>
    <w:rsid w:val="00270599"/>
    <w:rsid w:val="00280060"/>
    <w:rsid w:val="00290389"/>
    <w:rsid w:val="0029655A"/>
    <w:rsid w:val="002A08C1"/>
    <w:rsid w:val="003254A5"/>
    <w:rsid w:val="00327D92"/>
    <w:rsid w:val="00347C49"/>
    <w:rsid w:val="0035119D"/>
    <w:rsid w:val="00351A8D"/>
    <w:rsid w:val="003564D0"/>
    <w:rsid w:val="003761D4"/>
    <w:rsid w:val="00396C4B"/>
    <w:rsid w:val="00405BE2"/>
    <w:rsid w:val="00405D85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2375D"/>
    <w:rsid w:val="007F15ED"/>
    <w:rsid w:val="00826428"/>
    <w:rsid w:val="008514F8"/>
    <w:rsid w:val="00877DC5"/>
    <w:rsid w:val="00887B36"/>
    <w:rsid w:val="008B6F8B"/>
    <w:rsid w:val="009042C7"/>
    <w:rsid w:val="009624A3"/>
    <w:rsid w:val="009668DA"/>
    <w:rsid w:val="009746DC"/>
    <w:rsid w:val="009A58CF"/>
    <w:rsid w:val="009B4DDF"/>
    <w:rsid w:val="009B5441"/>
    <w:rsid w:val="009C4083"/>
    <w:rsid w:val="009C4B29"/>
    <w:rsid w:val="009E7391"/>
    <w:rsid w:val="00A1290D"/>
    <w:rsid w:val="00A14EC6"/>
    <w:rsid w:val="00A231FE"/>
    <w:rsid w:val="00A3257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5D10"/>
    <w:rsid w:val="00C040CE"/>
    <w:rsid w:val="00C35CB3"/>
    <w:rsid w:val="00C8022D"/>
    <w:rsid w:val="00CA4F55"/>
    <w:rsid w:val="00CA51DF"/>
    <w:rsid w:val="00CA61F0"/>
    <w:rsid w:val="00CE42D0"/>
    <w:rsid w:val="00D07DC0"/>
    <w:rsid w:val="00D229CB"/>
    <w:rsid w:val="00D33D82"/>
    <w:rsid w:val="00D62338"/>
    <w:rsid w:val="00D7096F"/>
    <w:rsid w:val="00D83671"/>
    <w:rsid w:val="00DD1B24"/>
    <w:rsid w:val="00DE216E"/>
    <w:rsid w:val="00DF2C0D"/>
    <w:rsid w:val="00DF4076"/>
    <w:rsid w:val="00DF6B41"/>
    <w:rsid w:val="00E52F45"/>
    <w:rsid w:val="00E66BAF"/>
    <w:rsid w:val="00E932ED"/>
    <w:rsid w:val="00EA12EF"/>
    <w:rsid w:val="00EE5C0A"/>
    <w:rsid w:val="00F1004B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5E1E9"/>
  <w14:defaultImageDpi w14:val="0"/>
  <w15:docId w15:val="{96FC5A94-6B67-4EED-BBCB-F7F16D6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6</TotalTime>
  <Pages>1</Pages>
  <Words>357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Agenda Worksheet</vt:lpstr>
      <vt:lpstr/>
      <vt:lpstr/>
    </vt:vector>
  </TitlesOfParts>
  <Company>Siskiyou County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</dc:creator>
  <cp:keywords/>
  <dc:description/>
  <cp:lastModifiedBy>Shelley Gray</cp:lastModifiedBy>
  <cp:revision>4</cp:revision>
  <cp:lastPrinted>2022-02-25T01:54:00Z</cp:lastPrinted>
  <dcterms:created xsi:type="dcterms:W3CDTF">2022-02-24T23:29:00Z</dcterms:created>
  <dcterms:modified xsi:type="dcterms:W3CDTF">2022-02-25T01:55:00Z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