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35B99" w14:textId="77777777" w:rsidR="00C46C25" w:rsidRPr="00AC5ACF" w:rsidRDefault="00C46C25" w:rsidP="008521B2">
      <w:pPr>
        <w:pStyle w:val="Title"/>
        <w:spacing w:after="240"/>
        <w:rPr>
          <w:rFonts w:ascii="Arial" w:hAnsi="Arial" w:cs="Arial"/>
        </w:rPr>
      </w:pPr>
      <w:r w:rsidRPr="00AC5ACF">
        <w:rPr>
          <w:rFonts w:ascii="Arial" w:hAnsi="Arial" w:cs="Arial"/>
        </w:rPr>
        <w:t xml:space="preserve">RESOLUTION NO. </w:t>
      </w:r>
      <w:r w:rsidR="00EC4153" w:rsidRPr="00AC5ACF">
        <w:rPr>
          <w:rFonts w:ascii="Arial" w:hAnsi="Arial" w:cs="Arial"/>
        </w:rPr>
        <w:t>___</w:t>
      </w:r>
      <w:r w:rsidR="00E430EB" w:rsidRPr="00AC5ACF">
        <w:rPr>
          <w:rFonts w:ascii="Arial" w:hAnsi="Arial" w:cs="Arial"/>
        </w:rPr>
        <w:t>_</w:t>
      </w:r>
      <w:r w:rsidRPr="00AC5ACF">
        <w:rPr>
          <w:rFonts w:ascii="Arial" w:hAnsi="Arial" w:cs="Arial"/>
        </w:rPr>
        <w:t>-_</w:t>
      </w:r>
      <w:r w:rsidR="008D7533" w:rsidRPr="00AC5ACF">
        <w:rPr>
          <w:rFonts w:ascii="Arial" w:hAnsi="Arial" w:cs="Arial"/>
        </w:rPr>
        <w:t>__</w:t>
      </w:r>
      <w:r w:rsidR="00EC4153" w:rsidRPr="00AC5ACF">
        <w:rPr>
          <w:rFonts w:ascii="Arial" w:hAnsi="Arial" w:cs="Arial"/>
        </w:rPr>
        <w:t>_</w:t>
      </w:r>
    </w:p>
    <w:p w14:paraId="1FE1B8B3" w14:textId="77777777" w:rsidR="00A26C56" w:rsidRDefault="00C46C25" w:rsidP="008D7533">
      <w:pPr>
        <w:pStyle w:val="Subtitle"/>
        <w:rPr>
          <w:rFonts w:ascii="Arial" w:hAnsi="Arial" w:cs="Arial"/>
          <w:caps/>
        </w:rPr>
      </w:pPr>
      <w:r w:rsidRPr="00AC5ACF">
        <w:rPr>
          <w:rFonts w:ascii="Arial" w:hAnsi="Arial" w:cs="Arial"/>
          <w:caps/>
        </w:rPr>
        <w:t>Resolution of the</w:t>
      </w:r>
      <w:r w:rsidR="00282E79" w:rsidRPr="00AC5ACF">
        <w:rPr>
          <w:rFonts w:ascii="Arial" w:hAnsi="Arial" w:cs="Arial"/>
          <w:caps/>
        </w:rPr>
        <w:t xml:space="preserve"> </w:t>
      </w:r>
      <w:r w:rsidR="00EC4153" w:rsidRPr="00AC5ACF">
        <w:rPr>
          <w:rFonts w:ascii="Arial" w:hAnsi="Arial" w:cs="Arial"/>
          <w:caps/>
        </w:rPr>
        <w:t xml:space="preserve">Siskiyou County Board of Supervisors </w:t>
      </w:r>
      <w:r w:rsidR="008D7533" w:rsidRPr="00AC5ACF">
        <w:rPr>
          <w:rFonts w:ascii="Arial" w:hAnsi="Arial" w:cs="Arial"/>
          <w:caps/>
        </w:rPr>
        <w:t xml:space="preserve">Approving </w:t>
      </w:r>
      <w:r w:rsidR="00E91440" w:rsidRPr="00AC5ACF">
        <w:rPr>
          <w:rFonts w:ascii="Arial" w:hAnsi="Arial" w:cs="Arial"/>
          <w:caps/>
        </w:rPr>
        <w:t xml:space="preserve">The </w:t>
      </w:r>
      <w:r w:rsidR="00F32C45" w:rsidRPr="00AC5ACF">
        <w:rPr>
          <w:rFonts w:ascii="Arial" w:hAnsi="Arial" w:cs="Arial"/>
          <w:caps/>
        </w:rPr>
        <w:t xml:space="preserve">michigan-CA Timber Company, LP </w:t>
      </w:r>
    </w:p>
    <w:p w14:paraId="31777E6C" w14:textId="77777777" w:rsidR="00A5147E" w:rsidRPr="00AC5ACF" w:rsidRDefault="00F32C45" w:rsidP="008521B2">
      <w:pPr>
        <w:pStyle w:val="Subtitle"/>
        <w:spacing w:after="240"/>
        <w:rPr>
          <w:rFonts w:ascii="Arial" w:hAnsi="Arial" w:cs="Arial"/>
          <w:caps/>
        </w:rPr>
      </w:pPr>
      <w:r w:rsidRPr="00AC5ACF">
        <w:rPr>
          <w:rFonts w:ascii="Arial" w:hAnsi="Arial" w:cs="Arial"/>
          <w:caps/>
        </w:rPr>
        <w:t>Boundary Line Adjustment (BLA-21-22)</w:t>
      </w:r>
      <w:r w:rsidR="00E91440" w:rsidRPr="00AC5ACF">
        <w:rPr>
          <w:rFonts w:ascii="Arial" w:hAnsi="Arial" w:cs="Arial"/>
          <w:caps/>
        </w:rPr>
        <w:t xml:space="preserve"> </w:t>
      </w:r>
    </w:p>
    <w:p w14:paraId="55BE3295" w14:textId="77777777" w:rsidR="005254C5" w:rsidRPr="005254C5" w:rsidRDefault="002705BC" w:rsidP="008521B2">
      <w:pPr>
        <w:spacing w:after="240"/>
        <w:ind w:right="-187" w:firstLine="720"/>
        <w:rPr>
          <w:rFonts w:ascii="Arial" w:hAnsi="Arial" w:cs="Arial"/>
        </w:rPr>
      </w:pPr>
      <w:r w:rsidRPr="00AC5ACF">
        <w:rPr>
          <w:rFonts w:ascii="Arial" w:hAnsi="Arial" w:cs="Arial"/>
          <w:b/>
          <w:bCs/>
        </w:rPr>
        <w:t>Whereas</w:t>
      </w:r>
      <w:r w:rsidR="00C46C25" w:rsidRPr="00AC5ACF">
        <w:rPr>
          <w:rFonts w:ascii="Arial" w:hAnsi="Arial" w:cs="Arial"/>
          <w:b/>
          <w:bCs/>
        </w:rPr>
        <w:t>,</w:t>
      </w:r>
      <w:r w:rsidR="00C46C25" w:rsidRPr="00AC5ACF">
        <w:rPr>
          <w:rFonts w:ascii="Arial" w:hAnsi="Arial" w:cs="Arial"/>
        </w:rPr>
        <w:t xml:space="preserve"> </w:t>
      </w:r>
      <w:r w:rsidR="00E91440" w:rsidRPr="00AC5ACF">
        <w:rPr>
          <w:rFonts w:ascii="Arial" w:hAnsi="Arial" w:cs="Arial"/>
          <w:bCs/>
        </w:rPr>
        <w:t xml:space="preserve">an application has been received from </w:t>
      </w:r>
      <w:r w:rsidR="00F32C45" w:rsidRPr="00AC5ACF">
        <w:rPr>
          <w:rFonts w:ascii="Arial" w:hAnsi="Arial" w:cs="Arial"/>
          <w:bCs/>
        </w:rPr>
        <w:t>Michigan-California Timber Company, LP</w:t>
      </w:r>
      <w:r w:rsidR="00E91440" w:rsidRPr="00AC5ACF">
        <w:rPr>
          <w:rFonts w:ascii="Arial" w:hAnsi="Arial" w:cs="Arial"/>
          <w:bCs/>
        </w:rPr>
        <w:t xml:space="preserve">, </w:t>
      </w:r>
      <w:r w:rsidR="00842F59" w:rsidRPr="00AC5ACF">
        <w:rPr>
          <w:rFonts w:ascii="Arial" w:hAnsi="Arial" w:cs="Arial"/>
          <w:bCs/>
        </w:rPr>
        <w:t>for a</w:t>
      </w:r>
      <w:r w:rsidR="005254C5">
        <w:rPr>
          <w:rFonts w:ascii="Arial" w:hAnsi="Arial" w:cs="Arial"/>
          <w:bCs/>
        </w:rPr>
        <w:t xml:space="preserve"> minor</w:t>
      </w:r>
      <w:r w:rsidR="00842F59" w:rsidRPr="00AC5ACF">
        <w:rPr>
          <w:rFonts w:ascii="Arial" w:hAnsi="Arial" w:cs="Arial"/>
          <w:bCs/>
        </w:rPr>
        <w:t xml:space="preserve"> boundary line adjustment to reconfigure two existing </w:t>
      </w:r>
      <w:r w:rsidR="005254C5">
        <w:rPr>
          <w:rFonts w:ascii="Arial" w:hAnsi="Arial" w:cs="Arial"/>
          <w:bCs/>
        </w:rPr>
        <w:t xml:space="preserve">legal </w:t>
      </w:r>
      <w:r w:rsidR="00842F59" w:rsidRPr="00AC5ACF">
        <w:rPr>
          <w:rFonts w:ascii="Arial" w:hAnsi="Arial" w:cs="Arial"/>
          <w:bCs/>
        </w:rPr>
        <w:t xml:space="preserve">parcels </w:t>
      </w:r>
      <w:r w:rsidR="005254C5" w:rsidRPr="005254C5">
        <w:rPr>
          <w:rFonts w:ascii="Arial" w:hAnsi="Arial" w:cs="Arial"/>
        </w:rPr>
        <w:t>(APN 015-420-200 and APN 015-420-230); and</w:t>
      </w:r>
    </w:p>
    <w:p w14:paraId="3A14C035" w14:textId="77777777" w:rsidR="002705BC" w:rsidRDefault="002705BC" w:rsidP="008521B2">
      <w:pPr>
        <w:spacing w:after="240"/>
        <w:ind w:firstLine="720"/>
        <w:rPr>
          <w:rFonts w:ascii="Arial" w:hAnsi="Arial" w:cs="Arial"/>
        </w:rPr>
      </w:pPr>
      <w:r w:rsidRPr="00AC5ACF">
        <w:rPr>
          <w:rFonts w:ascii="Arial" w:hAnsi="Arial" w:cs="Arial"/>
          <w:b/>
          <w:bCs/>
        </w:rPr>
        <w:t>Whereas</w:t>
      </w:r>
      <w:r w:rsidR="0006658E" w:rsidRPr="00AC5ACF">
        <w:rPr>
          <w:rFonts w:ascii="Arial" w:hAnsi="Arial" w:cs="Arial"/>
          <w:b/>
          <w:bCs/>
        </w:rPr>
        <w:t>,</w:t>
      </w:r>
      <w:r>
        <w:rPr>
          <w:rFonts w:ascii="Arial" w:hAnsi="Arial" w:cs="Arial"/>
          <w:b/>
          <w:bCs/>
        </w:rPr>
        <w:t xml:space="preserve"> </w:t>
      </w:r>
      <w:r w:rsidRPr="002705BC">
        <w:rPr>
          <w:rFonts w:ascii="Arial" w:hAnsi="Arial" w:cs="Arial"/>
        </w:rPr>
        <w:t xml:space="preserve">the applicant submitted a Joint Timber Management Plan (JTMP) with the application in order to satisfy the requirements of </w:t>
      </w:r>
      <w:r w:rsidRPr="002705BC">
        <w:rPr>
          <w:rFonts w:ascii="Arial" w:hAnsi="Arial" w:cs="Arial"/>
          <w:color w:val="313335"/>
          <w:spacing w:val="2"/>
          <w:shd w:val="clear" w:color="auto" w:fill="FFFFFF"/>
        </w:rPr>
        <w:t xml:space="preserve">Section 51119.5 of the Government Code of the State </w:t>
      </w:r>
      <w:r w:rsidRPr="002705BC">
        <w:rPr>
          <w:rFonts w:ascii="Arial" w:hAnsi="Arial" w:cs="Arial"/>
        </w:rPr>
        <w:t>for division of Timberland Production Zone parcels containing less than one hundred and sixty (160) acres; and</w:t>
      </w:r>
    </w:p>
    <w:p w14:paraId="32D3B484" w14:textId="77777777" w:rsidR="002705BC" w:rsidRPr="00AC5ACF" w:rsidRDefault="002705BC" w:rsidP="008521B2">
      <w:pPr>
        <w:spacing w:after="240"/>
        <w:ind w:firstLine="720"/>
        <w:rPr>
          <w:rFonts w:ascii="Arial" w:hAnsi="Arial" w:cs="Arial"/>
        </w:rPr>
      </w:pPr>
      <w:r w:rsidRPr="00AC5ACF">
        <w:rPr>
          <w:rFonts w:ascii="Arial" w:hAnsi="Arial" w:cs="Arial"/>
          <w:b/>
          <w:bCs/>
        </w:rPr>
        <w:t xml:space="preserve">Whereas, </w:t>
      </w:r>
      <w:r w:rsidRPr="00AC5ACF">
        <w:rPr>
          <w:rFonts w:ascii="Arial" w:hAnsi="Arial" w:cs="Arial"/>
        </w:rPr>
        <w:t>a Notice of Public hearing</w:t>
      </w:r>
      <w:r>
        <w:rPr>
          <w:rFonts w:ascii="Arial" w:hAnsi="Arial" w:cs="Arial"/>
        </w:rPr>
        <w:t xml:space="preserve">s were </w:t>
      </w:r>
      <w:r w:rsidRPr="00AC5ACF">
        <w:rPr>
          <w:rFonts w:ascii="Arial" w:hAnsi="Arial" w:cs="Arial"/>
        </w:rPr>
        <w:t>published in the Siskiyou Daily News on November 3, 2021</w:t>
      </w:r>
      <w:r>
        <w:rPr>
          <w:rFonts w:ascii="Arial" w:hAnsi="Arial" w:cs="Arial"/>
        </w:rPr>
        <w:t xml:space="preserve"> and</w:t>
      </w:r>
      <w:r w:rsidR="00BC42D3">
        <w:rPr>
          <w:rFonts w:ascii="Arial" w:hAnsi="Arial" w:cs="Arial"/>
        </w:rPr>
        <w:t xml:space="preserve"> </w:t>
      </w:r>
      <w:r w:rsidR="00BC42D3" w:rsidRPr="007504EA">
        <w:rPr>
          <w:rFonts w:ascii="Arial" w:hAnsi="Arial" w:cs="Arial"/>
        </w:rPr>
        <w:t>February 16</w:t>
      </w:r>
      <w:r w:rsidR="00323F00" w:rsidRPr="007504EA">
        <w:rPr>
          <w:rFonts w:ascii="Arial" w:hAnsi="Arial" w:cs="Arial"/>
        </w:rPr>
        <w:t>, 20</w:t>
      </w:r>
      <w:r w:rsidR="00323F00">
        <w:rPr>
          <w:rFonts w:ascii="Arial" w:hAnsi="Arial" w:cs="Arial"/>
        </w:rPr>
        <w:t>22</w:t>
      </w:r>
      <w:r>
        <w:rPr>
          <w:rFonts w:ascii="Arial" w:hAnsi="Arial" w:cs="Arial"/>
        </w:rPr>
        <w:t>; and</w:t>
      </w:r>
      <w:r w:rsidRPr="00AC5ACF">
        <w:rPr>
          <w:rFonts w:ascii="Arial" w:hAnsi="Arial" w:cs="Arial"/>
        </w:rPr>
        <w:t xml:space="preserve"> </w:t>
      </w:r>
    </w:p>
    <w:p w14:paraId="4995C1A1" w14:textId="77777777" w:rsidR="002705BC" w:rsidRPr="00AC5ACF" w:rsidRDefault="002705BC" w:rsidP="008521B2">
      <w:pPr>
        <w:spacing w:after="240"/>
        <w:ind w:firstLine="720"/>
        <w:rPr>
          <w:rFonts w:ascii="Arial" w:hAnsi="Arial" w:cs="Arial"/>
        </w:rPr>
      </w:pPr>
      <w:r w:rsidRPr="00AC5ACF">
        <w:rPr>
          <w:rFonts w:ascii="Arial" w:hAnsi="Arial" w:cs="Arial"/>
          <w:b/>
          <w:bCs/>
        </w:rPr>
        <w:t xml:space="preserve">Whereas, </w:t>
      </w:r>
      <w:r w:rsidRPr="00AC5ACF">
        <w:rPr>
          <w:rFonts w:ascii="Arial" w:hAnsi="Arial" w:cs="Arial"/>
        </w:rPr>
        <w:t xml:space="preserve">public hearing notices were provided pursuant to Siskiyou County Code Section 10-6.2805 </w:t>
      </w:r>
      <w:r w:rsidRPr="00AC5ACF">
        <w:rPr>
          <w:rFonts w:ascii="Arial" w:hAnsi="Arial" w:cs="Arial"/>
          <w:i/>
          <w:iCs/>
        </w:rPr>
        <w:t>et seq.</w:t>
      </w:r>
      <w:r w:rsidRPr="00AC5ACF">
        <w:rPr>
          <w:rFonts w:ascii="Arial" w:hAnsi="Arial" w:cs="Arial"/>
        </w:rPr>
        <w:t xml:space="preserve">; and </w:t>
      </w:r>
    </w:p>
    <w:p w14:paraId="4CC3A003" w14:textId="77777777" w:rsidR="00A5147E" w:rsidRPr="00AC5ACF" w:rsidRDefault="002705BC" w:rsidP="008521B2">
      <w:pPr>
        <w:tabs>
          <w:tab w:val="num" w:pos="540"/>
          <w:tab w:val="num" w:pos="720"/>
        </w:tabs>
        <w:spacing w:after="240"/>
        <w:ind w:firstLine="547"/>
        <w:jc w:val="both"/>
        <w:rPr>
          <w:rFonts w:ascii="Arial" w:hAnsi="Arial" w:cs="Arial"/>
        </w:rPr>
      </w:pPr>
      <w:r w:rsidRPr="00AC5ACF">
        <w:rPr>
          <w:rFonts w:ascii="Arial" w:hAnsi="Arial" w:cs="Arial"/>
          <w:b/>
          <w:bCs/>
        </w:rPr>
        <w:t>Whereas</w:t>
      </w:r>
      <w:r w:rsidR="00A5147E" w:rsidRPr="00AC5ACF">
        <w:rPr>
          <w:rFonts w:ascii="Arial" w:hAnsi="Arial" w:cs="Arial"/>
          <w:b/>
          <w:bCs/>
        </w:rPr>
        <w:t>,</w:t>
      </w:r>
      <w:r w:rsidR="00A5147E" w:rsidRPr="00AC5ACF">
        <w:rPr>
          <w:rFonts w:ascii="Arial" w:hAnsi="Arial" w:cs="Arial"/>
        </w:rPr>
        <w:t xml:space="preserve"> </w:t>
      </w:r>
      <w:r w:rsidR="00E91440" w:rsidRPr="00AC5ACF">
        <w:rPr>
          <w:rFonts w:ascii="Arial" w:hAnsi="Arial" w:cs="Arial"/>
        </w:rPr>
        <w:t xml:space="preserve">the Planning Division presented its oral and written staff report on the </w:t>
      </w:r>
      <w:r w:rsidR="00F32C45" w:rsidRPr="00AC5ACF">
        <w:rPr>
          <w:rFonts w:ascii="Arial" w:hAnsi="Arial" w:cs="Arial"/>
          <w:bCs/>
        </w:rPr>
        <w:t>Michigan-California Timber Company, LP</w:t>
      </w:r>
      <w:r w:rsidR="00F32C45" w:rsidRPr="00AC5ACF">
        <w:rPr>
          <w:rFonts w:ascii="Arial" w:hAnsi="Arial" w:cs="Arial"/>
        </w:rPr>
        <w:t xml:space="preserve"> </w:t>
      </w:r>
      <w:r w:rsidR="00E91440" w:rsidRPr="00AC5ACF">
        <w:rPr>
          <w:rFonts w:ascii="Arial" w:hAnsi="Arial" w:cs="Arial"/>
        </w:rPr>
        <w:t>(</w:t>
      </w:r>
      <w:r w:rsidR="00842F59" w:rsidRPr="00AC5ACF">
        <w:rPr>
          <w:rFonts w:ascii="Arial" w:hAnsi="Arial" w:cs="Arial"/>
        </w:rPr>
        <w:t>BLA-21-22)</w:t>
      </w:r>
      <w:r w:rsidR="00E91440" w:rsidRPr="00AC5ACF">
        <w:rPr>
          <w:rFonts w:ascii="Arial" w:hAnsi="Arial" w:cs="Arial"/>
        </w:rPr>
        <w:t xml:space="preserve"> at a regular meeting of the Planning Commission on </w:t>
      </w:r>
      <w:r w:rsidR="00842F59" w:rsidRPr="00AC5ACF">
        <w:rPr>
          <w:rFonts w:ascii="Arial" w:hAnsi="Arial" w:cs="Arial"/>
        </w:rPr>
        <w:t>November 17, 2021</w:t>
      </w:r>
      <w:r w:rsidR="00E430EB" w:rsidRPr="00AC5ACF">
        <w:rPr>
          <w:rFonts w:ascii="Arial" w:hAnsi="Arial" w:cs="Arial"/>
        </w:rPr>
        <w:t>; and</w:t>
      </w:r>
    </w:p>
    <w:p w14:paraId="79B28764" w14:textId="77777777" w:rsidR="002713FA" w:rsidRPr="00AC5ACF" w:rsidRDefault="002705BC" w:rsidP="008521B2">
      <w:pPr>
        <w:tabs>
          <w:tab w:val="left" w:pos="900"/>
        </w:tabs>
        <w:spacing w:after="240"/>
        <w:ind w:firstLine="547"/>
        <w:jc w:val="both"/>
        <w:rPr>
          <w:rFonts w:ascii="Arial" w:hAnsi="Arial" w:cs="Arial"/>
        </w:rPr>
      </w:pPr>
      <w:r w:rsidRPr="003B39C9">
        <w:rPr>
          <w:rFonts w:ascii="Arial" w:hAnsi="Arial" w:cs="Arial"/>
          <w:b/>
          <w:bCs/>
        </w:rPr>
        <w:t>Whereas</w:t>
      </w:r>
      <w:r w:rsidR="00762652" w:rsidRPr="003B39C9">
        <w:rPr>
          <w:rFonts w:ascii="Arial" w:hAnsi="Arial" w:cs="Arial"/>
          <w:b/>
          <w:bCs/>
        </w:rPr>
        <w:t>,</w:t>
      </w:r>
      <w:r w:rsidR="00762652" w:rsidRPr="003B39C9">
        <w:rPr>
          <w:rFonts w:ascii="Arial" w:hAnsi="Arial" w:cs="Arial"/>
        </w:rPr>
        <w:t xml:space="preserve"> </w:t>
      </w:r>
      <w:r w:rsidR="00494ABC" w:rsidRPr="003B39C9">
        <w:rPr>
          <w:rFonts w:ascii="Arial" w:hAnsi="Arial" w:cs="Arial"/>
        </w:rPr>
        <w:t>the Planning Commission, based on the evidence in the record and the findings set forth in Exhibit A</w:t>
      </w:r>
      <w:r w:rsidR="00842F59" w:rsidRPr="003B39C9">
        <w:rPr>
          <w:rFonts w:ascii="Arial" w:hAnsi="Arial" w:cs="Arial"/>
        </w:rPr>
        <w:t>-2</w:t>
      </w:r>
      <w:r w:rsidR="00494ABC" w:rsidRPr="003B39C9">
        <w:rPr>
          <w:rFonts w:ascii="Arial" w:hAnsi="Arial" w:cs="Arial"/>
        </w:rPr>
        <w:t xml:space="preserve">, recommended that the Board of Supervisors adopt the </w:t>
      </w:r>
      <w:r w:rsidR="00842F59" w:rsidRPr="003B39C9">
        <w:rPr>
          <w:rFonts w:ascii="Arial" w:hAnsi="Arial" w:cs="Arial"/>
        </w:rPr>
        <w:t xml:space="preserve">common sense </w:t>
      </w:r>
      <w:r w:rsidR="00494ABC" w:rsidRPr="003B39C9">
        <w:rPr>
          <w:rFonts w:ascii="Arial" w:hAnsi="Arial" w:cs="Arial"/>
        </w:rPr>
        <w:t xml:space="preserve">exemption from CEQA for the </w:t>
      </w:r>
      <w:r w:rsidR="00842F59" w:rsidRPr="003B39C9">
        <w:rPr>
          <w:rFonts w:ascii="Arial" w:hAnsi="Arial" w:cs="Arial"/>
          <w:bCs/>
        </w:rPr>
        <w:t xml:space="preserve">Michigan-California Timber Company, LP Boundary Line Adjustment </w:t>
      </w:r>
      <w:r w:rsidR="00494ABC" w:rsidRPr="003B39C9">
        <w:rPr>
          <w:rFonts w:ascii="Arial" w:hAnsi="Arial" w:cs="Arial"/>
        </w:rPr>
        <w:t>(</w:t>
      </w:r>
      <w:r w:rsidR="00842F59" w:rsidRPr="003B39C9">
        <w:rPr>
          <w:rFonts w:ascii="Arial" w:hAnsi="Arial" w:cs="Arial"/>
        </w:rPr>
        <w:t>BLA-21-22)</w:t>
      </w:r>
      <w:r w:rsidR="00494ABC" w:rsidRPr="003B39C9">
        <w:rPr>
          <w:rFonts w:ascii="Arial" w:hAnsi="Arial" w:cs="Arial"/>
        </w:rPr>
        <w:t xml:space="preserve">, and recommended that the Board of Supervisors approve the </w:t>
      </w:r>
      <w:r w:rsidR="0018740F" w:rsidRPr="003B39C9">
        <w:rPr>
          <w:rFonts w:ascii="Arial" w:hAnsi="Arial" w:cs="Arial"/>
        </w:rPr>
        <w:t>boundary line adjustment s</w:t>
      </w:r>
      <w:r w:rsidR="00494ABC" w:rsidRPr="003B39C9">
        <w:rPr>
          <w:rFonts w:ascii="Arial" w:hAnsi="Arial" w:cs="Arial"/>
        </w:rPr>
        <w:t xml:space="preserve">ubject to the notations and conditions of approval contained in </w:t>
      </w:r>
      <w:r w:rsidR="00FD6262" w:rsidRPr="003B39C9">
        <w:rPr>
          <w:rFonts w:ascii="Arial" w:hAnsi="Arial" w:cs="Arial"/>
        </w:rPr>
        <w:t>Exhibit A-1</w:t>
      </w:r>
      <w:r w:rsidR="00494ABC" w:rsidRPr="003B39C9">
        <w:rPr>
          <w:rFonts w:ascii="Arial" w:hAnsi="Arial" w:cs="Arial"/>
        </w:rPr>
        <w:t xml:space="preserve"> to the resolution</w:t>
      </w:r>
      <w:r w:rsidR="007F14B0" w:rsidRPr="003B39C9">
        <w:rPr>
          <w:rFonts w:ascii="Arial" w:hAnsi="Arial" w:cs="Arial"/>
        </w:rPr>
        <w:t>; and</w:t>
      </w:r>
    </w:p>
    <w:p w14:paraId="2D9C5466" w14:textId="77777777" w:rsidR="00282E79" w:rsidRPr="00071445" w:rsidRDefault="002705BC" w:rsidP="008521B2">
      <w:pPr>
        <w:pStyle w:val="BodyTextIndent3"/>
        <w:tabs>
          <w:tab w:val="left" w:pos="540"/>
          <w:tab w:val="left" w:pos="900"/>
        </w:tabs>
        <w:ind w:firstLine="547"/>
        <w:rPr>
          <w:rFonts w:ascii="Arial" w:hAnsi="Arial" w:cs="Arial"/>
        </w:rPr>
      </w:pPr>
      <w:r w:rsidRPr="00071445">
        <w:rPr>
          <w:rFonts w:ascii="Arial" w:hAnsi="Arial" w:cs="Arial"/>
          <w:b/>
          <w:bCs/>
        </w:rPr>
        <w:t>Whereas</w:t>
      </w:r>
      <w:r w:rsidR="00282E79" w:rsidRPr="00071445">
        <w:rPr>
          <w:rFonts w:ascii="Arial" w:hAnsi="Arial" w:cs="Arial"/>
        </w:rPr>
        <w:t xml:space="preserve">, the Board of Supervisors has reviewed the analysis contained in the Staff Report prepared for </w:t>
      </w:r>
      <w:r w:rsidR="00FD6262" w:rsidRPr="00071445">
        <w:rPr>
          <w:rFonts w:ascii="Arial" w:hAnsi="Arial" w:cs="Arial"/>
        </w:rPr>
        <w:t xml:space="preserve">BLA-21-22 </w:t>
      </w:r>
      <w:r w:rsidR="00494ABC" w:rsidRPr="00071445">
        <w:rPr>
          <w:rFonts w:ascii="Arial" w:hAnsi="Arial" w:cs="Arial"/>
        </w:rPr>
        <w:t>and concurs with the</w:t>
      </w:r>
      <w:r w:rsidR="00282E79" w:rsidRPr="00071445">
        <w:rPr>
          <w:rFonts w:ascii="Arial" w:hAnsi="Arial" w:cs="Arial"/>
        </w:rPr>
        <w:t xml:space="preserve"> findings contained therein; and </w:t>
      </w:r>
    </w:p>
    <w:p w14:paraId="052D2846" w14:textId="77777777" w:rsidR="00743156" w:rsidRPr="00071445" w:rsidRDefault="002705BC" w:rsidP="008521B2">
      <w:pPr>
        <w:pStyle w:val="BodyTextIndent3"/>
        <w:tabs>
          <w:tab w:val="left" w:pos="900"/>
        </w:tabs>
        <w:ind w:firstLine="547"/>
        <w:rPr>
          <w:rFonts w:ascii="Arial" w:hAnsi="Arial" w:cs="Arial"/>
        </w:rPr>
      </w:pPr>
      <w:r w:rsidRPr="00071445">
        <w:rPr>
          <w:rFonts w:ascii="Arial" w:hAnsi="Arial" w:cs="Arial"/>
          <w:b/>
          <w:bCs/>
        </w:rPr>
        <w:t>Whereas</w:t>
      </w:r>
      <w:r w:rsidR="00762652" w:rsidRPr="00071445">
        <w:rPr>
          <w:rFonts w:ascii="Arial" w:hAnsi="Arial" w:cs="Arial"/>
          <w:b/>
          <w:bCs/>
        </w:rPr>
        <w:t>,</w:t>
      </w:r>
      <w:r w:rsidR="00762652" w:rsidRPr="00071445">
        <w:rPr>
          <w:rFonts w:ascii="Arial" w:hAnsi="Arial" w:cs="Arial"/>
        </w:rPr>
        <w:t xml:space="preserve"> t</w:t>
      </w:r>
      <w:r w:rsidR="00743156" w:rsidRPr="00071445">
        <w:rPr>
          <w:rFonts w:ascii="Arial" w:hAnsi="Arial" w:cs="Arial"/>
        </w:rPr>
        <w:t xml:space="preserve">he </w:t>
      </w:r>
      <w:r w:rsidR="00494ABC" w:rsidRPr="00071445">
        <w:rPr>
          <w:rFonts w:ascii="Arial" w:hAnsi="Arial" w:cs="Arial"/>
        </w:rPr>
        <w:t>Board of Supervisors has reviewed the Joint Timber Management Plan as required by Siskiyou County Code Section 10-6.5108 and Government Code Section 51119.5</w:t>
      </w:r>
      <w:r w:rsidR="00762652" w:rsidRPr="00071445">
        <w:rPr>
          <w:rFonts w:ascii="Arial" w:hAnsi="Arial" w:cs="Arial"/>
        </w:rPr>
        <w:t>; and</w:t>
      </w:r>
    </w:p>
    <w:p w14:paraId="2533B160" w14:textId="77777777" w:rsidR="00A26C56" w:rsidRPr="00AC5ACF" w:rsidRDefault="00A26C56" w:rsidP="008521B2">
      <w:pPr>
        <w:tabs>
          <w:tab w:val="left" w:pos="900"/>
        </w:tabs>
        <w:spacing w:after="240"/>
        <w:ind w:firstLine="547"/>
        <w:jc w:val="both"/>
        <w:rPr>
          <w:rFonts w:ascii="Arial" w:hAnsi="Arial" w:cs="Arial"/>
        </w:rPr>
      </w:pPr>
      <w:r w:rsidRPr="0018740F">
        <w:rPr>
          <w:rFonts w:ascii="Arial" w:hAnsi="Arial" w:cs="Arial"/>
          <w:b/>
          <w:bCs/>
        </w:rPr>
        <w:t>Whereas,</w:t>
      </w:r>
      <w:r w:rsidRPr="0018740F">
        <w:rPr>
          <w:rFonts w:ascii="Arial" w:hAnsi="Arial" w:cs="Arial"/>
        </w:rPr>
        <w:t xml:space="preserve"> on </w:t>
      </w:r>
      <w:r w:rsidR="00BC42D3">
        <w:rPr>
          <w:rFonts w:ascii="Arial" w:hAnsi="Arial" w:cs="Arial"/>
        </w:rPr>
        <w:t>March</w:t>
      </w:r>
      <w:r w:rsidR="00323F00">
        <w:rPr>
          <w:rFonts w:ascii="Arial" w:hAnsi="Arial" w:cs="Arial"/>
        </w:rPr>
        <w:t xml:space="preserve"> 1</w:t>
      </w:r>
      <w:r w:rsidRPr="0018740F">
        <w:rPr>
          <w:rFonts w:ascii="Arial" w:hAnsi="Arial" w:cs="Arial"/>
        </w:rPr>
        <w:t>, 2022, the Chair of the</w:t>
      </w:r>
      <w:r>
        <w:rPr>
          <w:rFonts w:ascii="Arial" w:hAnsi="Arial" w:cs="Arial"/>
        </w:rPr>
        <w:t xml:space="preserve"> Board of Supervisors </w:t>
      </w:r>
      <w:r w:rsidRPr="0018740F">
        <w:rPr>
          <w:rFonts w:ascii="Arial" w:hAnsi="Arial" w:cs="Arial"/>
        </w:rPr>
        <w:t xml:space="preserve">opened the duly noticed public hearing on the </w:t>
      </w:r>
      <w:r w:rsidRPr="0018740F">
        <w:rPr>
          <w:rFonts w:ascii="Arial" w:hAnsi="Arial" w:cs="Arial"/>
          <w:bCs/>
        </w:rPr>
        <w:t xml:space="preserve">Michigan-California Timber Company, LP Boundary Line Adjustment </w:t>
      </w:r>
      <w:r w:rsidRPr="0018740F">
        <w:rPr>
          <w:rFonts w:ascii="Arial" w:hAnsi="Arial" w:cs="Arial"/>
        </w:rPr>
        <w:t>(BLA-2122) and CEQA exemption to receive testimony, both oral and written, following which the Chair closed the public hearing and the Commission discussed the proposed CEQA exemption and Boundary Line Adjustment (BLA-2122) prior to reaching its decision; and</w:t>
      </w:r>
    </w:p>
    <w:p w14:paraId="4B286CDE" w14:textId="77777777" w:rsidR="003B39C9" w:rsidRPr="00AE3DED" w:rsidRDefault="00071445" w:rsidP="008521B2">
      <w:pPr>
        <w:spacing w:after="240"/>
        <w:ind w:firstLine="720"/>
        <w:rPr>
          <w:rFonts w:ascii="Arial" w:hAnsi="Arial" w:cs="Arial"/>
        </w:rPr>
      </w:pPr>
      <w:r w:rsidRPr="001B347C">
        <w:rPr>
          <w:rFonts w:ascii="Arial" w:hAnsi="Arial" w:cs="Arial"/>
          <w:b/>
        </w:rPr>
        <w:t>Now, Therefore, Be It Resolved</w:t>
      </w:r>
      <w:r w:rsidR="003B39C9" w:rsidRPr="00AE3DED">
        <w:rPr>
          <w:rFonts w:ascii="Arial" w:hAnsi="Arial" w:cs="Arial"/>
          <w:b/>
          <w:bCs/>
        </w:rPr>
        <w:t xml:space="preserve"> </w:t>
      </w:r>
      <w:r w:rsidR="003B39C9" w:rsidRPr="00AE3DED">
        <w:rPr>
          <w:rFonts w:ascii="Arial" w:hAnsi="Arial" w:cs="Arial"/>
        </w:rPr>
        <w:t>that the Board of Supervisors</w:t>
      </w:r>
      <w:r w:rsidR="00AE3DED" w:rsidRPr="00AE3DED">
        <w:rPr>
          <w:rFonts w:ascii="Arial" w:hAnsi="Arial" w:cs="Arial"/>
        </w:rPr>
        <w:t xml:space="preserve"> has d</w:t>
      </w:r>
      <w:r w:rsidR="003B39C9" w:rsidRPr="00AE3DED">
        <w:rPr>
          <w:rFonts w:ascii="Arial" w:hAnsi="Arial" w:cs="Arial"/>
        </w:rPr>
        <w:t>etermine</w:t>
      </w:r>
      <w:r w:rsidR="00AE3DED" w:rsidRPr="00AE3DED">
        <w:rPr>
          <w:rFonts w:ascii="Arial" w:hAnsi="Arial" w:cs="Arial"/>
        </w:rPr>
        <w:t>d</w:t>
      </w:r>
      <w:r w:rsidR="003B39C9" w:rsidRPr="00AE3DED">
        <w:rPr>
          <w:rFonts w:ascii="Arial" w:hAnsi="Arial" w:cs="Arial"/>
        </w:rPr>
        <w:t xml:space="preserve"> the project exempt from CEQA pursuant to the common sense exemption in CEQA Guidelines Section 15061(b)(3); and</w:t>
      </w:r>
    </w:p>
    <w:p w14:paraId="40F888A7" w14:textId="77777777" w:rsidR="003B39C9" w:rsidRPr="001B347C" w:rsidRDefault="002705BC" w:rsidP="00D255C1">
      <w:pPr>
        <w:pStyle w:val="BodyTextIndent3"/>
        <w:tabs>
          <w:tab w:val="left" w:pos="540"/>
          <w:tab w:val="left" w:pos="900"/>
        </w:tabs>
        <w:spacing w:after="0"/>
        <w:ind w:firstLine="540"/>
        <w:rPr>
          <w:rFonts w:ascii="Arial" w:hAnsi="Arial" w:cs="Arial"/>
        </w:rPr>
      </w:pPr>
      <w:r w:rsidRPr="001B347C">
        <w:rPr>
          <w:rFonts w:ascii="Arial" w:hAnsi="Arial" w:cs="Arial"/>
          <w:b/>
        </w:rPr>
        <w:t xml:space="preserve">Be It </w:t>
      </w:r>
      <w:r w:rsidR="00071445">
        <w:rPr>
          <w:rFonts w:ascii="Arial" w:hAnsi="Arial" w:cs="Arial"/>
          <w:b/>
        </w:rPr>
        <w:t xml:space="preserve">Further </w:t>
      </w:r>
      <w:r w:rsidRPr="001B347C">
        <w:rPr>
          <w:rFonts w:ascii="Arial" w:hAnsi="Arial" w:cs="Arial"/>
          <w:b/>
        </w:rPr>
        <w:t>Resolved</w:t>
      </w:r>
      <w:r w:rsidR="00D563C0" w:rsidRPr="001B347C">
        <w:rPr>
          <w:rFonts w:ascii="Arial" w:hAnsi="Arial" w:cs="Arial"/>
        </w:rPr>
        <w:t xml:space="preserve"> that the Board of Supervisors </w:t>
      </w:r>
      <w:r w:rsidR="003B39C9" w:rsidRPr="001B347C">
        <w:rPr>
          <w:rFonts w:ascii="Arial" w:hAnsi="Arial" w:cs="Arial"/>
        </w:rPr>
        <w:t>of Siskiyou Count</w:t>
      </w:r>
      <w:r w:rsidR="001B347C" w:rsidRPr="001B347C">
        <w:rPr>
          <w:rFonts w:ascii="Arial" w:hAnsi="Arial" w:cs="Arial"/>
        </w:rPr>
        <w:t>y</w:t>
      </w:r>
    </w:p>
    <w:p w14:paraId="199F461D" w14:textId="77777777" w:rsidR="00CD5014" w:rsidRPr="00AC5ACF" w:rsidRDefault="00D563C0" w:rsidP="008521B2">
      <w:pPr>
        <w:pStyle w:val="BodyTextIndent3"/>
        <w:tabs>
          <w:tab w:val="left" w:pos="540"/>
          <w:tab w:val="left" w:pos="900"/>
        </w:tabs>
        <w:ind w:firstLine="0"/>
        <w:rPr>
          <w:rFonts w:ascii="Arial" w:hAnsi="Arial" w:cs="Arial"/>
        </w:rPr>
      </w:pPr>
      <w:r w:rsidRPr="001B347C">
        <w:rPr>
          <w:rFonts w:ascii="Arial" w:hAnsi="Arial" w:cs="Arial"/>
        </w:rPr>
        <w:t xml:space="preserve">approves the </w:t>
      </w:r>
      <w:r w:rsidR="009F5629" w:rsidRPr="001B347C">
        <w:rPr>
          <w:rFonts w:ascii="Arial" w:hAnsi="Arial" w:cs="Arial"/>
          <w:bCs/>
        </w:rPr>
        <w:t>Michigan-California Timber Company, LP</w:t>
      </w:r>
      <w:r w:rsidR="00D255C1" w:rsidRPr="001B347C">
        <w:rPr>
          <w:rFonts w:ascii="Arial" w:hAnsi="Arial" w:cs="Arial"/>
        </w:rPr>
        <w:t xml:space="preserve"> </w:t>
      </w:r>
      <w:r w:rsidR="004310DE" w:rsidRPr="001B347C">
        <w:rPr>
          <w:rFonts w:ascii="Arial" w:hAnsi="Arial" w:cs="Arial"/>
        </w:rPr>
        <w:t xml:space="preserve">Boundary Line Adjustment </w:t>
      </w:r>
      <w:r w:rsidR="00D255C1" w:rsidRPr="001B347C">
        <w:rPr>
          <w:rFonts w:ascii="Arial" w:hAnsi="Arial" w:cs="Arial"/>
        </w:rPr>
        <w:t>(</w:t>
      </w:r>
      <w:r w:rsidR="002C1323" w:rsidRPr="001B347C">
        <w:rPr>
          <w:rFonts w:ascii="Arial" w:hAnsi="Arial" w:cs="Arial"/>
        </w:rPr>
        <w:t>BLA-21-22</w:t>
      </w:r>
      <w:r w:rsidR="00D255C1" w:rsidRPr="001B347C">
        <w:rPr>
          <w:rFonts w:ascii="Arial" w:hAnsi="Arial" w:cs="Arial"/>
        </w:rPr>
        <w:t xml:space="preserve">) subject to the conditions in </w:t>
      </w:r>
      <w:r w:rsidR="009F5629" w:rsidRPr="001B347C">
        <w:rPr>
          <w:rFonts w:ascii="Arial" w:hAnsi="Arial" w:cs="Arial"/>
        </w:rPr>
        <w:t xml:space="preserve">Exhibit </w:t>
      </w:r>
      <w:r w:rsidR="00D255C1" w:rsidRPr="001B347C">
        <w:rPr>
          <w:rFonts w:ascii="Arial" w:hAnsi="Arial" w:cs="Arial"/>
        </w:rPr>
        <w:t>A</w:t>
      </w:r>
      <w:r w:rsidR="009F5629" w:rsidRPr="001B347C">
        <w:rPr>
          <w:rFonts w:ascii="Arial" w:hAnsi="Arial" w:cs="Arial"/>
        </w:rPr>
        <w:t>-</w:t>
      </w:r>
      <w:r w:rsidR="00D3636B" w:rsidRPr="001B347C">
        <w:rPr>
          <w:rFonts w:ascii="Arial" w:hAnsi="Arial" w:cs="Arial"/>
        </w:rPr>
        <w:t>1</w:t>
      </w:r>
      <w:r w:rsidR="00D255C1" w:rsidRPr="001B347C">
        <w:rPr>
          <w:rFonts w:ascii="Arial" w:hAnsi="Arial" w:cs="Arial"/>
        </w:rPr>
        <w:t xml:space="preserve"> to this resolution.</w:t>
      </w:r>
    </w:p>
    <w:p w14:paraId="669D3871" w14:textId="77777777" w:rsidR="0072705C" w:rsidRPr="00AC5ACF" w:rsidRDefault="004310DE" w:rsidP="00BE548D">
      <w:pPr>
        <w:spacing w:after="480"/>
        <w:ind w:firstLine="547"/>
        <w:jc w:val="both"/>
        <w:rPr>
          <w:rFonts w:ascii="Arial" w:hAnsi="Arial" w:cs="Arial"/>
          <w:color w:val="000000"/>
        </w:rPr>
      </w:pPr>
      <w:r>
        <w:rPr>
          <w:rFonts w:ascii="Arial" w:hAnsi="Arial" w:cs="Arial"/>
          <w:b/>
          <w:color w:val="000000"/>
        </w:rPr>
        <w:t xml:space="preserve">It is Hereby </w:t>
      </w:r>
      <w:r w:rsidR="0072705C" w:rsidRPr="00AC5ACF">
        <w:rPr>
          <w:rFonts w:ascii="Arial" w:hAnsi="Arial" w:cs="Arial"/>
          <w:color w:val="000000"/>
        </w:rPr>
        <w:t>that the foregoing Resolution No. ____</w:t>
      </w:r>
      <w:r w:rsidR="002C75A1" w:rsidRPr="00AC5ACF">
        <w:rPr>
          <w:rFonts w:ascii="Arial" w:hAnsi="Arial" w:cs="Arial"/>
          <w:color w:val="000000"/>
        </w:rPr>
        <w:t>_</w:t>
      </w:r>
      <w:r w:rsidR="00A24413" w:rsidRPr="00AC5ACF">
        <w:rPr>
          <w:rFonts w:ascii="Arial" w:hAnsi="Arial" w:cs="Arial"/>
          <w:color w:val="000000"/>
        </w:rPr>
        <w:t>____</w:t>
      </w:r>
      <w:r w:rsidR="002C75A1" w:rsidRPr="00AC5ACF">
        <w:rPr>
          <w:rFonts w:ascii="Arial" w:hAnsi="Arial" w:cs="Arial"/>
          <w:color w:val="000000"/>
        </w:rPr>
        <w:t xml:space="preserve"> </w:t>
      </w:r>
      <w:r w:rsidR="0072705C" w:rsidRPr="00AC5ACF">
        <w:rPr>
          <w:rFonts w:ascii="Arial" w:hAnsi="Arial" w:cs="Arial"/>
          <w:color w:val="000000"/>
        </w:rPr>
        <w:t>was duly adopted on a motion by Supervisor _____________ and seconded by Supervisor ______________, at a regular meeting of the Board of Supervisors of the County of Siskiyou, State of California, hel</w:t>
      </w:r>
      <w:r w:rsidR="00DB3FF5" w:rsidRPr="00AC5ACF">
        <w:rPr>
          <w:rFonts w:ascii="Arial" w:hAnsi="Arial" w:cs="Arial"/>
          <w:color w:val="000000"/>
        </w:rPr>
        <w:t xml:space="preserve">d on the </w:t>
      </w:r>
      <w:r w:rsidR="00323F00">
        <w:rPr>
          <w:rFonts w:ascii="Arial" w:hAnsi="Arial" w:cs="Arial"/>
          <w:color w:val="000000"/>
        </w:rPr>
        <w:t>1st</w:t>
      </w:r>
      <w:r w:rsidR="0072705C" w:rsidRPr="00AC5ACF">
        <w:rPr>
          <w:rFonts w:ascii="Arial" w:hAnsi="Arial" w:cs="Arial"/>
          <w:color w:val="000000"/>
        </w:rPr>
        <w:t xml:space="preserve"> day of </w:t>
      </w:r>
      <w:r w:rsidR="00BC42D3">
        <w:rPr>
          <w:rFonts w:ascii="Arial" w:hAnsi="Arial" w:cs="Arial"/>
          <w:color w:val="000000"/>
        </w:rPr>
        <w:t>March</w:t>
      </w:r>
      <w:r w:rsidR="000F2452">
        <w:rPr>
          <w:rFonts w:ascii="Arial" w:hAnsi="Arial" w:cs="Arial"/>
          <w:color w:val="000000"/>
        </w:rPr>
        <w:t xml:space="preserve"> 2022</w:t>
      </w:r>
      <w:r w:rsidR="00D3636B" w:rsidRPr="00AC5ACF">
        <w:rPr>
          <w:rFonts w:ascii="Arial" w:hAnsi="Arial" w:cs="Arial"/>
          <w:color w:val="000000"/>
        </w:rPr>
        <w:t>,</w:t>
      </w:r>
      <w:r w:rsidR="0072705C" w:rsidRPr="00AC5ACF">
        <w:rPr>
          <w:rFonts w:ascii="Arial" w:hAnsi="Arial" w:cs="Arial"/>
          <w:color w:val="000000"/>
        </w:rPr>
        <w:t xml:space="preserve"> by the following vote:</w:t>
      </w:r>
    </w:p>
    <w:p w14:paraId="388B2FA7" w14:textId="77777777" w:rsidR="00A24413" w:rsidRPr="00AC5ACF" w:rsidRDefault="00A24413" w:rsidP="00C27A1F">
      <w:pPr>
        <w:spacing w:before="240"/>
        <w:jc w:val="both"/>
        <w:rPr>
          <w:rFonts w:ascii="Arial" w:hAnsi="Arial" w:cs="Arial"/>
        </w:rPr>
      </w:pPr>
      <w:r w:rsidRPr="00AC5ACF">
        <w:rPr>
          <w:rFonts w:ascii="Arial" w:hAnsi="Arial" w:cs="Arial"/>
        </w:rPr>
        <w:t>AYES:</w:t>
      </w:r>
    </w:p>
    <w:p w14:paraId="4EAFE306" w14:textId="77777777" w:rsidR="00A24413" w:rsidRPr="00AC5ACF" w:rsidRDefault="00A24413" w:rsidP="00A23D69">
      <w:pPr>
        <w:jc w:val="both"/>
        <w:rPr>
          <w:rFonts w:ascii="Arial" w:hAnsi="Arial" w:cs="Arial"/>
        </w:rPr>
      </w:pPr>
      <w:r w:rsidRPr="00AC5ACF">
        <w:rPr>
          <w:rFonts w:ascii="Arial" w:hAnsi="Arial" w:cs="Arial"/>
        </w:rPr>
        <w:t>NOES:</w:t>
      </w:r>
    </w:p>
    <w:p w14:paraId="4CA5305A" w14:textId="77777777" w:rsidR="00A24413" w:rsidRPr="00AC5ACF" w:rsidRDefault="00A24413" w:rsidP="00A23D69">
      <w:pPr>
        <w:jc w:val="both"/>
        <w:rPr>
          <w:rFonts w:ascii="Arial" w:hAnsi="Arial" w:cs="Arial"/>
        </w:rPr>
      </w:pPr>
      <w:r w:rsidRPr="00AC5ACF">
        <w:rPr>
          <w:rFonts w:ascii="Arial" w:hAnsi="Arial" w:cs="Arial"/>
        </w:rPr>
        <w:t>ABSENT:</w:t>
      </w:r>
    </w:p>
    <w:p w14:paraId="783CB7FF" w14:textId="77777777" w:rsidR="00A24413" w:rsidRPr="00AC5ACF" w:rsidRDefault="00A24413" w:rsidP="008521B2">
      <w:pPr>
        <w:spacing w:after="240"/>
        <w:jc w:val="both"/>
        <w:rPr>
          <w:rFonts w:ascii="Arial" w:hAnsi="Arial" w:cs="Arial"/>
        </w:rPr>
      </w:pPr>
      <w:r w:rsidRPr="00AC5ACF">
        <w:rPr>
          <w:rFonts w:ascii="Arial" w:hAnsi="Arial" w:cs="Arial"/>
        </w:rPr>
        <w:t>ABSTAIN:</w:t>
      </w:r>
    </w:p>
    <w:p w14:paraId="57FA54A7" w14:textId="77777777" w:rsidR="00A24413" w:rsidRPr="00AC5ACF" w:rsidRDefault="00A24413" w:rsidP="00A24413">
      <w:pPr>
        <w:tabs>
          <w:tab w:val="left" w:pos="9180"/>
        </w:tabs>
        <w:ind w:left="4320"/>
        <w:jc w:val="both"/>
        <w:rPr>
          <w:rFonts w:ascii="Arial" w:hAnsi="Arial" w:cs="Arial"/>
          <w:u w:val="single"/>
        </w:rPr>
      </w:pPr>
      <w:r w:rsidRPr="00AC5ACF">
        <w:rPr>
          <w:rFonts w:ascii="Arial" w:hAnsi="Arial" w:cs="Arial"/>
          <w:u w:val="single"/>
        </w:rPr>
        <w:tab/>
      </w:r>
    </w:p>
    <w:p w14:paraId="398E5CF1" w14:textId="64DA374C" w:rsidR="00A24413" w:rsidRPr="00AC5ACF" w:rsidRDefault="0080263E" w:rsidP="00A24413">
      <w:pPr>
        <w:ind w:left="4680"/>
        <w:rPr>
          <w:rFonts w:ascii="Arial" w:hAnsi="Arial" w:cs="Arial"/>
        </w:rPr>
      </w:pPr>
      <w:r>
        <w:rPr>
          <w:rFonts w:ascii="Arial" w:hAnsi="Arial" w:cs="Arial"/>
        </w:rPr>
        <w:t xml:space="preserve">Brandon </w:t>
      </w:r>
      <w:r w:rsidR="00993645">
        <w:rPr>
          <w:rFonts w:ascii="Arial" w:hAnsi="Arial" w:cs="Arial"/>
        </w:rPr>
        <w:t xml:space="preserve">A. </w:t>
      </w:r>
      <w:bookmarkStart w:id="0" w:name="_GoBack"/>
      <w:bookmarkEnd w:id="0"/>
      <w:r>
        <w:rPr>
          <w:rFonts w:ascii="Arial" w:hAnsi="Arial" w:cs="Arial"/>
        </w:rPr>
        <w:t>Criss,</w:t>
      </w:r>
      <w:r w:rsidR="00A24413" w:rsidRPr="00AC5ACF">
        <w:rPr>
          <w:rFonts w:ascii="Arial" w:hAnsi="Arial" w:cs="Arial"/>
        </w:rPr>
        <w:t xml:space="preserve"> Chair</w:t>
      </w:r>
    </w:p>
    <w:p w14:paraId="25904DF6" w14:textId="77777777" w:rsidR="00A24413" w:rsidRPr="00AC5ACF" w:rsidRDefault="00A24413" w:rsidP="008521B2">
      <w:pPr>
        <w:spacing w:after="480"/>
        <w:ind w:left="4680"/>
        <w:rPr>
          <w:rFonts w:ascii="Arial" w:hAnsi="Arial" w:cs="Arial"/>
        </w:rPr>
      </w:pPr>
      <w:r w:rsidRPr="00AC5ACF">
        <w:rPr>
          <w:rFonts w:ascii="Arial" w:hAnsi="Arial" w:cs="Arial"/>
        </w:rPr>
        <w:t>Board of Supervisor</w:t>
      </w:r>
    </w:p>
    <w:p w14:paraId="56851DA9" w14:textId="77777777" w:rsidR="00A24413" w:rsidRPr="00AC5ACF" w:rsidRDefault="00A24413" w:rsidP="00A24413">
      <w:pPr>
        <w:rPr>
          <w:rFonts w:ascii="Arial" w:hAnsi="Arial" w:cs="Arial"/>
        </w:rPr>
      </w:pPr>
      <w:r w:rsidRPr="00AC5ACF">
        <w:rPr>
          <w:rFonts w:ascii="Arial" w:hAnsi="Arial" w:cs="Arial"/>
        </w:rPr>
        <w:t>ATTEST:</w:t>
      </w:r>
    </w:p>
    <w:p w14:paraId="4BCFB290" w14:textId="77777777" w:rsidR="00A24413" w:rsidRPr="00AC5ACF" w:rsidRDefault="009F5629" w:rsidP="00A24413">
      <w:pPr>
        <w:rPr>
          <w:rFonts w:ascii="Arial" w:hAnsi="Arial" w:cs="Arial"/>
        </w:rPr>
      </w:pPr>
      <w:r w:rsidRPr="00AC5ACF">
        <w:rPr>
          <w:rFonts w:ascii="Arial" w:hAnsi="Arial" w:cs="Arial"/>
        </w:rPr>
        <w:t>Laura Bynum</w:t>
      </w:r>
      <w:r w:rsidR="00A24413" w:rsidRPr="00AC5ACF">
        <w:rPr>
          <w:rFonts w:ascii="Arial" w:hAnsi="Arial" w:cs="Arial"/>
        </w:rPr>
        <w:t>, Clerk</w:t>
      </w:r>
    </w:p>
    <w:p w14:paraId="7A0213CD" w14:textId="77777777" w:rsidR="00A24413" w:rsidRPr="00AC5ACF" w:rsidRDefault="00A24413" w:rsidP="008521B2">
      <w:pPr>
        <w:spacing w:after="480"/>
        <w:rPr>
          <w:rFonts w:ascii="Arial" w:hAnsi="Arial" w:cs="Arial"/>
        </w:rPr>
      </w:pPr>
      <w:r w:rsidRPr="00AC5ACF">
        <w:rPr>
          <w:rFonts w:ascii="Arial" w:hAnsi="Arial" w:cs="Arial"/>
        </w:rPr>
        <w:t>Board of Supervisors</w:t>
      </w:r>
    </w:p>
    <w:p w14:paraId="797350D5" w14:textId="77777777" w:rsidR="00A24413" w:rsidRPr="00AC5ACF" w:rsidRDefault="00A24413" w:rsidP="00A24413">
      <w:pPr>
        <w:tabs>
          <w:tab w:val="left" w:pos="3420"/>
        </w:tabs>
        <w:rPr>
          <w:rFonts w:ascii="Arial" w:hAnsi="Arial" w:cs="Arial"/>
          <w:u w:val="single"/>
        </w:rPr>
      </w:pPr>
      <w:r w:rsidRPr="00AC5ACF">
        <w:rPr>
          <w:rFonts w:ascii="Arial" w:hAnsi="Arial" w:cs="Arial"/>
        </w:rPr>
        <w:t>By</w:t>
      </w:r>
      <w:r w:rsidR="00E247CA">
        <w:rPr>
          <w:rFonts w:ascii="Arial" w:hAnsi="Arial" w:cs="Arial"/>
        </w:rPr>
        <w:t xml:space="preserve"> ________________________</w:t>
      </w:r>
    </w:p>
    <w:p w14:paraId="57F1009A" w14:textId="77777777" w:rsidR="00D52222" w:rsidRDefault="009F5629" w:rsidP="008521B2">
      <w:pPr>
        <w:tabs>
          <w:tab w:val="left" w:pos="3420"/>
        </w:tabs>
        <w:spacing w:after="480"/>
        <w:ind w:left="446"/>
        <w:rPr>
          <w:rFonts w:ascii="Arial" w:hAnsi="Arial" w:cs="Arial"/>
        </w:rPr>
      </w:pPr>
      <w:r w:rsidRPr="00AC5ACF">
        <w:rPr>
          <w:rFonts w:ascii="Arial" w:hAnsi="Arial" w:cs="Arial"/>
        </w:rPr>
        <w:t xml:space="preserve">Wendy Winningham, </w:t>
      </w:r>
      <w:r w:rsidR="00A24413" w:rsidRPr="00AC5ACF">
        <w:rPr>
          <w:rFonts w:ascii="Arial" w:hAnsi="Arial" w:cs="Arial"/>
        </w:rPr>
        <w:t>Deputy</w:t>
      </w:r>
    </w:p>
    <w:p w14:paraId="591BA478" w14:textId="77777777" w:rsidR="005E465B" w:rsidRDefault="005E465B" w:rsidP="008521B2">
      <w:pPr>
        <w:tabs>
          <w:tab w:val="left" w:pos="3420"/>
        </w:tabs>
        <w:spacing w:after="240"/>
        <w:rPr>
          <w:rFonts w:ascii="Arial" w:hAnsi="Arial" w:cs="Arial"/>
        </w:rPr>
      </w:pPr>
      <w:r>
        <w:rPr>
          <w:rFonts w:ascii="Arial" w:hAnsi="Arial" w:cs="Arial"/>
        </w:rPr>
        <w:t>Attachments:</w:t>
      </w:r>
    </w:p>
    <w:p w14:paraId="14817B6B" w14:textId="77777777" w:rsidR="005E465B" w:rsidRDefault="005E465B" w:rsidP="0080263E">
      <w:pPr>
        <w:tabs>
          <w:tab w:val="left" w:pos="3420"/>
        </w:tabs>
        <w:rPr>
          <w:rFonts w:ascii="Arial" w:hAnsi="Arial" w:cs="Arial"/>
        </w:rPr>
      </w:pPr>
      <w:r>
        <w:rPr>
          <w:rFonts w:ascii="Arial" w:hAnsi="Arial" w:cs="Arial"/>
        </w:rPr>
        <w:t>Attachment A-1:  Notations and Recommended Conditions of Approval</w:t>
      </w:r>
    </w:p>
    <w:p w14:paraId="466879F5" w14:textId="77777777" w:rsidR="005E465B" w:rsidRDefault="005E465B" w:rsidP="0080263E">
      <w:pPr>
        <w:tabs>
          <w:tab w:val="left" w:pos="3420"/>
        </w:tabs>
        <w:rPr>
          <w:rFonts w:ascii="Arial" w:hAnsi="Arial" w:cs="Arial"/>
        </w:rPr>
      </w:pPr>
      <w:r>
        <w:rPr>
          <w:rFonts w:ascii="Arial" w:hAnsi="Arial" w:cs="Arial"/>
        </w:rPr>
        <w:t>Attachment A-2:  Recommended Findings</w:t>
      </w:r>
    </w:p>
    <w:sectPr w:rsidR="005E465B" w:rsidSect="002713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EF1CC" w14:textId="77777777" w:rsidR="001275AB" w:rsidRDefault="001275AB">
      <w:r>
        <w:separator/>
      </w:r>
    </w:p>
  </w:endnote>
  <w:endnote w:type="continuationSeparator" w:id="0">
    <w:p w14:paraId="7E9BCA1E" w14:textId="77777777" w:rsidR="001275AB" w:rsidRDefault="0012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6BFD5" w14:textId="270A6247" w:rsidR="00147B0B" w:rsidRDefault="0096211D" w:rsidP="0096211D">
    <w:pPr>
      <w:pStyle w:val="Footer"/>
      <w:tabs>
        <w:tab w:val="left" w:pos="648"/>
        <w:tab w:val="center" w:pos="4680"/>
      </w:tabs>
      <w:rPr>
        <w:i/>
        <w:iCs/>
        <w:sz w:val="20"/>
      </w:rPr>
    </w:pPr>
    <w:r>
      <w:rPr>
        <w:i/>
        <w:iCs/>
        <w:sz w:val="20"/>
      </w:rPr>
      <w:tab/>
    </w:r>
    <w:r>
      <w:rPr>
        <w:i/>
        <w:iCs/>
        <w:sz w:val="20"/>
      </w:rPr>
      <w:tab/>
    </w:r>
    <w:r w:rsidR="00147B0B">
      <w:rPr>
        <w:i/>
        <w:iCs/>
        <w:sz w:val="20"/>
      </w:rPr>
      <w:fldChar w:fldCharType="begin"/>
    </w:r>
    <w:r w:rsidR="00147B0B">
      <w:rPr>
        <w:i/>
        <w:iCs/>
        <w:sz w:val="20"/>
      </w:rPr>
      <w:instrText xml:space="preserve"> PAGE </w:instrText>
    </w:r>
    <w:r w:rsidR="00147B0B">
      <w:rPr>
        <w:i/>
        <w:iCs/>
        <w:sz w:val="20"/>
      </w:rPr>
      <w:fldChar w:fldCharType="separate"/>
    </w:r>
    <w:r w:rsidR="00993645">
      <w:rPr>
        <w:i/>
        <w:iCs/>
        <w:noProof/>
        <w:sz w:val="20"/>
      </w:rPr>
      <w:t>1</w:t>
    </w:r>
    <w:r w:rsidR="00147B0B">
      <w:rPr>
        <w:i/>
        <w:iCs/>
        <w:sz w:val="20"/>
      </w:rPr>
      <w:fldChar w:fldCharType="end"/>
    </w:r>
    <w:r w:rsidR="00147B0B">
      <w:rPr>
        <w:i/>
        <w:iCs/>
        <w:sz w:val="20"/>
      </w:rPr>
      <w:t xml:space="preserve"> of </w:t>
    </w:r>
    <w:r w:rsidR="00147B0B">
      <w:rPr>
        <w:i/>
        <w:iCs/>
        <w:sz w:val="20"/>
      </w:rPr>
      <w:fldChar w:fldCharType="begin"/>
    </w:r>
    <w:r w:rsidR="00147B0B">
      <w:rPr>
        <w:i/>
        <w:iCs/>
        <w:sz w:val="20"/>
      </w:rPr>
      <w:instrText xml:space="preserve"> NUMPAGES </w:instrText>
    </w:r>
    <w:r w:rsidR="00147B0B">
      <w:rPr>
        <w:i/>
        <w:iCs/>
        <w:sz w:val="20"/>
      </w:rPr>
      <w:fldChar w:fldCharType="separate"/>
    </w:r>
    <w:r w:rsidR="00993645">
      <w:rPr>
        <w:i/>
        <w:iCs/>
        <w:noProof/>
        <w:sz w:val="20"/>
      </w:rPr>
      <w:t>2</w:t>
    </w:r>
    <w:r w:rsidR="00147B0B">
      <w:rPr>
        <w:i/>
        <w:i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B3370" w14:textId="77777777" w:rsidR="001275AB" w:rsidRDefault="001275AB">
      <w:r>
        <w:separator/>
      </w:r>
    </w:p>
  </w:footnote>
  <w:footnote w:type="continuationSeparator" w:id="0">
    <w:p w14:paraId="1AE8CE51" w14:textId="77777777" w:rsidR="001275AB" w:rsidRDefault="001275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1D8471B"/>
    <w:multiLevelType w:val="hybridMultilevel"/>
    <w:tmpl w:val="5442D00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4C1C00FB"/>
    <w:multiLevelType w:val="hybridMultilevel"/>
    <w:tmpl w:val="D95C42E2"/>
    <w:lvl w:ilvl="0" w:tplc="99C48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15"/>
    <w:rsid w:val="0001121B"/>
    <w:rsid w:val="000129B1"/>
    <w:rsid w:val="00031E36"/>
    <w:rsid w:val="0003746A"/>
    <w:rsid w:val="000404C4"/>
    <w:rsid w:val="000449D5"/>
    <w:rsid w:val="00051610"/>
    <w:rsid w:val="0006658E"/>
    <w:rsid w:val="00071445"/>
    <w:rsid w:val="00084C96"/>
    <w:rsid w:val="0008759C"/>
    <w:rsid w:val="00092F69"/>
    <w:rsid w:val="0009435F"/>
    <w:rsid w:val="000A3F3C"/>
    <w:rsid w:val="000A651F"/>
    <w:rsid w:val="000F2452"/>
    <w:rsid w:val="000F4080"/>
    <w:rsid w:val="00106B8B"/>
    <w:rsid w:val="00123BF2"/>
    <w:rsid w:val="001275AB"/>
    <w:rsid w:val="001309D6"/>
    <w:rsid w:val="00147B0B"/>
    <w:rsid w:val="00155835"/>
    <w:rsid w:val="00165DB0"/>
    <w:rsid w:val="00173024"/>
    <w:rsid w:val="00180DE8"/>
    <w:rsid w:val="0018740F"/>
    <w:rsid w:val="00190A69"/>
    <w:rsid w:val="001912DE"/>
    <w:rsid w:val="001B1A08"/>
    <w:rsid w:val="001B347C"/>
    <w:rsid w:val="001C7D2C"/>
    <w:rsid w:val="001E11F8"/>
    <w:rsid w:val="001E31ED"/>
    <w:rsid w:val="001E6C6C"/>
    <w:rsid w:val="001F28B6"/>
    <w:rsid w:val="001F2D16"/>
    <w:rsid w:val="001F2E2F"/>
    <w:rsid w:val="00200872"/>
    <w:rsid w:val="00225C2B"/>
    <w:rsid w:val="002705BC"/>
    <w:rsid w:val="002713FA"/>
    <w:rsid w:val="00282E79"/>
    <w:rsid w:val="002868FF"/>
    <w:rsid w:val="002B1815"/>
    <w:rsid w:val="002B525F"/>
    <w:rsid w:val="002C1323"/>
    <w:rsid w:val="002C75A1"/>
    <w:rsid w:val="002E6D0C"/>
    <w:rsid w:val="002F68EE"/>
    <w:rsid w:val="00302909"/>
    <w:rsid w:val="00323F00"/>
    <w:rsid w:val="0033100B"/>
    <w:rsid w:val="003317A5"/>
    <w:rsid w:val="003500FD"/>
    <w:rsid w:val="003641B4"/>
    <w:rsid w:val="00380C60"/>
    <w:rsid w:val="00386385"/>
    <w:rsid w:val="003867BD"/>
    <w:rsid w:val="00387A9F"/>
    <w:rsid w:val="0039253C"/>
    <w:rsid w:val="00396A9B"/>
    <w:rsid w:val="003B39C9"/>
    <w:rsid w:val="003B6B90"/>
    <w:rsid w:val="003B7878"/>
    <w:rsid w:val="003B7F9B"/>
    <w:rsid w:val="003D373C"/>
    <w:rsid w:val="003D3EBE"/>
    <w:rsid w:val="003E2945"/>
    <w:rsid w:val="003E3BFE"/>
    <w:rsid w:val="0040393B"/>
    <w:rsid w:val="00424D25"/>
    <w:rsid w:val="004310DE"/>
    <w:rsid w:val="0043768B"/>
    <w:rsid w:val="00447089"/>
    <w:rsid w:val="00447CE7"/>
    <w:rsid w:val="00470E61"/>
    <w:rsid w:val="00473FCF"/>
    <w:rsid w:val="004859A3"/>
    <w:rsid w:val="004874A3"/>
    <w:rsid w:val="00487CDE"/>
    <w:rsid w:val="00494ABC"/>
    <w:rsid w:val="004967EA"/>
    <w:rsid w:val="004A27DE"/>
    <w:rsid w:val="004B4BB5"/>
    <w:rsid w:val="004C06A5"/>
    <w:rsid w:val="004E528B"/>
    <w:rsid w:val="00522B63"/>
    <w:rsid w:val="005254C5"/>
    <w:rsid w:val="00526996"/>
    <w:rsid w:val="00526F7C"/>
    <w:rsid w:val="00530FD5"/>
    <w:rsid w:val="00550947"/>
    <w:rsid w:val="00553DDF"/>
    <w:rsid w:val="00571E08"/>
    <w:rsid w:val="00573DEE"/>
    <w:rsid w:val="00575893"/>
    <w:rsid w:val="00575D6A"/>
    <w:rsid w:val="00582797"/>
    <w:rsid w:val="00584A1E"/>
    <w:rsid w:val="00585ECB"/>
    <w:rsid w:val="00596CB0"/>
    <w:rsid w:val="005A7B8C"/>
    <w:rsid w:val="005C4390"/>
    <w:rsid w:val="005D106A"/>
    <w:rsid w:val="005E465B"/>
    <w:rsid w:val="005E4C89"/>
    <w:rsid w:val="005F10DE"/>
    <w:rsid w:val="006139FC"/>
    <w:rsid w:val="00615F8B"/>
    <w:rsid w:val="0061795F"/>
    <w:rsid w:val="00626D69"/>
    <w:rsid w:val="006330E1"/>
    <w:rsid w:val="006503E4"/>
    <w:rsid w:val="006808FC"/>
    <w:rsid w:val="0072705C"/>
    <w:rsid w:val="007351B9"/>
    <w:rsid w:val="00737A26"/>
    <w:rsid w:val="00743156"/>
    <w:rsid w:val="007477F1"/>
    <w:rsid w:val="007500DD"/>
    <w:rsid w:val="007504EA"/>
    <w:rsid w:val="00752156"/>
    <w:rsid w:val="00762652"/>
    <w:rsid w:val="00776983"/>
    <w:rsid w:val="00782BAF"/>
    <w:rsid w:val="00793E9A"/>
    <w:rsid w:val="007F14B0"/>
    <w:rsid w:val="0080263E"/>
    <w:rsid w:val="00804EFC"/>
    <w:rsid w:val="008266F8"/>
    <w:rsid w:val="0082750C"/>
    <w:rsid w:val="00831352"/>
    <w:rsid w:val="00842F59"/>
    <w:rsid w:val="008521B2"/>
    <w:rsid w:val="008559B9"/>
    <w:rsid w:val="00856667"/>
    <w:rsid w:val="00866182"/>
    <w:rsid w:val="008756B4"/>
    <w:rsid w:val="00891CB7"/>
    <w:rsid w:val="008A3C28"/>
    <w:rsid w:val="008A5E6F"/>
    <w:rsid w:val="008B4A5D"/>
    <w:rsid w:val="008D31A9"/>
    <w:rsid w:val="008D7533"/>
    <w:rsid w:val="008E1183"/>
    <w:rsid w:val="009239EA"/>
    <w:rsid w:val="00935619"/>
    <w:rsid w:val="009366E0"/>
    <w:rsid w:val="0096211D"/>
    <w:rsid w:val="00971116"/>
    <w:rsid w:val="009804B6"/>
    <w:rsid w:val="00985E5A"/>
    <w:rsid w:val="00993645"/>
    <w:rsid w:val="00995DD7"/>
    <w:rsid w:val="009A2720"/>
    <w:rsid w:val="009B4224"/>
    <w:rsid w:val="009B76EC"/>
    <w:rsid w:val="009E1474"/>
    <w:rsid w:val="009E70C4"/>
    <w:rsid w:val="009F3F7B"/>
    <w:rsid w:val="009F5629"/>
    <w:rsid w:val="009F5804"/>
    <w:rsid w:val="00A125C2"/>
    <w:rsid w:val="00A1466C"/>
    <w:rsid w:val="00A20B1C"/>
    <w:rsid w:val="00A23D69"/>
    <w:rsid w:val="00A24413"/>
    <w:rsid w:val="00A26C56"/>
    <w:rsid w:val="00A34985"/>
    <w:rsid w:val="00A43CC9"/>
    <w:rsid w:val="00A43F15"/>
    <w:rsid w:val="00A47C8E"/>
    <w:rsid w:val="00A5147E"/>
    <w:rsid w:val="00A72A00"/>
    <w:rsid w:val="00A86097"/>
    <w:rsid w:val="00AB0A5A"/>
    <w:rsid w:val="00AB2064"/>
    <w:rsid w:val="00AB6E75"/>
    <w:rsid w:val="00AC3B58"/>
    <w:rsid w:val="00AC5067"/>
    <w:rsid w:val="00AC5ACF"/>
    <w:rsid w:val="00AC7072"/>
    <w:rsid w:val="00AC76CB"/>
    <w:rsid w:val="00AD5EE1"/>
    <w:rsid w:val="00AE3DED"/>
    <w:rsid w:val="00AF277C"/>
    <w:rsid w:val="00B20D23"/>
    <w:rsid w:val="00B227FD"/>
    <w:rsid w:val="00B30C3D"/>
    <w:rsid w:val="00B4294E"/>
    <w:rsid w:val="00B65699"/>
    <w:rsid w:val="00B81914"/>
    <w:rsid w:val="00B91018"/>
    <w:rsid w:val="00BC4234"/>
    <w:rsid w:val="00BC42D3"/>
    <w:rsid w:val="00BE548D"/>
    <w:rsid w:val="00BF67F8"/>
    <w:rsid w:val="00C02B99"/>
    <w:rsid w:val="00C04B37"/>
    <w:rsid w:val="00C27A1F"/>
    <w:rsid w:val="00C46C25"/>
    <w:rsid w:val="00C6332A"/>
    <w:rsid w:val="00C878DE"/>
    <w:rsid w:val="00CA71BF"/>
    <w:rsid w:val="00CC2DF9"/>
    <w:rsid w:val="00CD5014"/>
    <w:rsid w:val="00CD6061"/>
    <w:rsid w:val="00D069B6"/>
    <w:rsid w:val="00D20333"/>
    <w:rsid w:val="00D255C1"/>
    <w:rsid w:val="00D3636B"/>
    <w:rsid w:val="00D51548"/>
    <w:rsid w:val="00D52222"/>
    <w:rsid w:val="00D563C0"/>
    <w:rsid w:val="00DA62D4"/>
    <w:rsid w:val="00DA6E71"/>
    <w:rsid w:val="00DA70A4"/>
    <w:rsid w:val="00DB3FF5"/>
    <w:rsid w:val="00DB67E5"/>
    <w:rsid w:val="00DD3CCB"/>
    <w:rsid w:val="00DE2673"/>
    <w:rsid w:val="00DF1D6D"/>
    <w:rsid w:val="00E0686B"/>
    <w:rsid w:val="00E247CA"/>
    <w:rsid w:val="00E430EB"/>
    <w:rsid w:val="00E62482"/>
    <w:rsid w:val="00E63CB3"/>
    <w:rsid w:val="00E73D62"/>
    <w:rsid w:val="00E87FE4"/>
    <w:rsid w:val="00E90E7C"/>
    <w:rsid w:val="00E91440"/>
    <w:rsid w:val="00E93D07"/>
    <w:rsid w:val="00E97E5E"/>
    <w:rsid w:val="00EA16C0"/>
    <w:rsid w:val="00EB717E"/>
    <w:rsid w:val="00EC2B92"/>
    <w:rsid w:val="00EC4153"/>
    <w:rsid w:val="00F2373D"/>
    <w:rsid w:val="00F32C45"/>
    <w:rsid w:val="00F400EB"/>
    <w:rsid w:val="00F40C56"/>
    <w:rsid w:val="00F44E70"/>
    <w:rsid w:val="00F60B85"/>
    <w:rsid w:val="00F63D21"/>
    <w:rsid w:val="00F9611C"/>
    <w:rsid w:val="00FA7F28"/>
    <w:rsid w:val="00FB3300"/>
    <w:rsid w:val="00FB6E26"/>
    <w:rsid w:val="00FD613E"/>
    <w:rsid w:val="00FD6262"/>
    <w:rsid w:val="00FE3DBA"/>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5C3DD"/>
  <w15:chartTrackingRefBased/>
  <w15:docId w15:val="{B8EDD41A-029B-4C3C-920D-BF92CF37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rFonts w:ascii="Arial" w:hAnsi="Arial"/>
      <w:sz w:val="22"/>
      <w:szCs w:val="20"/>
    </w:rPr>
  </w:style>
  <w:style w:type="paragraph" w:styleId="BodyTextIndent2">
    <w:name w:val="Body Text Indent 2"/>
    <w:basedOn w:val="Normal"/>
    <w:pPr>
      <w:tabs>
        <w:tab w:val="num" w:pos="990"/>
      </w:tabs>
      <w:spacing w:line="240" w:lineRule="exact"/>
      <w:ind w:left="990" w:hanging="270"/>
      <w:jc w:val="both"/>
    </w:pPr>
    <w:rPr>
      <w:rFonts w:ascii="Arial" w:hAnsi="Arial"/>
      <w:sz w:val="22"/>
      <w:szCs w:val="20"/>
    </w:rPr>
  </w:style>
  <w:style w:type="paragraph" w:styleId="BodyTextIndent3">
    <w:name w:val="Body Text Indent 3"/>
    <w:basedOn w:val="Normal"/>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paragraph" w:styleId="ListParagraph">
    <w:name w:val="List Paragraph"/>
    <w:basedOn w:val="Normal"/>
    <w:uiPriority w:val="5"/>
    <w:qFormat/>
    <w:rsid w:val="003B39C9"/>
    <w:pPr>
      <w:spacing w:before="120" w:after="120" w:line="259" w:lineRule="auto"/>
    </w:pPr>
    <w:rPr>
      <w:rFonts w:ascii="Arial" w:eastAsia="Calibri"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500</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Wendy Winningham</cp:lastModifiedBy>
  <cp:revision>4</cp:revision>
  <cp:lastPrinted>2021-12-21T21:49:00Z</cp:lastPrinted>
  <dcterms:created xsi:type="dcterms:W3CDTF">2022-02-14T18:57:00Z</dcterms:created>
  <dcterms:modified xsi:type="dcterms:W3CDTF">2022-02-18T17:51:00Z</dcterms:modified>
</cp:coreProperties>
</file>