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6EC8" w:rsidRPr="0052439F" w:rsidRDefault="00956EC8" w:rsidP="00956EC8">
      <w:pPr>
        <w:jc w:val="center"/>
        <w:rPr>
          <w:b/>
          <w:sz w:val="28"/>
        </w:rPr>
      </w:pPr>
      <w:r w:rsidRPr="0052439F">
        <w:rPr>
          <w:b/>
          <w:sz w:val="28"/>
        </w:rPr>
        <w:t>Resolution No. 22-___</w:t>
      </w:r>
    </w:p>
    <w:p w:rsidR="00612F04" w:rsidRDefault="00956EC8" w:rsidP="00956EC8">
      <w:pPr>
        <w:jc w:val="center"/>
        <w:rPr>
          <w:b/>
          <w:sz w:val="24"/>
        </w:rPr>
      </w:pPr>
      <w:r w:rsidRPr="00956EC8">
        <w:rPr>
          <w:b/>
          <w:sz w:val="24"/>
        </w:rPr>
        <w:t>RESOLUTION AUTHORIZING SUBMITTAL OF APPLICATION FOR PAYMENT PROGRAMS AND GRANT PROGRAMS AND RELATED AUTHORIZATION TO CALRECYCLE</w:t>
      </w:r>
    </w:p>
    <w:p w:rsidR="00956EC8" w:rsidRDefault="00956EC8" w:rsidP="00956EC8">
      <w:pPr>
        <w:jc w:val="center"/>
        <w:rPr>
          <w:b/>
          <w:sz w:val="24"/>
        </w:rPr>
      </w:pPr>
    </w:p>
    <w:p w:rsidR="00956EC8" w:rsidRPr="00956EC8" w:rsidRDefault="00956EC8" w:rsidP="00956EC8">
      <w:pPr>
        <w:ind w:firstLine="720"/>
        <w:rPr>
          <w:sz w:val="24"/>
        </w:rPr>
      </w:pPr>
      <w:r w:rsidRPr="00956EC8">
        <w:rPr>
          <w:b/>
          <w:sz w:val="24"/>
        </w:rPr>
        <w:t xml:space="preserve">WHEREAS, </w:t>
      </w:r>
      <w:r w:rsidRPr="00956EC8">
        <w:rPr>
          <w:sz w:val="24"/>
        </w:rPr>
        <w:t>pursuant to Public Resources Code sections 48000 et seq., 14581, and 42023.1(g), the Department of Resources Recycling and Recovery (</w:t>
      </w:r>
      <w:proofErr w:type="spellStart"/>
      <w:r w:rsidRPr="00956EC8">
        <w:rPr>
          <w:sz w:val="24"/>
        </w:rPr>
        <w:t>CalRecycle</w:t>
      </w:r>
      <w:proofErr w:type="spellEnd"/>
      <w:r w:rsidRPr="00956EC8">
        <w:rPr>
          <w:sz w:val="24"/>
        </w:rPr>
        <w:t>) has established various payment programs to make payments t</w:t>
      </w:r>
      <w:r>
        <w:rPr>
          <w:sz w:val="24"/>
        </w:rPr>
        <w:t>o qualifying jurisdictions; and</w:t>
      </w:r>
    </w:p>
    <w:p w:rsidR="00956EC8" w:rsidRPr="00956EC8" w:rsidRDefault="00956EC8" w:rsidP="00956EC8">
      <w:pPr>
        <w:ind w:firstLine="720"/>
        <w:rPr>
          <w:sz w:val="24"/>
        </w:rPr>
      </w:pPr>
      <w:r w:rsidRPr="00956EC8">
        <w:rPr>
          <w:b/>
          <w:sz w:val="24"/>
        </w:rPr>
        <w:t>WHEREAS</w:t>
      </w:r>
      <w:r w:rsidRPr="00956EC8">
        <w:rPr>
          <w:sz w:val="24"/>
        </w:rPr>
        <w:t xml:space="preserve">, </w:t>
      </w:r>
      <w:proofErr w:type="spellStart"/>
      <w:r w:rsidRPr="00956EC8">
        <w:rPr>
          <w:sz w:val="24"/>
        </w:rPr>
        <w:t>CalRecycle</w:t>
      </w:r>
      <w:proofErr w:type="spellEnd"/>
      <w:r w:rsidRPr="00956EC8">
        <w:rPr>
          <w:sz w:val="24"/>
        </w:rPr>
        <w:t xml:space="preserve"> will be offering grants to jurisdictions, for the purpose of implementing SB 1383 regulatory requirements and other regulatory requirements and application for such grant will require, among other things, an applicant’s governing body to declare by resolution their authority and interest in</w:t>
      </w:r>
      <w:r>
        <w:rPr>
          <w:sz w:val="24"/>
        </w:rPr>
        <w:t xml:space="preserve"> applying for such a grant; and</w:t>
      </w:r>
    </w:p>
    <w:p w:rsidR="00956EC8" w:rsidRPr="00956EC8" w:rsidRDefault="00956EC8" w:rsidP="00956EC8">
      <w:pPr>
        <w:ind w:firstLine="720"/>
        <w:rPr>
          <w:sz w:val="24"/>
        </w:rPr>
      </w:pPr>
      <w:r w:rsidRPr="00956EC8">
        <w:rPr>
          <w:b/>
          <w:sz w:val="24"/>
        </w:rPr>
        <w:t xml:space="preserve">WHEREAS, </w:t>
      </w:r>
      <w:r w:rsidRPr="00956EC8">
        <w:rPr>
          <w:sz w:val="24"/>
        </w:rPr>
        <w:t xml:space="preserve">in furtherance of this authority </w:t>
      </w:r>
      <w:proofErr w:type="spellStart"/>
      <w:r w:rsidRPr="00956EC8">
        <w:rPr>
          <w:sz w:val="24"/>
        </w:rPr>
        <w:t>CalRecycle</w:t>
      </w:r>
      <w:proofErr w:type="spellEnd"/>
      <w:r w:rsidRPr="00956EC8">
        <w:rPr>
          <w:sz w:val="24"/>
        </w:rPr>
        <w:t xml:space="preserve"> is required to establish procedures governing the administration of the payment programs and the admini</w:t>
      </w:r>
      <w:r>
        <w:rPr>
          <w:sz w:val="24"/>
        </w:rPr>
        <w:t>stration of SB 1383 grants; and</w:t>
      </w:r>
    </w:p>
    <w:p w:rsidR="00956EC8" w:rsidRPr="00956EC8" w:rsidRDefault="00956EC8" w:rsidP="00956EC8">
      <w:pPr>
        <w:ind w:firstLine="720"/>
        <w:rPr>
          <w:sz w:val="24"/>
        </w:rPr>
      </w:pPr>
      <w:r w:rsidRPr="00956EC8">
        <w:rPr>
          <w:b/>
          <w:sz w:val="24"/>
        </w:rPr>
        <w:t xml:space="preserve">WHEREAS, </w:t>
      </w:r>
      <w:proofErr w:type="spellStart"/>
      <w:r w:rsidRPr="00956EC8">
        <w:rPr>
          <w:sz w:val="24"/>
        </w:rPr>
        <w:t>CalRecycle’s</w:t>
      </w:r>
      <w:proofErr w:type="spellEnd"/>
      <w:r w:rsidRPr="00956EC8">
        <w:rPr>
          <w:sz w:val="24"/>
        </w:rPr>
        <w:t xml:space="preserve"> procedures for administering payment programs and grants require, among other things, an applicant’s governing body to declare by resolution certain authorizations related to the administration of the p</w:t>
      </w:r>
      <w:r>
        <w:rPr>
          <w:sz w:val="24"/>
        </w:rPr>
        <w:t xml:space="preserve">ayment program and grants; and </w:t>
      </w:r>
    </w:p>
    <w:p w:rsidR="00956EC8" w:rsidRPr="00956EC8" w:rsidRDefault="00956EC8" w:rsidP="00956EC8">
      <w:pPr>
        <w:ind w:firstLine="720"/>
        <w:rPr>
          <w:sz w:val="24"/>
        </w:rPr>
      </w:pPr>
      <w:r w:rsidRPr="00956EC8">
        <w:rPr>
          <w:b/>
          <w:sz w:val="24"/>
        </w:rPr>
        <w:t xml:space="preserve">WHEREAS, </w:t>
      </w:r>
      <w:r w:rsidRPr="00956EC8">
        <w:rPr>
          <w:sz w:val="24"/>
        </w:rPr>
        <w:t xml:space="preserve">should </w:t>
      </w:r>
      <w:proofErr w:type="spellStart"/>
      <w:r w:rsidRPr="00956EC8">
        <w:rPr>
          <w:sz w:val="24"/>
        </w:rPr>
        <w:t>CalRecycle</w:t>
      </w:r>
      <w:proofErr w:type="spellEnd"/>
      <w:r w:rsidRPr="00956EC8">
        <w:rPr>
          <w:sz w:val="24"/>
        </w:rPr>
        <w:t xml:space="preserve"> offer any grants related to implementation of SB 1383 regulatory requirements and any grants related to implementation </w:t>
      </w:r>
      <w:bookmarkStart w:id="0" w:name="_GoBack"/>
      <w:bookmarkEnd w:id="0"/>
      <w:r w:rsidRPr="00956EC8">
        <w:rPr>
          <w:sz w:val="24"/>
        </w:rPr>
        <w:t>of solid</w:t>
      </w:r>
      <w:r w:rsidRPr="00956EC8">
        <w:rPr>
          <w:sz w:val="24"/>
        </w:rPr>
        <w:t xml:space="preserve"> waste and hazardous waste reduction, this resolution shall serve as authority for application of suc</w:t>
      </w:r>
      <w:r>
        <w:rPr>
          <w:sz w:val="24"/>
        </w:rPr>
        <w:t>h grants.</w:t>
      </w:r>
    </w:p>
    <w:p w:rsidR="00956EC8" w:rsidRPr="00956EC8" w:rsidRDefault="00956EC8" w:rsidP="00956EC8">
      <w:pPr>
        <w:ind w:firstLine="720"/>
        <w:rPr>
          <w:sz w:val="24"/>
        </w:rPr>
      </w:pPr>
      <w:r w:rsidRPr="00956EC8">
        <w:rPr>
          <w:b/>
          <w:sz w:val="24"/>
        </w:rPr>
        <w:t xml:space="preserve">NOW, THEREFORE, BE IT RESOLVED </w:t>
      </w:r>
      <w:r w:rsidRPr="00956EC8">
        <w:rPr>
          <w:sz w:val="24"/>
        </w:rPr>
        <w:t xml:space="preserve">that the General Services Manager or their designee of the County of Siskiyou is authorized to submit an application to </w:t>
      </w:r>
      <w:proofErr w:type="spellStart"/>
      <w:r w:rsidRPr="00956EC8">
        <w:rPr>
          <w:sz w:val="24"/>
        </w:rPr>
        <w:t>CalRecycle</w:t>
      </w:r>
      <w:proofErr w:type="spellEnd"/>
      <w:r w:rsidRPr="00956EC8">
        <w:rPr>
          <w:sz w:val="24"/>
        </w:rPr>
        <w:t xml:space="preserve"> for any and all payment p</w:t>
      </w:r>
      <w:r>
        <w:rPr>
          <w:sz w:val="24"/>
        </w:rPr>
        <w:t>rograms and grants offered; and</w:t>
      </w:r>
    </w:p>
    <w:p w:rsidR="00956EC8" w:rsidRPr="00956EC8" w:rsidRDefault="00956EC8" w:rsidP="00956EC8">
      <w:pPr>
        <w:ind w:firstLine="720"/>
        <w:rPr>
          <w:sz w:val="24"/>
        </w:rPr>
      </w:pPr>
      <w:r w:rsidRPr="00956EC8">
        <w:rPr>
          <w:b/>
          <w:sz w:val="24"/>
        </w:rPr>
        <w:t>BE IT FURTHER RESOLVED</w:t>
      </w:r>
      <w:r w:rsidRPr="00956EC8">
        <w:rPr>
          <w:sz w:val="24"/>
        </w:rPr>
        <w:t xml:space="preserve"> that the General Services Manager, or her/his designee, is hereby authorized as Signature Authority to execute all documents necessary to im</w:t>
      </w:r>
      <w:r>
        <w:rPr>
          <w:sz w:val="24"/>
        </w:rPr>
        <w:t>plement and secure payment; and</w:t>
      </w:r>
    </w:p>
    <w:p w:rsidR="00956EC8" w:rsidRDefault="00956EC8" w:rsidP="00956EC8">
      <w:pPr>
        <w:ind w:firstLine="720"/>
        <w:rPr>
          <w:sz w:val="24"/>
        </w:rPr>
      </w:pPr>
      <w:r w:rsidRPr="00956EC8">
        <w:rPr>
          <w:b/>
          <w:sz w:val="24"/>
        </w:rPr>
        <w:t xml:space="preserve">BE IT FURTHER RESOLVED </w:t>
      </w:r>
      <w:r w:rsidRPr="00956EC8">
        <w:rPr>
          <w:sz w:val="24"/>
        </w:rPr>
        <w:t>that this authorization is effective until rescinded by the Signature Authority or this governing body.</w:t>
      </w:r>
    </w:p>
    <w:p w:rsidR="00956EC8" w:rsidRDefault="00956EC8">
      <w:pPr>
        <w:rPr>
          <w:sz w:val="24"/>
        </w:rPr>
      </w:pPr>
      <w:r>
        <w:rPr>
          <w:sz w:val="24"/>
        </w:rPr>
        <w:br w:type="page"/>
      </w:r>
    </w:p>
    <w:p w:rsidR="00956EC8" w:rsidRPr="00956EC8" w:rsidRDefault="00956EC8" w:rsidP="00956EC8">
      <w:pPr>
        <w:ind w:firstLine="720"/>
        <w:rPr>
          <w:sz w:val="24"/>
        </w:rPr>
      </w:pPr>
    </w:p>
    <w:p w:rsidR="00956EC8" w:rsidRPr="00956EC8" w:rsidRDefault="00956EC8" w:rsidP="00956EC8">
      <w:pPr>
        <w:rPr>
          <w:b/>
          <w:sz w:val="24"/>
        </w:rPr>
      </w:pPr>
    </w:p>
    <w:p w:rsidR="00956EC8" w:rsidRDefault="00956EC8" w:rsidP="00956EC8">
      <w:pPr>
        <w:rPr>
          <w:sz w:val="24"/>
        </w:rPr>
      </w:pPr>
      <w:r w:rsidRPr="00956EC8">
        <w:rPr>
          <w:b/>
          <w:sz w:val="24"/>
        </w:rPr>
        <w:t>PASSED AND ADOPTED</w:t>
      </w:r>
      <w:r w:rsidRPr="00956EC8">
        <w:rPr>
          <w:sz w:val="24"/>
        </w:rPr>
        <w:t xml:space="preserve"> by the </w:t>
      </w:r>
      <w:r>
        <w:rPr>
          <w:sz w:val="24"/>
        </w:rPr>
        <w:t xml:space="preserve">Siskiyou County </w:t>
      </w:r>
      <w:r w:rsidRPr="00956EC8">
        <w:rPr>
          <w:sz w:val="24"/>
        </w:rPr>
        <w:t>Board of Supervisor</w:t>
      </w:r>
      <w:r>
        <w:rPr>
          <w:sz w:val="24"/>
        </w:rPr>
        <w:t>s at a regular meeting of said Board held on</w:t>
      </w:r>
      <w:r w:rsidRPr="00956EC8">
        <w:rPr>
          <w:sz w:val="24"/>
        </w:rPr>
        <w:t xml:space="preserve"> this ______ day of _______________, 2022, by the following vote:</w:t>
      </w:r>
    </w:p>
    <w:p w:rsidR="00956EC8" w:rsidRPr="00956EC8" w:rsidRDefault="00956EC8" w:rsidP="00956EC8">
      <w:pPr>
        <w:autoSpaceDE w:val="0"/>
        <w:autoSpaceDN w:val="0"/>
        <w:spacing w:line="252" w:lineRule="auto"/>
        <w:rPr>
          <w:rFonts w:ascii="Arial" w:eastAsia="Arial" w:hAnsi="Arial" w:cs="Arial"/>
        </w:rPr>
      </w:pPr>
      <w:r w:rsidRPr="00956EC8">
        <w:rPr>
          <w:rFonts w:ascii="Arial" w:eastAsia="Arial" w:hAnsi="Arial" w:cs="Arial"/>
        </w:rPr>
        <w:t>AYES:</w:t>
      </w:r>
      <w:r w:rsidRPr="00956EC8">
        <w:rPr>
          <w:rFonts w:ascii="Arial" w:eastAsia="Arial" w:hAnsi="Arial" w:cs="Arial"/>
        </w:rPr>
        <w:tab/>
      </w:r>
      <w:r w:rsidRPr="00956EC8">
        <w:rPr>
          <w:rFonts w:ascii="Arial" w:eastAsia="Arial" w:hAnsi="Arial" w:cs="Arial"/>
        </w:rPr>
        <w:tab/>
      </w:r>
    </w:p>
    <w:p w:rsidR="00956EC8" w:rsidRPr="00956EC8" w:rsidRDefault="00956EC8" w:rsidP="00956EC8">
      <w:pPr>
        <w:autoSpaceDE w:val="0"/>
        <w:autoSpaceDN w:val="0"/>
        <w:spacing w:line="252" w:lineRule="auto"/>
        <w:rPr>
          <w:rFonts w:ascii="Arial" w:eastAsia="Arial" w:hAnsi="Arial" w:cs="Arial"/>
        </w:rPr>
      </w:pPr>
      <w:r w:rsidRPr="00956EC8">
        <w:rPr>
          <w:rFonts w:ascii="Arial" w:eastAsia="Arial" w:hAnsi="Arial" w:cs="Arial"/>
        </w:rPr>
        <w:t>NOES:</w:t>
      </w:r>
      <w:r w:rsidRPr="00956EC8">
        <w:rPr>
          <w:rFonts w:ascii="Arial" w:eastAsia="Arial" w:hAnsi="Arial" w:cs="Arial"/>
        </w:rPr>
        <w:tab/>
        <w:t xml:space="preserve"> </w:t>
      </w:r>
    </w:p>
    <w:p w:rsidR="00956EC8" w:rsidRPr="00956EC8" w:rsidRDefault="00956EC8" w:rsidP="00956EC8">
      <w:pPr>
        <w:autoSpaceDE w:val="0"/>
        <w:autoSpaceDN w:val="0"/>
        <w:spacing w:line="252" w:lineRule="auto"/>
        <w:rPr>
          <w:rFonts w:ascii="Arial" w:eastAsia="Arial" w:hAnsi="Arial" w:cs="Arial"/>
        </w:rPr>
      </w:pPr>
      <w:r w:rsidRPr="00956EC8">
        <w:rPr>
          <w:rFonts w:ascii="Arial" w:eastAsia="Arial" w:hAnsi="Arial" w:cs="Arial"/>
        </w:rPr>
        <w:t xml:space="preserve">ABSENT: </w:t>
      </w:r>
      <w:r w:rsidRPr="00956EC8">
        <w:rPr>
          <w:rFonts w:ascii="Arial" w:eastAsia="Arial" w:hAnsi="Arial" w:cs="Arial"/>
        </w:rPr>
        <w:tab/>
        <w:t xml:space="preserve"> </w:t>
      </w:r>
    </w:p>
    <w:p w:rsidR="00956EC8" w:rsidRPr="00956EC8" w:rsidRDefault="00956EC8" w:rsidP="00956EC8">
      <w:pPr>
        <w:autoSpaceDE w:val="0"/>
        <w:autoSpaceDN w:val="0"/>
        <w:spacing w:line="252" w:lineRule="auto"/>
        <w:rPr>
          <w:rFonts w:ascii="Arial" w:eastAsia="Arial" w:hAnsi="Arial" w:cs="Arial"/>
        </w:rPr>
      </w:pPr>
      <w:r w:rsidRPr="00956EC8">
        <w:rPr>
          <w:rFonts w:ascii="Arial" w:eastAsia="Arial" w:hAnsi="Arial" w:cs="Arial"/>
        </w:rPr>
        <w:t xml:space="preserve">ABSTAIN: </w:t>
      </w:r>
      <w:r w:rsidRPr="00956EC8">
        <w:rPr>
          <w:rFonts w:ascii="Arial" w:eastAsia="Arial" w:hAnsi="Arial" w:cs="Arial"/>
        </w:rPr>
        <w:tab/>
      </w:r>
    </w:p>
    <w:p w:rsidR="00956EC8" w:rsidRPr="00956EC8" w:rsidRDefault="00956EC8" w:rsidP="00956EC8">
      <w:pPr>
        <w:autoSpaceDE w:val="0"/>
        <w:autoSpaceDN w:val="0"/>
        <w:spacing w:line="252" w:lineRule="auto"/>
        <w:rPr>
          <w:rFonts w:ascii="Arial" w:eastAsia="Arial" w:hAnsi="Arial" w:cs="Arial"/>
        </w:rPr>
      </w:pPr>
    </w:p>
    <w:p w:rsidR="00956EC8" w:rsidRPr="00956EC8" w:rsidRDefault="00956EC8" w:rsidP="00956EC8">
      <w:pPr>
        <w:autoSpaceDE w:val="0"/>
        <w:autoSpaceDN w:val="0"/>
        <w:spacing w:line="252" w:lineRule="auto"/>
        <w:rPr>
          <w:rFonts w:ascii="Arial" w:eastAsia="Arial" w:hAnsi="Arial" w:cs="Arial"/>
        </w:rPr>
      </w:pPr>
      <w:r w:rsidRPr="00956EC8">
        <w:rPr>
          <w:rFonts w:ascii="Arial" w:eastAsia="Arial" w:hAnsi="Arial" w:cs="Arial"/>
        </w:rPr>
        <w:tab/>
      </w:r>
      <w:r w:rsidRPr="00956EC8">
        <w:rPr>
          <w:rFonts w:ascii="Arial" w:eastAsia="Arial" w:hAnsi="Arial" w:cs="Arial"/>
        </w:rPr>
        <w:tab/>
      </w:r>
      <w:r w:rsidRPr="00956EC8">
        <w:rPr>
          <w:rFonts w:ascii="Arial" w:eastAsia="Arial" w:hAnsi="Arial" w:cs="Arial"/>
        </w:rPr>
        <w:tab/>
      </w:r>
      <w:r w:rsidRPr="00956EC8">
        <w:rPr>
          <w:rFonts w:ascii="Arial" w:eastAsia="Arial" w:hAnsi="Arial" w:cs="Arial"/>
        </w:rPr>
        <w:tab/>
      </w:r>
      <w:r w:rsidRPr="00956EC8">
        <w:rPr>
          <w:rFonts w:ascii="Arial" w:eastAsia="Arial" w:hAnsi="Arial" w:cs="Arial"/>
        </w:rPr>
        <w:tab/>
        <w:t>__________________________________</w:t>
      </w:r>
    </w:p>
    <w:p w:rsidR="00956EC8" w:rsidRPr="00956EC8" w:rsidRDefault="00956EC8" w:rsidP="00956EC8">
      <w:pPr>
        <w:autoSpaceDE w:val="0"/>
        <w:autoSpaceDN w:val="0"/>
        <w:spacing w:after="0" w:line="252" w:lineRule="auto"/>
        <w:rPr>
          <w:rFonts w:ascii="Arial" w:eastAsia="Arial" w:hAnsi="Arial" w:cs="Arial"/>
        </w:rPr>
      </w:pPr>
      <w:r w:rsidRPr="00956EC8">
        <w:rPr>
          <w:rFonts w:ascii="Arial" w:eastAsia="Arial" w:hAnsi="Arial" w:cs="Arial"/>
        </w:rPr>
        <w:tab/>
      </w:r>
      <w:r w:rsidRPr="00956EC8">
        <w:rPr>
          <w:rFonts w:ascii="Arial" w:eastAsia="Arial" w:hAnsi="Arial" w:cs="Arial"/>
        </w:rPr>
        <w:tab/>
      </w:r>
      <w:r w:rsidRPr="00956EC8">
        <w:rPr>
          <w:rFonts w:ascii="Arial" w:eastAsia="Arial" w:hAnsi="Arial" w:cs="Arial"/>
        </w:rPr>
        <w:tab/>
      </w:r>
      <w:r w:rsidRPr="00956EC8">
        <w:rPr>
          <w:rFonts w:ascii="Arial" w:eastAsia="Arial" w:hAnsi="Arial" w:cs="Arial"/>
        </w:rPr>
        <w:tab/>
      </w:r>
      <w:r w:rsidRPr="00956EC8">
        <w:rPr>
          <w:rFonts w:ascii="Arial" w:eastAsia="Arial" w:hAnsi="Arial" w:cs="Arial"/>
        </w:rPr>
        <w:tab/>
        <w:t xml:space="preserve">Brandon </w:t>
      </w:r>
      <w:proofErr w:type="spellStart"/>
      <w:r w:rsidRPr="00956EC8">
        <w:rPr>
          <w:rFonts w:ascii="Arial" w:eastAsia="Arial" w:hAnsi="Arial" w:cs="Arial"/>
        </w:rPr>
        <w:t>Criss</w:t>
      </w:r>
      <w:proofErr w:type="spellEnd"/>
      <w:r w:rsidRPr="00956EC8">
        <w:rPr>
          <w:rFonts w:ascii="Arial" w:eastAsia="Arial" w:hAnsi="Arial" w:cs="Arial"/>
        </w:rPr>
        <w:t>, Chair</w:t>
      </w:r>
    </w:p>
    <w:p w:rsidR="00956EC8" w:rsidRPr="00956EC8" w:rsidRDefault="00956EC8" w:rsidP="00956EC8">
      <w:pPr>
        <w:autoSpaceDE w:val="0"/>
        <w:autoSpaceDN w:val="0"/>
        <w:spacing w:after="0" w:line="252" w:lineRule="auto"/>
        <w:rPr>
          <w:rFonts w:ascii="Arial" w:eastAsia="Arial" w:hAnsi="Arial" w:cs="Arial"/>
        </w:rPr>
      </w:pPr>
      <w:r w:rsidRPr="00956EC8">
        <w:rPr>
          <w:rFonts w:ascii="Arial" w:eastAsia="Arial" w:hAnsi="Arial" w:cs="Arial"/>
        </w:rPr>
        <w:tab/>
      </w:r>
      <w:r w:rsidRPr="00956EC8">
        <w:rPr>
          <w:rFonts w:ascii="Arial" w:eastAsia="Arial" w:hAnsi="Arial" w:cs="Arial"/>
        </w:rPr>
        <w:tab/>
      </w:r>
      <w:r w:rsidRPr="00956EC8">
        <w:rPr>
          <w:rFonts w:ascii="Arial" w:eastAsia="Arial" w:hAnsi="Arial" w:cs="Arial"/>
        </w:rPr>
        <w:tab/>
      </w:r>
      <w:r w:rsidRPr="00956EC8">
        <w:rPr>
          <w:rFonts w:ascii="Arial" w:eastAsia="Arial" w:hAnsi="Arial" w:cs="Arial"/>
        </w:rPr>
        <w:tab/>
      </w:r>
      <w:r w:rsidRPr="00956EC8">
        <w:rPr>
          <w:rFonts w:ascii="Arial" w:eastAsia="Arial" w:hAnsi="Arial" w:cs="Arial"/>
        </w:rPr>
        <w:tab/>
        <w:t>Siskiyou County Board of Supervisors</w:t>
      </w:r>
    </w:p>
    <w:p w:rsidR="00956EC8" w:rsidRPr="00956EC8" w:rsidRDefault="00956EC8" w:rsidP="00956EC8">
      <w:pPr>
        <w:autoSpaceDE w:val="0"/>
        <w:autoSpaceDN w:val="0"/>
        <w:spacing w:after="0" w:line="252" w:lineRule="auto"/>
        <w:rPr>
          <w:rFonts w:ascii="Arial" w:eastAsia="Arial" w:hAnsi="Arial" w:cs="Arial"/>
        </w:rPr>
      </w:pPr>
    </w:p>
    <w:p w:rsidR="00956EC8" w:rsidRPr="00956EC8" w:rsidRDefault="00956EC8" w:rsidP="00956EC8">
      <w:pPr>
        <w:autoSpaceDE w:val="0"/>
        <w:autoSpaceDN w:val="0"/>
        <w:spacing w:after="0" w:line="252" w:lineRule="auto"/>
        <w:rPr>
          <w:rFonts w:ascii="Arial" w:eastAsia="Arial" w:hAnsi="Arial" w:cs="Arial"/>
        </w:rPr>
      </w:pPr>
      <w:r w:rsidRPr="00956EC8">
        <w:rPr>
          <w:rFonts w:ascii="Arial" w:eastAsia="Arial" w:hAnsi="Arial" w:cs="Arial"/>
        </w:rPr>
        <w:t>ATTEST:</w:t>
      </w:r>
    </w:p>
    <w:p w:rsidR="00956EC8" w:rsidRPr="00956EC8" w:rsidRDefault="00956EC8" w:rsidP="00956EC8">
      <w:pPr>
        <w:autoSpaceDE w:val="0"/>
        <w:autoSpaceDN w:val="0"/>
        <w:spacing w:after="0" w:line="252" w:lineRule="auto"/>
        <w:rPr>
          <w:rFonts w:ascii="Arial" w:eastAsia="Arial" w:hAnsi="Arial" w:cs="Arial"/>
        </w:rPr>
      </w:pPr>
    </w:p>
    <w:p w:rsidR="00956EC8" w:rsidRPr="00956EC8" w:rsidRDefault="00956EC8" w:rsidP="00956EC8">
      <w:pPr>
        <w:autoSpaceDE w:val="0"/>
        <w:autoSpaceDN w:val="0"/>
        <w:spacing w:after="0" w:line="252" w:lineRule="auto"/>
        <w:rPr>
          <w:rFonts w:ascii="Arial" w:eastAsia="Arial" w:hAnsi="Arial" w:cs="Arial"/>
        </w:rPr>
      </w:pPr>
      <w:r w:rsidRPr="00956EC8">
        <w:rPr>
          <w:rFonts w:ascii="Arial" w:eastAsia="Arial" w:hAnsi="Arial" w:cs="Arial"/>
        </w:rPr>
        <w:t>Laura Bynum,</w:t>
      </w:r>
    </w:p>
    <w:p w:rsidR="00956EC8" w:rsidRPr="00956EC8" w:rsidRDefault="00956EC8" w:rsidP="00956EC8">
      <w:pPr>
        <w:autoSpaceDE w:val="0"/>
        <w:autoSpaceDN w:val="0"/>
        <w:spacing w:after="0" w:line="252" w:lineRule="auto"/>
        <w:rPr>
          <w:rFonts w:ascii="Arial" w:eastAsia="Arial" w:hAnsi="Arial" w:cs="Arial"/>
        </w:rPr>
      </w:pPr>
      <w:r w:rsidRPr="00956EC8">
        <w:rPr>
          <w:rFonts w:ascii="Arial" w:eastAsia="Arial" w:hAnsi="Arial" w:cs="Arial"/>
        </w:rPr>
        <w:t>County Clerk</w:t>
      </w:r>
    </w:p>
    <w:p w:rsidR="00956EC8" w:rsidRPr="00956EC8" w:rsidRDefault="00956EC8" w:rsidP="00956EC8">
      <w:pPr>
        <w:autoSpaceDE w:val="0"/>
        <w:autoSpaceDN w:val="0"/>
        <w:spacing w:after="0" w:line="252" w:lineRule="auto"/>
        <w:rPr>
          <w:rFonts w:ascii="Arial" w:eastAsia="Arial" w:hAnsi="Arial" w:cs="Arial"/>
        </w:rPr>
      </w:pPr>
    </w:p>
    <w:p w:rsidR="00956EC8" w:rsidRPr="00956EC8" w:rsidRDefault="00956EC8" w:rsidP="00956EC8">
      <w:pPr>
        <w:autoSpaceDE w:val="0"/>
        <w:autoSpaceDN w:val="0"/>
        <w:spacing w:after="0" w:line="252" w:lineRule="auto"/>
        <w:rPr>
          <w:rFonts w:ascii="Arial" w:eastAsia="Arial" w:hAnsi="Arial" w:cs="Arial"/>
        </w:rPr>
      </w:pPr>
      <w:r w:rsidRPr="00956EC8">
        <w:rPr>
          <w:rFonts w:ascii="Arial" w:eastAsia="Arial" w:hAnsi="Arial" w:cs="Arial"/>
        </w:rPr>
        <w:t>By________________________</w:t>
      </w:r>
    </w:p>
    <w:p w:rsidR="00956EC8" w:rsidRPr="00956EC8" w:rsidRDefault="00956EC8" w:rsidP="00956EC8">
      <w:pPr>
        <w:autoSpaceDE w:val="0"/>
        <w:autoSpaceDN w:val="0"/>
        <w:spacing w:after="0" w:line="252" w:lineRule="auto"/>
        <w:rPr>
          <w:rFonts w:ascii="Arial" w:eastAsia="Arial" w:hAnsi="Arial" w:cs="Arial"/>
        </w:rPr>
      </w:pPr>
      <w:r w:rsidRPr="00956EC8">
        <w:rPr>
          <w:rFonts w:ascii="Arial" w:eastAsia="Arial" w:hAnsi="Arial" w:cs="Arial"/>
        </w:rPr>
        <w:t xml:space="preserve">     Deputy, Wendy </w:t>
      </w:r>
      <w:proofErr w:type="spellStart"/>
      <w:r w:rsidRPr="00956EC8">
        <w:rPr>
          <w:rFonts w:ascii="Arial" w:eastAsia="Arial" w:hAnsi="Arial" w:cs="Arial"/>
        </w:rPr>
        <w:t>Winningham</w:t>
      </w:r>
      <w:proofErr w:type="spellEnd"/>
    </w:p>
    <w:p w:rsidR="00956EC8" w:rsidRPr="00956EC8" w:rsidRDefault="00956EC8" w:rsidP="00956EC8">
      <w:pPr>
        <w:rPr>
          <w:sz w:val="24"/>
        </w:rPr>
      </w:pPr>
    </w:p>
    <w:sectPr w:rsidR="00956EC8" w:rsidRPr="00956E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EC8"/>
    <w:rsid w:val="00612F04"/>
    <w:rsid w:val="00956E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F9993"/>
  <w15:chartTrackingRefBased/>
  <w15:docId w15:val="{B8715BD6-9AE6-4CF8-9DE9-EE5DF080E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6E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359</Words>
  <Characters>2047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 Hall</dc:creator>
  <cp:keywords/>
  <dc:description/>
  <cp:lastModifiedBy>Joy Hall</cp:lastModifiedBy>
  <cp:revision>1</cp:revision>
  <dcterms:created xsi:type="dcterms:W3CDTF">2022-01-14T16:46:00Z</dcterms:created>
  <dcterms:modified xsi:type="dcterms:W3CDTF">2022-01-14T16:52:00Z</dcterms:modified>
</cp:coreProperties>
</file>