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ED4EDD">
              <w:rPr>
                <w:rFonts w:cs="Arial"/>
                <w:b/>
                <w:sz w:val="20"/>
                <w:szCs w:val="20"/>
              </w:rPr>
            </w:r>
            <w:r w:rsidR="00ED4EDD">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11844599" w:rsidR="009A58CF" w:rsidRPr="004E6635" w:rsidRDefault="004C3523" w:rsidP="006E1ACF">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E1ACF">
              <w:rPr>
                <w:rFonts w:cs="Arial"/>
                <w:b/>
                <w:noProof/>
                <w:sz w:val="20"/>
                <w:szCs w:val="20"/>
              </w:rPr>
              <w:t>10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A8189AC" w:rsidR="009A58CF" w:rsidRPr="004E6635" w:rsidRDefault="004C3523" w:rsidP="00ED4EDD">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D4EDD">
              <w:rPr>
                <w:rFonts w:cs="Arial"/>
                <w:b/>
                <w:sz w:val="20"/>
                <w:szCs w:val="20"/>
              </w:rPr>
              <w:t>2</w:t>
            </w:r>
            <w:r w:rsidR="006E1ACF">
              <w:rPr>
                <w:rFonts w:cs="Arial"/>
                <w:b/>
                <w:noProof/>
                <w:sz w:val="20"/>
                <w:szCs w:val="20"/>
              </w:rPr>
              <w:t>/1</w:t>
            </w:r>
            <w:r w:rsidR="00ED4EDD">
              <w:rPr>
                <w:rFonts w:cs="Arial"/>
                <w:b/>
                <w:noProof/>
                <w:sz w:val="20"/>
                <w:szCs w:val="20"/>
              </w:rPr>
              <w:t>5</w:t>
            </w:r>
            <w:r w:rsidR="006E1ACF">
              <w:rPr>
                <w:rFonts w:cs="Arial"/>
                <w:b/>
                <w:noProof/>
                <w:sz w:val="20"/>
                <w:szCs w:val="20"/>
              </w:rPr>
              <w:t>/2</w:t>
            </w:r>
            <w:r w:rsidR="00ED4EDD">
              <w:rPr>
                <w:rFonts w:cs="Arial"/>
                <w:b/>
                <w:noProof/>
                <w:sz w:val="20"/>
                <w:szCs w:val="20"/>
              </w:rPr>
              <w:t>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4896A11"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ED4EDD">
              <w:rPr>
                <w:rFonts w:cs="Arial"/>
                <w:b/>
                <w:sz w:val="20"/>
                <w:szCs w:val="20"/>
              </w:rPr>
            </w:r>
            <w:r w:rsidR="00ED4EDD">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2A16CA95" w:rsidR="00593663" w:rsidRPr="004E6635" w:rsidRDefault="004C3523" w:rsidP="006E1ACF">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E1ACF">
              <w:rPr>
                <w:rFonts w:cs="Arial"/>
                <w:b/>
                <w:noProof/>
                <w:sz w:val="20"/>
                <w:szCs w:val="20"/>
              </w:rPr>
              <w:t>Natalie E. Reed, Assistant County Counsel`</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6F1F3B6A" w:rsidR="00593663" w:rsidRPr="004E6635" w:rsidRDefault="004C3523" w:rsidP="006E1ACF">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E1ACF">
              <w:rPr>
                <w:rFonts w:cs="Arial"/>
                <w:b/>
                <w:sz w:val="20"/>
                <w:szCs w:val="20"/>
              </w:rPr>
              <w:t>530-842-8100</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46B465C0" w:rsidR="00593663" w:rsidRPr="004E6635" w:rsidRDefault="004C3523" w:rsidP="006E1ACF">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E1ACF">
              <w:rPr>
                <w:rFonts w:cs="Arial"/>
                <w:b/>
                <w:noProof/>
                <w:sz w:val="20"/>
                <w:szCs w:val="20"/>
              </w:rPr>
              <w:t>1312 Fairlane Rd.,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D9AC10A" w:rsidR="00C8022D" w:rsidRPr="004E6635" w:rsidRDefault="004C3523" w:rsidP="006E1ACF">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E1ACF">
              <w:rPr>
                <w:rFonts w:cs="Arial"/>
                <w:b/>
                <w:noProof/>
                <w:sz w:val="20"/>
                <w:szCs w:val="20"/>
              </w:rPr>
              <w:t>Natalie E. Reed, Assistant County Counsel</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432B78B5" w:rsidR="00877DC5" w:rsidRPr="004E6635" w:rsidRDefault="004C3523" w:rsidP="00ED4EDD">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E1ACF" w:rsidRPr="006E1ACF">
              <w:rPr>
                <w:rFonts w:cs="Arial"/>
                <w:noProof/>
                <w:sz w:val="20"/>
                <w:szCs w:val="20"/>
              </w:rPr>
              <w:t>On February 7, 2012, the County entered into an agreement for provision of services with Nossaman, LLP, to advise and assist the County on Klamath legislation and litigation related matters.  The Twenty-</w:t>
            </w:r>
            <w:r w:rsidR="006E1ACF">
              <w:rPr>
                <w:rFonts w:cs="Arial"/>
                <w:noProof/>
                <w:sz w:val="20"/>
                <w:szCs w:val="20"/>
              </w:rPr>
              <w:t>F</w:t>
            </w:r>
            <w:r w:rsidR="00ED4EDD">
              <w:rPr>
                <w:rFonts w:cs="Arial"/>
                <w:noProof/>
                <w:sz w:val="20"/>
                <w:szCs w:val="20"/>
              </w:rPr>
              <w:t xml:space="preserve">ifth </w:t>
            </w:r>
            <w:r w:rsidR="006E1ACF" w:rsidRPr="006E1ACF">
              <w:rPr>
                <w:rFonts w:cs="Arial"/>
                <w:noProof/>
                <w:sz w:val="20"/>
                <w:szCs w:val="20"/>
              </w:rPr>
              <w:t>Addendum to Professional Services Retention Agreement attached for the Board’s consideration</w:t>
            </w:r>
            <w:r w:rsidR="00ED4EDD">
              <w:rPr>
                <w:rFonts w:cs="Arial"/>
                <w:noProof/>
                <w:sz w:val="20"/>
                <w:szCs w:val="20"/>
              </w:rPr>
              <w:t xml:space="preserve"> amends Exhibit "A" to reflect the currrent rates of attorneys and staff.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ED4EDD">
              <w:rPr>
                <w:rFonts w:cs="Arial"/>
                <w:sz w:val="18"/>
                <w:szCs w:val="18"/>
              </w:rPr>
            </w:r>
            <w:r w:rsidR="00ED4EDD">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616B61E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ED4EDD">
              <w:rPr>
                <w:rFonts w:cs="Arial"/>
                <w:sz w:val="18"/>
                <w:szCs w:val="18"/>
              </w:rPr>
            </w:r>
            <w:r w:rsidR="00ED4EDD">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5A2AF96" w:rsidR="00506225" w:rsidRPr="004E6635" w:rsidRDefault="00506225" w:rsidP="006E1ACF">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E1ACF">
              <w:rPr>
                <w:rFonts w:cs="Arial"/>
                <w:noProof/>
                <w:sz w:val="18"/>
                <w:szCs w:val="18"/>
              </w:rPr>
              <w:t>674,000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6EBD5089" w:rsidR="004242AC" w:rsidRPr="004E6635" w:rsidRDefault="004242AC" w:rsidP="006E1ACF">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E1ACF">
              <w:rPr>
                <w:rFonts w:cs="Arial"/>
                <w:noProof/>
                <w:sz w:val="18"/>
                <w:szCs w:val="18"/>
              </w:rPr>
              <w:t>1001</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08446173" w:rsidR="004242AC" w:rsidRPr="004E6635" w:rsidRDefault="004242AC" w:rsidP="006E1ACF">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E1ACF">
              <w:rPr>
                <w:rFonts w:cs="Arial"/>
                <w:noProof/>
                <w:sz w:val="18"/>
                <w:szCs w:val="18"/>
              </w:rPr>
              <w:t>General Fund</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4298A0B" w:rsidR="004242AC" w:rsidRPr="004E6635" w:rsidRDefault="004242AC" w:rsidP="006E1ACF">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E1ACF">
              <w:rPr>
                <w:rFonts w:cs="Arial"/>
                <w:sz w:val="18"/>
                <w:szCs w:val="18"/>
              </w:rPr>
              <w:t>103010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1DD362DC" w:rsidR="004242AC" w:rsidRPr="004E6635" w:rsidRDefault="004242AC" w:rsidP="006E1ACF">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E1ACF">
              <w:rPr>
                <w:rFonts w:cs="Arial"/>
                <w:noProof/>
                <w:sz w:val="18"/>
                <w:szCs w:val="18"/>
              </w:rPr>
              <w:t>County Counsel</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24C2BF12" w:rsidR="00C040CE" w:rsidRPr="004E6635" w:rsidRDefault="004C3523" w:rsidP="006E1ACF">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E1ACF">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29CF31C6" w:rsidR="00C040CE" w:rsidRPr="004E6635" w:rsidRDefault="004C3523" w:rsidP="006E1ACF">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E1ACF">
              <w:rPr>
                <w:rFonts w:cs="Arial"/>
                <w:noProof/>
                <w:sz w:val="18"/>
                <w:szCs w:val="18"/>
              </w:rPr>
              <w:t>Prof &amp; Spec</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D4EDD">
              <w:rPr>
                <w:rFonts w:cs="Arial"/>
                <w:sz w:val="18"/>
                <w:szCs w:val="18"/>
              </w:rPr>
            </w:r>
            <w:r w:rsidR="00ED4EDD">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D4EDD">
              <w:rPr>
                <w:rFonts w:cs="Arial"/>
                <w:sz w:val="18"/>
                <w:szCs w:val="18"/>
              </w:rPr>
            </w:r>
            <w:r w:rsidR="00ED4EDD">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DF69BBB" w:rsidR="00677610" w:rsidRPr="004E6635" w:rsidRDefault="004C3523" w:rsidP="00ED4EDD">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6E1ACF" w:rsidRPr="006E1ACF">
              <w:rPr>
                <w:rFonts w:cs="Arial"/>
                <w:noProof/>
              </w:rPr>
              <w:t>Approve the Twenty-</w:t>
            </w:r>
            <w:r w:rsidR="006E1ACF">
              <w:rPr>
                <w:rFonts w:cs="Arial"/>
                <w:noProof/>
              </w:rPr>
              <w:t>F</w:t>
            </w:r>
            <w:r w:rsidR="00ED4EDD">
              <w:rPr>
                <w:rFonts w:cs="Arial"/>
                <w:noProof/>
              </w:rPr>
              <w:t xml:space="preserve">ifth </w:t>
            </w:r>
            <w:r w:rsidR="006E1ACF" w:rsidRPr="006E1ACF">
              <w:rPr>
                <w:rFonts w:cs="Arial"/>
                <w:noProof/>
              </w:rPr>
              <w:t>Addendum to Professional Services Retention Agreement with Nossaman</w:t>
            </w:r>
            <w:r w:rsidR="00ED4EDD">
              <w:rPr>
                <w:rFonts w:cs="Arial"/>
                <w:noProof/>
              </w:rPr>
              <w:t xml:space="preserve"> that amends Exhibit "A" and </w:t>
            </w:r>
            <w:r w:rsidR="006E1ACF" w:rsidRPr="006E1ACF">
              <w:rPr>
                <w:rFonts w:cs="Arial"/>
                <w:noProof/>
              </w:rPr>
              <w:t>authorize the Board chair to execu</w:t>
            </w:r>
            <w:bookmarkStart w:id="21" w:name="_GoBack"/>
            <w:bookmarkEnd w:id="21"/>
            <w:r w:rsidR="006E1ACF" w:rsidRPr="006E1ACF">
              <w:rPr>
                <w:rFonts w:cs="Arial"/>
                <w:noProof/>
              </w:rPr>
              <w:t xml:space="preserve">te same.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32EA7"/>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1378A"/>
    <w:rsid w:val="00557998"/>
    <w:rsid w:val="00593663"/>
    <w:rsid w:val="005C08E3"/>
    <w:rsid w:val="005F35D7"/>
    <w:rsid w:val="00630A78"/>
    <w:rsid w:val="006331AA"/>
    <w:rsid w:val="006376C3"/>
    <w:rsid w:val="00645B7E"/>
    <w:rsid w:val="00662F60"/>
    <w:rsid w:val="00677610"/>
    <w:rsid w:val="006E1ACF"/>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D4EDD"/>
    <w:rsid w:val="00EE5C0A"/>
    <w:rsid w:val="00F12BE7"/>
    <w:rsid w:val="00F218B0"/>
    <w:rsid w:val="00F40862"/>
    <w:rsid w:val="00F664F2"/>
    <w:rsid w:val="00F7332C"/>
    <w:rsid w:val="00F734C0"/>
    <w:rsid w:val="00F776A3"/>
    <w:rsid w:val="00F9092E"/>
    <w:rsid w:val="00F967D1"/>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microsoft.com/office/2006/documentManagement/types"/>
    <ds:schemaRef ds:uri="http://schemas.microsoft.com/office/2006/metadata/properties"/>
    <ds:schemaRef ds:uri="0710bbcc-2101-40f2-baab-5d0930ad47e3"/>
    <ds:schemaRef ds:uri="http://schemas.openxmlformats.org/package/2006/metadata/core-properties"/>
    <ds:schemaRef ds:uri="http://purl.org/dc/terms/"/>
    <ds:schemaRef ds:uri="http://schemas.microsoft.com/office/infopath/2007/PartnerControls"/>
    <ds:schemaRef ds:uri="http://purl.org/dc/dcmitype/"/>
    <ds:schemaRef ds:uri="7456464b-af1a-4679-95cd-3928cc01181e"/>
    <ds:schemaRef ds:uri="http://www.w3.org/XML/1998/namespace"/>
    <ds:schemaRef ds:uri="http://purl.org/dc/elements/1.1/"/>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C3AFE3-3695-41A7-8E5C-2D33186F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Lisa Robustellini</cp:lastModifiedBy>
  <cp:revision>2</cp:revision>
  <cp:lastPrinted>2015-01-16T16:51:00Z</cp:lastPrinted>
  <dcterms:created xsi:type="dcterms:W3CDTF">2022-02-04T16:43:00Z</dcterms:created>
  <dcterms:modified xsi:type="dcterms:W3CDTF">2022-02-04T16:43:00Z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