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36" w:rsidRDefault="00E13994" w:rsidP="00E13994">
      <w:pPr>
        <w:pStyle w:val="Title"/>
      </w:pPr>
      <w:r>
        <w:t>McCloud and Cross-Connect Cost Estimate</w:t>
      </w:r>
    </w:p>
    <w:p w:rsidR="00A210AD" w:rsidRDefault="00A210AD" w:rsidP="00A210AD"/>
    <w:p w:rsidR="00E13994" w:rsidRDefault="00E13994" w:rsidP="00E13994">
      <w:pPr>
        <w:pStyle w:val="Heading1"/>
      </w:pPr>
      <w:r>
        <w:t>Cross-Connect</w:t>
      </w:r>
    </w:p>
    <w:p w:rsidR="00E13994" w:rsidRDefault="00E13994">
      <w:r>
        <w:rPr>
          <w:noProof/>
        </w:rPr>
        <w:drawing>
          <wp:inline distT="0" distB="0" distL="0" distR="0" wp14:anchorId="39CB6A7B" wp14:editId="4BC0D5C3">
            <wp:extent cx="8229600" cy="721360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21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3994" w:rsidRDefault="00E13994">
      <w:r>
        <w:t xml:space="preserve">Based on July 1, 2021 – June 30, 2026 CENIC contract (excerpted above), the Cross-Connect for the Yreka branch </w:t>
      </w:r>
      <w:r w:rsidRPr="00A210AD">
        <w:rPr>
          <w:b/>
        </w:rPr>
        <w:t>will be $1,800 per year</w:t>
      </w:r>
      <w:r>
        <w:t xml:space="preserve"> ($150 per month).</w:t>
      </w:r>
    </w:p>
    <w:p w:rsidR="00DA46F8" w:rsidRDefault="00DA46F8"/>
    <w:p w:rsidR="00DA46F8" w:rsidRDefault="00DA46F8">
      <w:r>
        <w:t>There are no taxes/fees/surcharges associated with the Cross-Connect charge.  The figure cited in the contract is the total amount.</w:t>
      </w:r>
      <w:bookmarkStart w:id="0" w:name="_GoBack"/>
      <w:bookmarkEnd w:id="0"/>
    </w:p>
    <w:p w:rsidR="00E13994" w:rsidRDefault="00E13994"/>
    <w:p w:rsidR="00E13994" w:rsidRDefault="00E13994"/>
    <w:p w:rsidR="00E13994" w:rsidRDefault="00E13994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E13994" w:rsidRDefault="00E13994" w:rsidP="00E13994">
      <w:pPr>
        <w:pStyle w:val="Heading1"/>
      </w:pPr>
      <w:r>
        <w:lastRenderedPageBreak/>
        <w:t>McCloud Costs</w:t>
      </w:r>
    </w:p>
    <w:p w:rsidR="00E13994" w:rsidRPr="00E13994" w:rsidRDefault="00E13994" w:rsidP="00E13994">
      <w:pPr>
        <w:pStyle w:val="Heading2"/>
      </w:pPr>
      <w:r>
        <w:t>Service Costs</w:t>
      </w:r>
    </w:p>
    <w:p w:rsidR="00E13994" w:rsidRDefault="00E13994">
      <w:r>
        <w:rPr>
          <w:noProof/>
        </w:rPr>
        <w:drawing>
          <wp:inline distT="0" distB="0" distL="0" distR="0" wp14:anchorId="1033C199" wp14:editId="3371871C">
            <wp:extent cx="8229600" cy="246380"/>
            <wp:effectExtent l="19050" t="19050" r="1905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6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3994" w:rsidRDefault="00974A90">
      <w:r>
        <w:t>Based on July 1, 2021 – June 30, 2026 CENIC contract, McCloud’s cost before taxes will be</w:t>
      </w:r>
      <w:r w:rsidR="00E13994">
        <w:t xml:space="preserve"> $9,000</w:t>
      </w:r>
      <w:r>
        <w:t xml:space="preserve"> per year</w:t>
      </w:r>
      <w:r w:rsidR="00E13994">
        <w:t xml:space="preserve"> ($750 per month)</w:t>
      </w:r>
    </w:p>
    <w:p w:rsidR="00E13994" w:rsidRDefault="00E13994"/>
    <w:p w:rsidR="00E13994" w:rsidRDefault="00E13994" w:rsidP="00E13994">
      <w:pPr>
        <w:pStyle w:val="Heading2"/>
      </w:pPr>
      <w:r>
        <w:t>Taxes/Fees/Surcharges</w:t>
      </w:r>
    </w:p>
    <w:p w:rsidR="00E13994" w:rsidRDefault="00E13994">
      <w:r>
        <w:rPr>
          <w:noProof/>
        </w:rPr>
        <w:drawing>
          <wp:inline distT="0" distB="0" distL="0" distR="0" wp14:anchorId="581C077D" wp14:editId="7482045B">
            <wp:extent cx="8229600" cy="1186180"/>
            <wp:effectExtent l="19050" t="19050" r="19050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86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3994" w:rsidRDefault="00E13994" w:rsidP="00E13994">
      <w:r>
        <w:t>Based on the July/August/September 2021 invoice</w:t>
      </w:r>
      <w:r w:rsidR="00974A90">
        <w:t xml:space="preserve"> for the 11 other Siskiyou County branches served by CENIC,</w:t>
      </w:r>
      <w:r>
        <w:t xml:space="preserve"> </w:t>
      </w:r>
      <w:r w:rsidR="00974A90">
        <w:t>we can estimate that th</w:t>
      </w:r>
      <w:r>
        <w:t xml:space="preserve">e average taxes/fees/surcharges </w:t>
      </w:r>
      <w:r w:rsidR="00974A90">
        <w:t xml:space="preserve">for McCloud will be </w:t>
      </w:r>
      <w:r>
        <w:t>approximately 7.5%.</w:t>
      </w:r>
    </w:p>
    <w:p w:rsidR="00E13994" w:rsidRDefault="00DA46F8" w:rsidP="00E13994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$2,091.09</m:t>
              </m:r>
            </m:num>
            <m:den>
              <m:r>
                <w:rPr>
                  <w:rFonts w:ascii="Cambria Math" w:hAnsi="Cambria Math"/>
                </w:rPr>
                <m:t>$28,007.63</m:t>
              </m:r>
            </m:den>
          </m:f>
          <m:r>
            <w:rPr>
              <w:rFonts w:ascii="Cambria Math" w:hAnsi="Cambria Math"/>
            </w:rPr>
            <m:t xml:space="preserve">=7.446% </m:t>
          </m:r>
        </m:oMath>
      </m:oMathPara>
    </w:p>
    <w:p w:rsidR="00E13994" w:rsidRDefault="00E13994">
      <w:r>
        <w:t xml:space="preserve">This would annualize to $675 per year ($56.25 per month).  </w:t>
      </w:r>
    </w:p>
    <w:p w:rsidR="00E13994" w:rsidRDefault="00E13994" w:rsidP="00CE345E"/>
    <w:p w:rsidR="00E13994" w:rsidRDefault="00E13994" w:rsidP="00E13994">
      <w:pPr>
        <w:pStyle w:val="Heading2"/>
      </w:pPr>
      <w:r>
        <w:t>Total Costs</w:t>
      </w:r>
      <w:r w:rsidR="00A210AD">
        <w:t xml:space="preserve"> for McCloud</w:t>
      </w:r>
    </w:p>
    <w:p w:rsidR="00E13994" w:rsidRDefault="00E13994" w:rsidP="00E13994">
      <w:r>
        <w:t xml:space="preserve">The estimate cost for </w:t>
      </w:r>
      <w:r w:rsidRPr="00A210AD">
        <w:rPr>
          <w:b/>
        </w:rPr>
        <w:t>McCloud’s first year of service would be $9,675</w:t>
      </w:r>
      <w:r>
        <w:t>.</w:t>
      </w:r>
    </w:p>
    <w:p w:rsidR="00A210AD" w:rsidRPr="00E13994" w:rsidRDefault="00A210AD" w:rsidP="00E13994"/>
    <w:sectPr w:rsidR="00A210AD" w:rsidRPr="00E13994" w:rsidSect="00E139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52"/>
    <w:rsid w:val="00300136"/>
    <w:rsid w:val="00974A90"/>
    <w:rsid w:val="00A210AD"/>
    <w:rsid w:val="00CE345E"/>
    <w:rsid w:val="00D90052"/>
    <w:rsid w:val="00DA46F8"/>
    <w:rsid w:val="00E1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8E88"/>
  <w15:chartTrackingRefBased/>
  <w15:docId w15:val="{441417C6-2047-43BA-BAF6-36FCD742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9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39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39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13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Cross-Connect</vt:lpstr>
      <vt:lpstr>McCloud Costs</vt:lpstr>
      <vt:lpstr>    Service Costs</vt:lpstr>
      <vt:lpstr>    Taxes/Fees/Surcharges</vt:lpstr>
      <vt:lpstr>    </vt:lpstr>
      <vt:lpstr>    Total Costs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Perry</dc:creator>
  <cp:keywords/>
  <dc:description/>
  <cp:lastModifiedBy>Michael Perry</cp:lastModifiedBy>
  <cp:revision>5</cp:revision>
  <dcterms:created xsi:type="dcterms:W3CDTF">2021-12-15T00:01:00Z</dcterms:created>
  <dcterms:modified xsi:type="dcterms:W3CDTF">2021-12-15T00:19:00Z</dcterms:modified>
</cp:coreProperties>
</file>