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0022" w14:textId="1CAD1099" w:rsidR="00AB07E5" w:rsidRDefault="000C7D75" w:rsidP="00612368">
      <w:pPr>
        <w:pStyle w:val="Heading2"/>
      </w:pPr>
      <w:r>
        <w:t>Findings</w:t>
      </w:r>
    </w:p>
    <w:p w14:paraId="36627D1F" w14:textId="33A73AD3" w:rsidR="009C5412" w:rsidRPr="009C5412" w:rsidRDefault="009C5412" w:rsidP="009C5412">
      <w:pPr>
        <w:pStyle w:val="Heading3"/>
        <w:spacing w:after="240"/>
      </w:pPr>
      <w:r w:rsidRPr="009C5412">
        <w:t>Airport Land Use Compatibility</w:t>
      </w:r>
      <w:r>
        <w:t xml:space="preserve"> Findings</w:t>
      </w:r>
    </w:p>
    <w:p w14:paraId="64C92B95" w14:textId="6424FA70" w:rsidR="00822A56" w:rsidRDefault="005211DD" w:rsidP="00822A56">
      <w:r>
        <w:t xml:space="preserve">2.4.1 Primary Land Use Compatibility Criteria </w:t>
      </w:r>
      <w:r w:rsidR="00CD2905">
        <w:t xml:space="preserve">– The primary criteria for assessing whether a land use plan, </w:t>
      </w:r>
      <w:r w:rsidR="00D42E17">
        <w:t>ordinance</w:t>
      </w:r>
      <w:r w:rsidR="00CD2905">
        <w:t>, or development proposal is to be judge</w:t>
      </w:r>
      <w:r w:rsidR="003022A6">
        <w:t>d</w:t>
      </w:r>
      <w:r w:rsidR="00CD2905">
        <w:t xml:space="preserve"> compatible with a nearby airport are set forth in the Primary Compatibility Criteria matrix, Table 2A. </w:t>
      </w:r>
    </w:p>
    <w:p w14:paraId="031666B4" w14:textId="77777777" w:rsidR="00015086" w:rsidRPr="001F1FB6" w:rsidRDefault="00822A56" w:rsidP="001F1FB6">
      <w:pPr>
        <w:pStyle w:val="ListParagraph"/>
        <w:numPr>
          <w:ilvl w:val="0"/>
          <w:numId w:val="24"/>
        </w:numPr>
      </w:pPr>
      <w:r w:rsidRPr="001F1FB6">
        <w:t xml:space="preserve">The subject parcel is within Zone B of the Dunsmuir Municipal-Mott Airport compatibility zone. </w:t>
      </w:r>
    </w:p>
    <w:p w14:paraId="58C90236" w14:textId="7A6F1705" w:rsidR="00822A56" w:rsidRPr="001F1FB6" w:rsidRDefault="00822A56" w:rsidP="001F1FB6">
      <w:pPr>
        <w:pStyle w:val="ListParagraph"/>
        <w:numPr>
          <w:ilvl w:val="0"/>
          <w:numId w:val="24"/>
        </w:numPr>
      </w:pPr>
      <w:r w:rsidRPr="001F1FB6">
        <w:t>The proposed zone change would rezone the subject property from the Rural Residential Agricultural (R-R) district to a P-D which has light industrial</w:t>
      </w:r>
      <w:r w:rsidR="00576A1F" w:rsidRPr="001F1FB6">
        <w:t xml:space="preserve"> and commercial</w:t>
      </w:r>
      <w:r w:rsidRPr="001F1FB6">
        <w:t xml:space="preserve"> uses that exclude </w:t>
      </w:r>
      <w:r w:rsidR="00015086" w:rsidRPr="001F1FB6">
        <w:t>prohibited uses</w:t>
      </w:r>
      <w:r w:rsidR="00596754" w:rsidRPr="001F1FB6">
        <w:t xml:space="preserve">, making it compatible with the </w:t>
      </w:r>
      <w:r w:rsidR="00555068" w:rsidRPr="001F1FB6">
        <w:t>Compatibility Plan</w:t>
      </w:r>
      <w:r w:rsidR="00015086" w:rsidRPr="001F1FB6">
        <w:t>.</w:t>
      </w:r>
    </w:p>
    <w:p w14:paraId="63BCDF1B" w14:textId="1A6A6C89" w:rsidR="00015086" w:rsidRPr="001F1FB6" w:rsidRDefault="00015086" w:rsidP="001F1FB6">
      <w:pPr>
        <w:pStyle w:val="ListParagraph"/>
        <w:numPr>
          <w:ilvl w:val="0"/>
          <w:numId w:val="24"/>
        </w:numPr>
      </w:pPr>
      <w:r w:rsidRPr="001F1FB6">
        <w:t>The maximum density allowed on-site for non-residential uses is 25 individuals per acre.</w:t>
      </w:r>
    </w:p>
    <w:p w14:paraId="7FD28CF9" w14:textId="4E954DB9" w:rsidR="00015086" w:rsidRPr="001F1FB6" w:rsidRDefault="00015086" w:rsidP="001F1FB6">
      <w:pPr>
        <w:pStyle w:val="ListParagraph"/>
        <w:numPr>
          <w:ilvl w:val="0"/>
          <w:numId w:val="24"/>
        </w:numPr>
      </w:pPr>
      <w:r w:rsidRPr="001F1FB6">
        <w:t xml:space="preserve">The subject property is 2.1 acres, which would allow for a </w:t>
      </w:r>
      <w:r w:rsidR="00974BE0" w:rsidRPr="001F1FB6">
        <w:t>site-specific</w:t>
      </w:r>
      <w:r w:rsidRPr="001F1FB6">
        <w:t xml:space="preserve"> maximum density of 52 individuals.</w:t>
      </w:r>
    </w:p>
    <w:p w14:paraId="1486B27C" w14:textId="42EC6545" w:rsidR="00974BE0" w:rsidRPr="001F1FB6" w:rsidRDefault="00974BE0" w:rsidP="001F1FB6">
      <w:pPr>
        <w:pStyle w:val="ListParagraph"/>
        <w:numPr>
          <w:ilvl w:val="0"/>
          <w:numId w:val="24"/>
        </w:numPr>
      </w:pPr>
      <w:r w:rsidRPr="001F1FB6">
        <w:t>The total number of on-site individuals proposed for the subject property is 10, which is less than the maximum density for the subject property.</w:t>
      </w:r>
    </w:p>
    <w:p w14:paraId="11B12463" w14:textId="12D31E05" w:rsidR="00152810" w:rsidRPr="00A76311" w:rsidRDefault="00F91139" w:rsidP="00FC1D4F">
      <w:pPr>
        <w:pStyle w:val="Heading3"/>
        <w:spacing w:after="240"/>
      </w:pPr>
      <w:r w:rsidRPr="00A76311">
        <w:t>California Environmental Quality Act (CEQA) Findings</w:t>
      </w:r>
    </w:p>
    <w:p w14:paraId="5699A06B" w14:textId="73DF2AA6" w:rsidR="000466DD" w:rsidRDefault="00BC0BD2" w:rsidP="00BC0BD2">
      <w:pPr>
        <w:pStyle w:val="ListParagraph"/>
        <w:numPr>
          <w:ilvl w:val="0"/>
          <w:numId w:val="8"/>
        </w:numPr>
      </w:pPr>
      <w:r>
        <w:t>Pursuant to CEQA Guidelines, Section 1506</w:t>
      </w:r>
      <w:r w:rsidR="000466DD">
        <w:t>0</w:t>
      </w:r>
      <w:r>
        <w:t>(</w:t>
      </w:r>
      <w:r w:rsidR="000466DD">
        <w:t>c</w:t>
      </w:r>
      <w:r>
        <w:t xml:space="preserve">)(3), </w:t>
      </w:r>
      <w:r w:rsidR="000466DD">
        <w:t>an activity is not subject to CEQA if the activity is not a project as defined in CEQA Guidelines Section 15378. Because the consistency determination of Zone Change Application Z-21-07 is not a project as defined by CEQA, it is not subject to CEQA.</w:t>
      </w:r>
    </w:p>
    <w:sectPr w:rsidR="000466DD" w:rsidSect="00795B89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59C1" w14:textId="77777777" w:rsidR="00994A0D" w:rsidRDefault="00994A0D" w:rsidP="003956C6">
      <w:pPr>
        <w:spacing w:before="0" w:after="0" w:line="240" w:lineRule="auto"/>
      </w:pPr>
      <w:r>
        <w:separator/>
      </w:r>
    </w:p>
  </w:endnote>
  <w:endnote w:type="continuationSeparator" w:id="0">
    <w:p w14:paraId="299A3090" w14:textId="77777777" w:rsidR="00994A0D" w:rsidRDefault="00994A0D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D5C9" w14:textId="77777777" w:rsidR="007C22A1" w:rsidRDefault="007C22A1">
    <w:pPr>
      <w:pStyle w:val="Footer"/>
      <w:rPr>
        <w:sz w:val="20"/>
        <w:szCs w:val="20"/>
      </w:rPr>
    </w:pPr>
  </w:p>
  <w:p w14:paraId="146C514C" w14:textId="2F7A1BFC" w:rsidR="00BB04F5" w:rsidRPr="00BB04F5" w:rsidRDefault="00BB04F5">
    <w:pPr>
      <w:pStyle w:val="Footer"/>
      <w:rPr>
        <w:sz w:val="20"/>
        <w:szCs w:val="20"/>
      </w:rPr>
    </w:pPr>
    <w:r w:rsidRPr="00BB04F5">
      <w:rPr>
        <w:sz w:val="20"/>
        <w:szCs w:val="20"/>
      </w:rPr>
      <w:t>Exhibit A-2 – Recommended Findings</w:t>
    </w:r>
  </w:p>
  <w:p w14:paraId="196D3B09" w14:textId="2043B7E9" w:rsidR="00BB04F5" w:rsidRPr="00BB04F5" w:rsidRDefault="0011527F">
    <w:pPr>
      <w:pStyle w:val="Footer"/>
      <w:rPr>
        <w:sz w:val="20"/>
        <w:szCs w:val="20"/>
      </w:rPr>
    </w:pPr>
    <w:r>
      <w:rPr>
        <w:sz w:val="20"/>
        <w:szCs w:val="20"/>
      </w:rPr>
      <w:t>Purvis</w:t>
    </w:r>
    <w:r w:rsidR="00A81D28">
      <w:rPr>
        <w:sz w:val="20"/>
        <w:szCs w:val="20"/>
      </w:rPr>
      <w:t xml:space="preserve"> </w:t>
    </w:r>
    <w:r w:rsidR="006E5A64">
      <w:rPr>
        <w:sz w:val="20"/>
        <w:szCs w:val="20"/>
      </w:rPr>
      <w:t>Zone Change (Z-2</w:t>
    </w:r>
    <w:r>
      <w:rPr>
        <w:sz w:val="20"/>
        <w:szCs w:val="20"/>
      </w:rPr>
      <w:t>1</w:t>
    </w:r>
    <w:r w:rsidR="006E5A64">
      <w:rPr>
        <w:sz w:val="20"/>
        <w:szCs w:val="20"/>
      </w:rPr>
      <w:t>-0</w:t>
    </w:r>
    <w:r>
      <w:rPr>
        <w:sz w:val="20"/>
        <w:szCs w:val="20"/>
      </w:rPr>
      <w:t>7</w:t>
    </w:r>
    <w:r w:rsidR="006E5A64">
      <w:rPr>
        <w:sz w:val="20"/>
        <w:szCs w:val="20"/>
      </w:rPr>
      <w:t>)</w:t>
    </w:r>
    <w:r w:rsidR="002D4049">
      <w:rPr>
        <w:sz w:val="20"/>
        <w:szCs w:val="20"/>
      </w:rPr>
      <w:t xml:space="preserve"> and Use Permit (UP-22-01)</w:t>
    </w:r>
    <w:r>
      <w:rPr>
        <w:sz w:val="20"/>
        <w:szCs w:val="20"/>
      </w:rPr>
      <w:tab/>
    </w:r>
    <w:r w:rsidR="00D06D40" w:rsidRPr="00BB04F5">
      <w:rPr>
        <w:sz w:val="20"/>
        <w:szCs w:val="20"/>
      </w:rPr>
      <w:t xml:space="preserve">Page </w:t>
    </w:r>
    <w:r w:rsidR="00D06D40" w:rsidRPr="00BB04F5">
      <w:rPr>
        <w:sz w:val="20"/>
        <w:szCs w:val="20"/>
      </w:rPr>
      <w:fldChar w:fldCharType="begin"/>
    </w:r>
    <w:r w:rsidR="00D06D40" w:rsidRPr="00BB04F5">
      <w:rPr>
        <w:sz w:val="20"/>
        <w:szCs w:val="20"/>
      </w:rPr>
      <w:instrText xml:space="preserve"> PAGE  \* Arabic  \* MERGEFORMAT </w:instrText>
    </w:r>
    <w:r w:rsidR="00D06D40" w:rsidRPr="00BB04F5">
      <w:rPr>
        <w:sz w:val="20"/>
        <w:szCs w:val="20"/>
      </w:rPr>
      <w:fldChar w:fldCharType="separate"/>
    </w:r>
    <w:r w:rsidR="00D06D40">
      <w:rPr>
        <w:sz w:val="20"/>
        <w:szCs w:val="20"/>
      </w:rPr>
      <w:t>1</w:t>
    </w:r>
    <w:r w:rsidR="00D06D40" w:rsidRPr="00BB04F5">
      <w:rPr>
        <w:sz w:val="20"/>
        <w:szCs w:val="20"/>
      </w:rPr>
      <w:fldChar w:fldCharType="end"/>
    </w:r>
    <w:r w:rsidR="00D06D40" w:rsidRPr="00BB04F5">
      <w:rPr>
        <w:sz w:val="20"/>
        <w:szCs w:val="20"/>
      </w:rPr>
      <w:t xml:space="preserve"> of </w:t>
    </w:r>
    <w:r w:rsidR="00D06D40" w:rsidRPr="00BB04F5">
      <w:rPr>
        <w:sz w:val="20"/>
        <w:szCs w:val="20"/>
      </w:rPr>
      <w:fldChar w:fldCharType="begin"/>
    </w:r>
    <w:r w:rsidR="00D06D40" w:rsidRPr="00BB04F5">
      <w:rPr>
        <w:sz w:val="20"/>
        <w:szCs w:val="20"/>
      </w:rPr>
      <w:instrText xml:space="preserve"> NUMPAGES  \* Arabic  \* MERGEFORMAT </w:instrText>
    </w:r>
    <w:r w:rsidR="00D06D40" w:rsidRPr="00BB04F5">
      <w:rPr>
        <w:sz w:val="20"/>
        <w:szCs w:val="20"/>
      </w:rPr>
      <w:fldChar w:fldCharType="separate"/>
    </w:r>
    <w:r w:rsidR="00D06D40">
      <w:rPr>
        <w:sz w:val="20"/>
        <w:szCs w:val="20"/>
      </w:rPr>
      <w:t>4</w:t>
    </w:r>
    <w:r w:rsidR="00D06D40" w:rsidRPr="00BB04F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716F" w14:textId="77777777" w:rsidR="00994A0D" w:rsidRDefault="00994A0D" w:rsidP="003956C6">
      <w:pPr>
        <w:spacing w:before="0" w:after="0" w:line="240" w:lineRule="auto"/>
      </w:pPr>
      <w:r>
        <w:separator/>
      </w:r>
    </w:p>
  </w:footnote>
  <w:footnote w:type="continuationSeparator" w:id="0">
    <w:p w14:paraId="02484A8B" w14:textId="77777777" w:rsidR="00994A0D" w:rsidRDefault="00994A0D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DC"/>
    <w:multiLevelType w:val="hybridMultilevel"/>
    <w:tmpl w:val="4A08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0DD"/>
    <w:multiLevelType w:val="hybridMultilevel"/>
    <w:tmpl w:val="1BFC0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DF1"/>
    <w:multiLevelType w:val="hybridMultilevel"/>
    <w:tmpl w:val="2832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FFD"/>
    <w:multiLevelType w:val="hybridMultilevel"/>
    <w:tmpl w:val="1432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E54"/>
    <w:multiLevelType w:val="hybridMultilevel"/>
    <w:tmpl w:val="1432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23D4"/>
    <w:multiLevelType w:val="hybridMultilevel"/>
    <w:tmpl w:val="8F70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6C6B"/>
    <w:multiLevelType w:val="hybridMultilevel"/>
    <w:tmpl w:val="2F32D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F1692"/>
    <w:multiLevelType w:val="hybridMultilevel"/>
    <w:tmpl w:val="14E2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4AD"/>
    <w:multiLevelType w:val="hybridMultilevel"/>
    <w:tmpl w:val="F21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296E"/>
    <w:multiLevelType w:val="hybridMultilevel"/>
    <w:tmpl w:val="3E56E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8F6"/>
    <w:multiLevelType w:val="hybridMultilevel"/>
    <w:tmpl w:val="F21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4AFC"/>
    <w:multiLevelType w:val="hybridMultilevel"/>
    <w:tmpl w:val="E95880A0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B800F5C"/>
    <w:multiLevelType w:val="hybridMultilevel"/>
    <w:tmpl w:val="F21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5D6F"/>
    <w:multiLevelType w:val="hybridMultilevel"/>
    <w:tmpl w:val="8552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97278"/>
    <w:multiLevelType w:val="hybridMultilevel"/>
    <w:tmpl w:val="F21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DEB"/>
    <w:multiLevelType w:val="hybridMultilevel"/>
    <w:tmpl w:val="B79EA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F71C9"/>
    <w:multiLevelType w:val="hybridMultilevel"/>
    <w:tmpl w:val="F212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545D3"/>
    <w:multiLevelType w:val="hybridMultilevel"/>
    <w:tmpl w:val="EEC245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52067"/>
    <w:multiLevelType w:val="hybridMultilevel"/>
    <w:tmpl w:val="9FCE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32308"/>
    <w:multiLevelType w:val="hybridMultilevel"/>
    <w:tmpl w:val="CCA0A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C49D7"/>
    <w:multiLevelType w:val="hybridMultilevel"/>
    <w:tmpl w:val="FB80078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070C5"/>
    <w:multiLevelType w:val="hybridMultilevel"/>
    <w:tmpl w:val="5B18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60EC"/>
    <w:multiLevelType w:val="hybridMultilevel"/>
    <w:tmpl w:val="7DF0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23"/>
  </w:num>
  <w:num w:numId="7">
    <w:abstractNumId w:val="11"/>
  </w:num>
  <w:num w:numId="8">
    <w:abstractNumId w:val="9"/>
  </w:num>
  <w:num w:numId="9">
    <w:abstractNumId w:val="6"/>
  </w:num>
  <w:num w:numId="10">
    <w:abstractNumId w:val="22"/>
  </w:num>
  <w:num w:numId="11">
    <w:abstractNumId w:val="19"/>
  </w:num>
  <w:num w:numId="12">
    <w:abstractNumId w:val="18"/>
  </w:num>
  <w:num w:numId="13">
    <w:abstractNumId w:val="7"/>
  </w:num>
  <w:num w:numId="14">
    <w:abstractNumId w:val="20"/>
  </w:num>
  <w:num w:numId="15">
    <w:abstractNumId w:val="16"/>
  </w:num>
  <w:num w:numId="16">
    <w:abstractNumId w:val="17"/>
  </w:num>
  <w:num w:numId="17">
    <w:abstractNumId w:val="15"/>
  </w:num>
  <w:num w:numId="18">
    <w:abstractNumId w:val="8"/>
  </w:num>
  <w:num w:numId="19">
    <w:abstractNumId w:val="10"/>
  </w:num>
  <w:num w:numId="20">
    <w:abstractNumId w:val="12"/>
  </w:num>
  <w:num w:numId="21">
    <w:abstractNumId w:val="2"/>
  </w:num>
  <w:num w:numId="22">
    <w:abstractNumId w:val="5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0D"/>
    <w:rsid w:val="0000562E"/>
    <w:rsid w:val="00015086"/>
    <w:rsid w:val="0002326B"/>
    <w:rsid w:val="00025721"/>
    <w:rsid w:val="00032C31"/>
    <w:rsid w:val="00033EAF"/>
    <w:rsid w:val="00036513"/>
    <w:rsid w:val="000466DD"/>
    <w:rsid w:val="000527C8"/>
    <w:rsid w:val="00085B27"/>
    <w:rsid w:val="000C6F1B"/>
    <w:rsid w:val="000C7D75"/>
    <w:rsid w:val="000D0189"/>
    <w:rsid w:val="000F0F79"/>
    <w:rsid w:val="000F3A51"/>
    <w:rsid w:val="001141FD"/>
    <w:rsid w:val="0011527F"/>
    <w:rsid w:val="00144622"/>
    <w:rsid w:val="00144BC4"/>
    <w:rsid w:val="00150895"/>
    <w:rsid w:val="00152810"/>
    <w:rsid w:val="0016393C"/>
    <w:rsid w:val="00164E36"/>
    <w:rsid w:val="00172408"/>
    <w:rsid w:val="00176A51"/>
    <w:rsid w:val="001812C7"/>
    <w:rsid w:val="00182364"/>
    <w:rsid w:val="00185798"/>
    <w:rsid w:val="00191676"/>
    <w:rsid w:val="00195078"/>
    <w:rsid w:val="001D4382"/>
    <w:rsid w:val="001D4803"/>
    <w:rsid w:val="001E4BF8"/>
    <w:rsid w:val="001F1FB6"/>
    <w:rsid w:val="001F47A8"/>
    <w:rsid w:val="001F609C"/>
    <w:rsid w:val="00200205"/>
    <w:rsid w:val="00230329"/>
    <w:rsid w:val="0023104F"/>
    <w:rsid w:val="0023382E"/>
    <w:rsid w:val="002365C1"/>
    <w:rsid w:val="002451CB"/>
    <w:rsid w:val="002454FC"/>
    <w:rsid w:val="0026564A"/>
    <w:rsid w:val="00270D1F"/>
    <w:rsid w:val="0027184A"/>
    <w:rsid w:val="00275C03"/>
    <w:rsid w:val="002767EE"/>
    <w:rsid w:val="00285425"/>
    <w:rsid w:val="00290699"/>
    <w:rsid w:val="002A6C8D"/>
    <w:rsid w:val="002C3E55"/>
    <w:rsid w:val="002D0F09"/>
    <w:rsid w:val="002D38F1"/>
    <w:rsid w:val="002D4049"/>
    <w:rsid w:val="002E4075"/>
    <w:rsid w:val="002E41C4"/>
    <w:rsid w:val="002F4A9C"/>
    <w:rsid w:val="003022A6"/>
    <w:rsid w:val="003059A9"/>
    <w:rsid w:val="00307B72"/>
    <w:rsid w:val="003325D5"/>
    <w:rsid w:val="00345D3C"/>
    <w:rsid w:val="00352FE7"/>
    <w:rsid w:val="00353106"/>
    <w:rsid w:val="00361053"/>
    <w:rsid w:val="003956C6"/>
    <w:rsid w:val="003A2DB2"/>
    <w:rsid w:val="003B5E30"/>
    <w:rsid w:val="003E623B"/>
    <w:rsid w:val="003E6705"/>
    <w:rsid w:val="003E6AFB"/>
    <w:rsid w:val="003F4C06"/>
    <w:rsid w:val="00431AE8"/>
    <w:rsid w:val="0044293F"/>
    <w:rsid w:val="00452B58"/>
    <w:rsid w:val="00454939"/>
    <w:rsid w:val="00455A96"/>
    <w:rsid w:val="00465857"/>
    <w:rsid w:val="00480BAC"/>
    <w:rsid w:val="00487C3F"/>
    <w:rsid w:val="004A1B94"/>
    <w:rsid w:val="004B2ED5"/>
    <w:rsid w:val="004B4C82"/>
    <w:rsid w:val="004B5C8D"/>
    <w:rsid w:val="004B7B2A"/>
    <w:rsid w:val="004C3473"/>
    <w:rsid w:val="004D12DD"/>
    <w:rsid w:val="004D5F1B"/>
    <w:rsid w:val="004E3D9A"/>
    <w:rsid w:val="004F53FE"/>
    <w:rsid w:val="0050077C"/>
    <w:rsid w:val="00504432"/>
    <w:rsid w:val="005211DD"/>
    <w:rsid w:val="00521B1D"/>
    <w:rsid w:val="0052521E"/>
    <w:rsid w:val="00530E20"/>
    <w:rsid w:val="00533885"/>
    <w:rsid w:val="00541F88"/>
    <w:rsid w:val="00552BAB"/>
    <w:rsid w:val="0055418A"/>
    <w:rsid w:val="00554682"/>
    <w:rsid w:val="00555068"/>
    <w:rsid w:val="005704B9"/>
    <w:rsid w:val="00576A1F"/>
    <w:rsid w:val="0058481D"/>
    <w:rsid w:val="00596754"/>
    <w:rsid w:val="005A20B9"/>
    <w:rsid w:val="005B2903"/>
    <w:rsid w:val="005B3A0C"/>
    <w:rsid w:val="005B4E42"/>
    <w:rsid w:val="005B61C8"/>
    <w:rsid w:val="005C2E8C"/>
    <w:rsid w:val="005E1271"/>
    <w:rsid w:val="005F2E55"/>
    <w:rsid w:val="005F58D1"/>
    <w:rsid w:val="00607B63"/>
    <w:rsid w:val="00611A87"/>
    <w:rsid w:val="00612368"/>
    <w:rsid w:val="00612D14"/>
    <w:rsid w:val="00623A34"/>
    <w:rsid w:val="00647A8B"/>
    <w:rsid w:val="0065248E"/>
    <w:rsid w:val="00665C46"/>
    <w:rsid w:val="006741E7"/>
    <w:rsid w:val="00677FC7"/>
    <w:rsid w:val="00684495"/>
    <w:rsid w:val="00686E60"/>
    <w:rsid w:val="00691B4D"/>
    <w:rsid w:val="006A18AB"/>
    <w:rsid w:val="006A2DFE"/>
    <w:rsid w:val="006A7CB2"/>
    <w:rsid w:val="006E2DBC"/>
    <w:rsid w:val="006E5A64"/>
    <w:rsid w:val="00701509"/>
    <w:rsid w:val="00705914"/>
    <w:rsid w:val="00710732"/>
    <w:rsid w:val="00711A59"/>
    <w:rsid w:val="00713ABC"/>
    <w:rsid w:val="00723FA8"/>
    <w:rsid w:val="00724FA3"/>
    <w:rsid w:val="00732A9F"/>
    <w:rsid w:val="00734CDC"/>
    <w:rsid w:val="007418B9"/>
    <w:rsid w:val="00744707"/>
    <w:rsid w:val="00746751"/>
    <w:rsid w:val="007651A4"/>
    <w:rsid w:val="00767B5B"/>
    <w:rsid w:val="007745C4"/>
    <w:rsid w:val="00775EFE"/>
    <w:rsid w:val="007832F7"/>
    <w:rsid w:val="00786AFA"/>
    <w:rsid w:val="007959EB"/>
    <w:rsid w:val="00795B89"/>
    <w:rsid w:val="007970CB"/>
    <w:rsid w:val="0079754E"/>
    <w:rsid w:val="007B0844"/>
    <w:rsid w:val="007B1755"/>
    <w:rsid w:val="007B396B"/>
    <w:rsid w:val="007B7E70"/>
    <w:rsid w:val="007C22A1"/>
    <w:rsid w:val="007C27D2"/>
    <w:rsid w:val="007C3C64"/>
    <w:rsid w:val="007C585A"/>
    <w:rsid w:val="007D449E"/>
    <w:rsid w:val="007D5BB7"/>
    <w:rsid w:val="007F2572"/>
    <w:rsid w:val="00800A7E"/>
    <w:rsid w:val="008053CF"/>
    <w:rsid w:val="00806FC6"/>
    <w:rsid w:val="0081404E"/>
    <w:rsid w:val="008148C9"/>
    <w:rsid w:val="00815270"/>
    <w:rsid w:val="0082051C"/>
    <w:rsid w:val="00822A56"/>
    <w:rsid w:val="00844B43"/>
    <w:rsid w:val="00847638"/>
    <w:rsid w:val="00851058"/>
    <w:rsid w:val="00853DA5"/>
    <w:rsid w:val="008616A1"/>
    <w:rsid w:val="0087086D"/>
    <w:rsid w:val="00870CDD"/>
    <w:rsid w:val="008800E4"/>
    <w:rsid w:val="00884FAD"/>
    <w:rsid w:val="00890938"/>
    <w:rsid w:val="008A73C8"/>
    <w:rsid w:val="008A7C81"/>
    <w:rsid w:val="008B44E8"/>
    <w:rsid w:val="008B762B"/>
    <w:rsid w:val="008C3D53"/>
    <w:rsid w:val="008D716D"/>
    <w:rsid w:val="008E2502"/>
    <w:rsid w:val="008E6BC5"/>
    <w:rsid w:val="008E771E"/>
    <w:rsid w:val="008F4471"/>
    <w:rsid w:val="008F65FD"/>
    <w:rsid w:val="009002D0"/>
    <w:rsid w:val="009004CF"/>
    <w:rsid w:val="00923ECD"/>
    <w:rsid w:val="00925ACE"/>
    <w:rsid w:val="00931074"/>
    <w:rsid w:val="00944743"/>
    <w:rsid w:val="0094598E"/>
    <w:rsid w:val="00967D86"/>
    <w:rsid w:val="009710F4"/>
    <w:rsid w:val="00974BE0"/>
    <w:rsid w:val="00981561"/>
    <w:rsid w:val="0099369D"/>
    <w:rsid w:val="00994A0D"/>
    <w:rsid w:val="009B1736"/>
    <w:rsid w:val="009B4379"/>
    <w:rsid w:val="009C145F"/>
    <w:rsid w:val="009C5412"/>
    <w:rsid w:val="009D4834"/>
    <w:rsid w:val="009E47D6"/>
    <w:rsid w:val="009E7A90"/>
    <w:rsid w:val="009F0893"/>
    <w:rsid w:val="00A013DD"/>
    <w:rsid w:val="00A06FC6"/>
    <w:rsid w:val="00A175BC"/>
    <w:rsid w:val="00A20EEE"/>
    <w:rsid w:val="00A228F9"/>
    <w:rsid w:val="00A36CFB"/>
    <w:rsid w:val="00A42831"/>
    <w:rsid w:val="00A43E81"/>
    <w:rsid w:val="00A467F0"/>
    <w:rsid w:val="00A5200F"/>
    <w:rsid w:val="00A572C3"/>
    <w:rsid w:val="00A654CB"/>
    <w:rsid w:val="00A6733A"/>
    <w:rsid w:val="00A72465"/>
    <w:rsid w:val="00A751FC"/>
    <w:rsid w:val="00A76311"/>
    <w:rsid w:val="00A81D28"/>
    <w:rsid w:val="00A8649A"/>
    <w:rsid w:val="00A87E99"/>
    <w:rsid w:val="00A92156"/>
    <w:rsid w:val="00A9708D"/>
    <w:rsid w:val="00AA7920"/>
    <w:rsid w:val="00AB07E5"/>
    <w:rsid w:val="00AB31F8"/>
    <w:rsid w:val="00AB49C1"/>
    <w:rsid w:val="00AB5B5E"/>
    <w:rsid w:val="00AB77B1"/>
    <w:rsid w:val="00AC3B00"/>
    <w:rsid w:val="00AD55E0"/>
    <w:rsid w:val="00AD6E58"/>
    <w:rsid w:val="00AE5AC5"/>
    <w:rsid w:val="00AF3661"/>
    <w:rsid w:val="00B10975"/>
    <w:rsid w:val="00B25794"/>
    <w:rsid w:val="00B270FE"/>
    <w:rsid w:val="00B3048B"/>
    <w:rsid w:val="00B33A0E"/>
    <w:rsid w:val="00B36E9F"/>
    <w:rsid w:val="00B43C7E"/>
    <w:rsid w:val="00B44A41"/>
    <w:rsid w:val="00B61683"/>
    <w:rsid w:val="00B62351"/>
    <w:rsid w:val="00B76D73"/>
    <w:rsid w:val="00B77DE1"/>
    <w:rsid w:val="00B81313"/>
    <w:rsid w:val="00B86B16"/>
    <w:rsid w:val="00B9530A"/>
    <w:rsid w:val="00BB04F5"/>
    <w:rsid w:val="00BB3DB6"/>
    <w:rsid w:val="00BB7ABE"/>
    <w:rsid w:val="00BC0BD2"/>
    <w:rsid w:val="00BD1CC1"/>
    <w:rsid w:val="00BE19D1"/>
    <w:rsid w:val="00C16B1F"/>
    <w:rsid w:val="00C20312"/>
    <w:rsid w:val="00C25148"/>
    <w:rsid w:val="00C26C77"/>
    <w:rsid w:val="00C62948"/>
    <w:rsid w:val="00C65C09"/>
    <w:rsid w:val="00C74A64"/>
    <w:rsid w:val="00C753AF"/>
    <w:rsid w:val="00C94559"/>
    <w:rsid w:val="00C95575"/>
    <w:rsid w:val="00CA0B49"/>
    <w:rsid w:val="00CA3FFA"/>
    <w:rsid w:val="00CA4644"/>
    <w:rsid w:val="00CB39BD"/>
    <w:rsid w:val="00CB6B47"/>
    <w:rsid w:val="00CC161A"/>
    <w:rsid w:val="00CC4271"/>
    <w:rsid w:val="00CD2905"/>
    <w:rsid w:val="00CE149E"/>
    <w:rsid w:val="00CE4F2A"/>
    <w:rsid w:val="00D06D40"/>
    <w:rsid w:val="00D13CFB"/>
    <w:rsid w:val="00D16C09"/>
    <w:rsid w:val="00D228A5"/>
    <w:rsid w:val="00D31965"/>
    <w:rsid w:val="00D4230F"/>
    <w:rsid w:val="00D42E17"/>
    <w:rsid w:val="00D561B8"/>
    <w:rsid w:val="00D56BC6"/>
    <w:rsid w:val="00D62587"/>
    <w:rsid w:val="00D642AA"/>
    <w:rsid w:val="00D6661B"/>
    <w:rsid w:val="00D72D59"/>
    <w:rsid w:val="00D754B8"/>
    <w:rsid w:val="00D908DF"/>
    <w:rsid w:val="00DB0D84"/>
    <w:rsid w:val="00DB326D"/>
    <w:rsid w:val="00DC5DD6"/>
    <w:rsid w:val="00DD366D"/>
    <w:rsid w:val="00DD5764"/>
    <w:rsid w:val="00DD636A"/>
    <w:rsid w:val="00DD698F"/>
    <w:rsid w:val="00DE1C78"/>
    <w:rsid w:val="00DE5B7F"/>
    <w:rsid w:val="00E037C9"/>
    <w:rsid w:val="00E12040"/>
    <w:rsid w:val="00E24171"/>
    <w:rsid w:val="00E24F3B"/>
    <w:rsid w:val="00E25C56"/>
    <w:rsid w:val="00E27DE5"/>
    <w:rsid w:val="00E36D8D"/>
    <w:rsid w:val="00E44945"/>
    <w:rsid w:val="00E55260"/>
    <w:rsid w:val="00E55321"/>
    <w:rsid w:val="00E856ED"/>
    <w:rsid w:val="00E877BC"/>
    <w:rsid w:val="00EA344A"/>
    <w:rsid w:val="00F0026C"/>
    <w:rsid w:val="00F134E2"/>
    <w:rsid w:val="00F34B8A"/>
    <w:rsid w:val="00F3792B"/>
    <w:rsid w:val="00F4123A"/>
    <w:rsid w:val="00F52206"/>
    <w:rsid w:val="00F54534"/>
    <w:rsid w:val="00F70C7E"/>
    <w:rsid w:val="00F811C0"/>
    <w:rsid w:val="00F91139"/>
    <w:rsid w:val="00FB58E1"/>
    <w:rsid w:val="00FC039C"/>
    <w:rsid w:val="00FC1D4F"/>
    <w:rsid w:val="00FC3E6F"/>
    <w:rsid w:val="00FD0E37"/>
    <w:rsid w:val="00FD383B"/>
    <w:rsid w:val="00FF046A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8410AD1"/>
  <w15:docId w15:val="{7B83A7BF-B1D0-440D-9953-3C862239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F09"/>
    <w:pPr>
      <w:keepNext/>
      <w:spacing w:before="240" w:after="60"/>
      <w:outlineLvl w:val="2"/>
    </w:pPr>
    <w:rPr>
      <w:rFonts w:eastAsiaTheme="majorEastAsia" w:cstheme="majorBidi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0F09"/>
    <w:rPr>
      <w:rFonts w:ascii="Arial" w:eastAsiaTheme="majorEastAsia" w:hAnsi="Arial" w:cstheme="majorBidi"/>
      <w:b/>
      <w:bCs/>
      <w:sz w:val="22"/>
      <w:szCs w:val="26"/>
      <w:u w:val="single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1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FB4D-2FD3-4944-97A0-A506284A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Template.dotx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Rachel Jereb</dc:creator>
  <cp:lastModifiedBy>Rachel Jereb</cp:lastModifiedBy>
  <cp:revision>4</cp:revision>
  <cp:lastPrinted>2020-09-10T20:07:00Z</cp:lastPrinted>
  <dcterms:created xsi:type="dcterms:W3CDTF">2022-01-24T17:06:00Z</dcterms:created>
  <dcterms:modified xsi:type="dcterms:W3CDTF">2022-01-24T17:08:00Z</dcterms:modified>
</cp:coreProperties>
</file>