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B95356F"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FA38D0">
              <w:rPr>
                <w:rFonts w:cs="Arial"/>
                <w:b/>
                <w:sz w:val="20"/>
                <w:szCs w:val="20"/>
              </w:rPr>
            </w:r>
            <w:r w:rsidR="00FA38D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EF75B10"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74F67">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4EE7A47"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74F67">
              <w:rPr>
                <w:rFonts w:cs="Arial"/>
                <w:b/>
                <w:noProof/>
                <w:sz w:val="20"/>
                <w:szCs w:val="20"/>
              </w:rPr>
              <w:t>2/1/2022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FA38D0">
              <w:rPr>
                <w:rFonts w:cs="Arial"/>
                <w:b/>
                <w:sz w:val="20"/>
                <w:szCs w:val="20"/>
              </w:rPr>
            </w:r>
            <w:r w:rsidR="00FA38D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A4446F4"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74F67">
              <w:rPr>
                <w:rFonts w:cs="Arial"/>
                <w:b/>
                <w:noProof/>
                <w:sz w:val="20"/>
                <w:szCs w:val="20"/>
              </w:rPr>
              <w:t>Bernadette Cizin</w:t>
            </w:r>
            <w:r w:rsidR="008E5839">
              <w:rPr>
                <w:rFonts w:cs="Arial"/>
                <w:b/>
                <w:noProof/>
                <w:sz w:val="20"/>
                <w:szCs w:val="20"/>
              </w:rPr>
              <w:t xml:space="preserve">, Planning Division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C279FF4"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E5839">
              <w:rPr>
                <w:rFonts w:cs="Arial"/>
                <w:b/>
                <w:noProof/>
                <w:sz w:val="20"/>
                <w:szCs w:val="20"/>
              </w:rPr>
              <w:t>530-841-2151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DEBCB30"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E5839">
              <w:rPr>
                <w:rFonts w:cs="Arial"/>
                <w:b/>
                <w:noProof/>
                <w:sz w:val="20"/>
                <w:szCs w:val="20"/>
              </w:rPr>
              <w:t>806 South Main St. Yreka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7EDC71A"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E5839">
              <w:rPr>
                <w:rFonts w:cs="Arial"/>
                <w:b/>
                <w:noProof/>
                <w:sz w:val="20"/>
                <w:szCs w:val="20"/>
              </w:rPr>
              <w:t>Bernadette Cizin, Assistant Planner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5390996"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74F67">
              <w:rPr>
                <w:rFonts w:cs="Arial"/>
                <w:noProof/>
                <w:sz w:val="20"/>
                <w:szCs w:val="20"/>
              </w:rPr>
              <w:t xml:space="preserve">Second Reading of the Zoning Text Amendment Ordinance: </w:t>
            </w:r>
            <w:r w:rsidR="00A74F67" w:rsidRPr="00A74F67">
              <w:rPr>
                <w:rFonts w:cs="Arial"/>
                <w:noProof/>
                <w:sz w:val="20"/>
                <w:szCs w:val="20"/>
              </w:rPr>
              <w:t>The project is proposing a text amendment to the existing local mining ordiance to bring it in line with the State's Surface Mining and Reclamation Act (SMARA). The current ordinance was adopted in 2015. Since then the State has passed legislation amending and updating SMARA. The proposed amendments are the minimum necessary to ensure that the county's surface mining and reclamation ordinace is consistent with the provisions of SMARA</w:t>
            </w:r>
            <w:r w:rsidR="008E5839">
              <w:rPr>
                <w:rFonts w:cs="Arial"/>
                <w:noProof/>
                <w:sz w:val="20"/>
                <w:szCs w:val="20"/>
              </w:rPr>
              <w:t xml:space="preserve">. </w:t>
            </w:r>
            <w:r w:rsidR="00A74F67">
              <w:rPr>
                <w:rFonts w:cs="Arial"/>
                <w:noProof/>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AEFA68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A38D0">
              <w:rPr>
                <w:rFonts w:cs="Arial"/>
                <w:sz w:val="18"/>
                <w:szCs w:val="18"/>
              </w:rPr>
            </w:r>
            <w:r w:rsidR="00FA38D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A38D0">
              <w:rPr>
                <w:rFonts w:cs="Arial"/>
                <w:sz w:val="18"/>
                <w:szCs w:val="18"/>
              </w:rPr>
            </w:r>
            <w:r w:rsidR="00FA38D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A38D0">
              <w:rPr>
                <w:rFonts w:cs="Arial"/>
                <w:sz w:val="18"/>
                <w:szCs w:val="18"/>
              </w:rPr>
            </w:r>
            <w:r w:rsidR="00FA38D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A38D0">
              <w:rPr>
                <w:rFonts w:cs="Arial"/>
                <w:sz w:val="18"/>
                <w:szCs w:val="18"/>
              </w:rPr>
            </w:r>
            <w:r w:rsidR="00FA38D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4365B1F" w:rsidR="00677610" w:rsidRPr="004E6635" w:rsidRDefault="004C3523" w:rsidP="005950F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950FA">
              <w:rPr>
                <w:rFonts w:cs="Arial"/>
              </w:rPr>
              <w:t xml:space="preserve">I move to take the following actions: 1. </w:t>
            </w:r>
            <w:r w:rsidR="005950FA" w:rsidRPr="005950FA">
              <w:rPr>
                <w:rFonts w:cs="Arial"/>
              </w:rPr>
              <w:t>Determine the project exempt from CEQA in accordance with Section 15061(b)(3)</w:t>
            </w:r>
            <w:r w:rsidR="005950FA">
              <w:rPr>
                <w:rFonts w:cs="Arial"/>
              </w:rPr>
              <w:t xml:space="preserve"> and section 15307</w:t>
            </w:r>
            <w:r w:rsidR="005950FA" w:rsidRPr="005950FA">
              <w:rPr>
                <w:rFonts w:cs="Arial"/>
              </w:rPr>
              <w:t>; and</w:t>
            </w:r>
            <w:r w:rsidR="005950FA">
              <w:rPr>
                <w:rFonts w:cs="Arial"/>
              </w:rPr>
              <w:t xml:space="preserve"> 2. </w:t>
            </w:r>
            <w:r w:rsidR="005950FA" w:rsidRPr="005950FA">
              <w:rPr>
                <w:rFonts w:cs="Arial"/>
              </w:rPr>
              <w:t xml:space="preserve">Waive the second reading of the draft ordinance amending </w:t>
            </w:r>
            <w:r w:rsidR="005950FA">
              <w:rPr>
                <w:rFonts w:cs="Arial"/>
              </w:rPr>
              <w:t>the County's Surface Mining and Reclamation Ordinance</w:t>
            </w:r>
            <w:r w:rsidR="005950FA" w:rsidRPr="005950FA">
              <w:rPr>
                <w:rFonts w:cs="Arial"/>
              </w:rPr>
              <w:t>; and</w:t>
            </w:r>
            <w:r w:rsidR="005950FA">
              <w:rPr>
                <w:rFonts w:cs="Arial"/>
              </w:rPr>
              <w:t xml:space="preserve"> 3. </w:t>
            </w:r>
            <w:r w:rsidR="005950FA" w:rsidRPr="005950FA">
              <w:rPr>
                <w:rFonts w:cs="Arial"/>
              </w:rPr>
              <w:t xml:space="preserve">Adopt the draft ordinance amending </w:t>
            </w:r>
            <w:r w:rsidR="005950FA">
              <w:rPr>
                <w:rFonts w:cs="Arial"/>
              </w:rPr>
              <w:t>the County's Surface Mining and Reclamation Ordinance</w:t>
            </w:r>
            <w:r w:rsidR="005950FA" w:rsidRPr="005950FA">
              <w:rPr>
                <w:rFonts w:cs="Arial"/>
              </w:rPr>
              <w:t>.</w:t>
            </w:r>
            <w:r w:rsidR="008E5839">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950FA"/>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5839"/>
    <w:rsid w:val="009042C7"/>
    <w:rsid w:val="009668DA"/>
    <w:rsid w:val="009746DC"/>
    <w:rsid w:val="009A58CF"/>
    <w:rsid w:val="009B4DDF"/>
    <w:rsid w:val="009B5441"/>
    <w:rsid w:val="009C4B29"/>
    <w:rsid w:val="009E7391"/>
    <w:rsid w:val="00A1290D"/>
    <w:rsid w:val="00A14EC6"/>
    <w:rsid w:val="00A231FE"/>
    <w:rsid w:val="00A42C6B"/>
    <w:rsid w:val="00A7441D"/>
    <w:rsid w:val="00A74F67"/>
    <w:rsid w:val="00AB4ED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208BE"/>
    <w:rsid w:val="00E66BAF"/>
    <w:rsid w:val="00EA12EF"/>
    <w:rsid w:val="00EE5C0A"/>
    <w:rsid w:val="00F12BE7"/>
    <w:rsid w:val="00F218B0"/>
    <w:rsid w:val="00F40862"/>
    <w:rsid w:val="00F664F2"/>
    <w:rsid w:val="00F7332C"/>
    <w:rsid w:val="00F734C0"/>
    <w:rsid w:val="00F776A3"/>
    <w:rsid w:val="00F9092E"/>
    <w:rsid w:val="00F97DCD"/>
    <w:rsid w:val="00FA38D0"/>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purl.org/dc/dcmitype/"/>
    <ds:schemaRef ds:uri="http://schemas.microsoft.com/office/infopath/2007/PartnerControls"/>
    <ds:schemaRef ds:uri="7456464b-af1a-4679-95cd-3928cc01181e"/>
    <ds:schemaRef ds:uri="http://purl.org/dc/elements/1.1/"/>
    <ds:schemaRef ds:uri="http://schemas.microsoft.com/office/2006/documentManagement/types"/>
    <ds:schemaRef ds:uri="http://purl.org/dc/terms/"/>
    <ds:schemaRef ds:uri="http://schemas.openxmlformats.org/package/2006/metadata/core-properties"/>
    <ds:schemaRef ds:uri="0710bbcc-2101-40f2-baab-5d0930ad47e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Bernadette Cizin</cp:lastModifiedBy>
  <cp:revision>2</cp:revision>
  <cp:lastPrinted>2015-01-16T16:51:00Z</cp:lastPrinted>
  <dcterms:created xsi:type="dcterms:W3CDTF">2022-01-24T21:30:00Z</dcterms:created>
  <dcterms:modified xsi:type="dcterms:W3CDTF">2022-01-24T21:30:00Z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