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F762D">
              <w:rPr>
                <w:rFonts w:cs="Arial"/>
                <w:b/>
                <w:sz w:val="20"/>
                <w:szCs w:val="20"/>
              </w:rPr>
            </w:r>
            <w:r w:rsidR="006F762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7777777" w:rsidR="009A58CF" w:rsidRPr="004E6635" w:rsidRDefault="004C3523" w:rsidP="00EB2F72">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B2F72">
              <w:rPr>
                <w:rFonts w:cs="Arial"/>
                <w:b/>
                <w:noProof/>
                <w:sz w:val="20"/>
                <w:szCs w:val="20"/>
              </w:rPr>
              <w:t>September 7, 2021</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5F77F04"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F762D">
              <w:rPr>
                <w:rFonts w:cs="Arial"/>
                <w:b/>
                <w:sz w:val="20"/>
                <w:szCs w:val="20"/>
              </w:rPr>
            </w:r>
            <w:r w:rsidR="006F762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19F00ED" w:rsidR="00593663" w:rsidRPr="004E6635" w:rsidRDefault="004C3523" w:rsidP="006F762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F762D">
              <w:rPr>
                <w:rFonts w:cs="Arial"/>
                <w:b/>
                <w:noProof/>
                <w:sz w:val="20"/>
                <w:szCs w:val="20"/>
              </w:rPr>
              <w:t>Shelly Davis, Public Health</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D71DE12" w:rsidR="00593663" w:rsidRPr="004E6635" w:rsidRDefault="004C3523" w:rsidP="006F762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F762D">
              <w:rPr>
                <w:rFonts w:cs="Arial"/>
                <w:b/>
                <w:noProof/>
                <w:sz w:val="20"/>
                <w:szCs w:val="20"/>
              </w:rPr>
              <w:t>530-842-8005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9A7FA74" w:rsidR="00593663" w:rsidRPr="004E6635" w:rsidRDefault="004C3523" w:rsidP="00EB2F72">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B2F72">
              <w:rPr>
                <w:rFonts w:cs="Arial"/>
                <w:b/>
                <w:noProof/>
                <w:sz w:val="20"/>
                <w:szCs w:val="20"/>
              </w:rPr>
              <w:t>810 South Main Street, Yreka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3C3C8BC" w:rsidR="00C8022D" w:rsidRPr="004E6635" w:rsidRDefault="004C3523" w:rsidP="006F76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F762D">
              <w:rPr>
                <w:rFonts w:cs="Arial"/>
                <w:b/>
                <w:noProof/>
                <w:sz w:val="20"/>
                <w:szCs w:val="20"/>
              </w:rPr>
              <w:t>Shelly Davis, Director of Public Health</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B60275C" w:rsidR="00877DC5" w:rsidRPr="004E6635" w:rsidRDefault="004C3523" w:rsidP="006F762D">
            <w:pPr>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F762D" w:rsidRPr="006F762D">
              <w:rPr>
                <w:rFonts w:cs="Arial"/>
                <w:noProof/>
                <w:sz w:val="20"/>
                <w:szCs w:val="20"/>
              </w:rPr>
              <w:t xml:space="preserve">Staff is presenting for ratification by the Board a Proclamation of Local Health Emergency by the County Health Officer in relation to various health hazards resulting from the River Complex fire, Antelope fire and Cash fire in Siskiyou County. These health hazards include, but are not limited to, unhealthy air quality, hazardous products of combustion, water quality and threats to the health and safety of the residents of Siskiyou County. As authorized, this proclamation was signed by Dr. Aaron Stutz, Siskiyou County Public Health Officer on August 19, 2021.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B33E8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F762D">
              <w:rPr>
                <w:rFonts w:cs="Arial"/>
                <w:sz w:val="18"/>
                <w:szCs w:val="18"/>
              </w:rPr>
            </w:r>
            <w:r w:rsidR="006F762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F762D">
              <w:rPr>
                <w:rFonts w:cs="Arial"/>
                <w:sz w:val="18"/>
                <w:szCs w:val="18"/>
              </w:rPr>
            </w:r>
            <w:r w:rsidR="006F762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F762D">
              <w:rPr>
                <w:rFonts w:cs="Arial"/>
                <w:sz w:val="18"/>
                <w:szCs w:val="18"/>
              </w:rPr>
            </w:r>
            <w:r w:rsidR="006F762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F762D">
              <w:rPr>
                <w:rFonts w:cs="Arial"/>
                <w:sz w:val="18"/>
                <w:szCs w:val="18"/>
              </w:rPr>
            </w:r>
            <w:r w:rsidR="006F762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D785635" w:rsidR="00677610" w:rsidRPr="004E6635" w:rsidRDefault="004C3523" w:rsidP="006F762D">
            <w:pPr>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F762D" w:rsidRPr="006F762D">
              <w:rPr>
                <w:rFonts w:cs="Arial"/>
              </w:rPr>
              <w:t>Staff respectfully requests that the Board approve and ratify the Proclamation of Local Health Emergency by the County Health Officer as executed by Dr. Aaron Stutz on August 19, 2021, and direct County Clerk’s Office to schedule the future status review every 14 days with a recommended action to the Board of Supervisors to extend or terminate.</w:t>
            </w:r>
            <w:r w:rsidR="006F762D">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2" w:name="_GoBack"/>
            <w:bookmarkEnd w:id="22"/>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6F762D"/>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B2F72"/>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A531406-D235-4AE5-98E4-1E88FCFF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2021-08-31T16:10:00Z</dcterms:created>
  <dcterms:modified xsi:type="dcterms:W3CDTF">2021-08-31T16:10:00Z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