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6F" w:rsidRPr="00662F60" w:rsidRDefault="00B06DF6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6794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7BF" w:rsidRPr="009A58CF" w:rsidRDefault="00F637BF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:rsidR="00F637BF" w:rsidRPr="00B4714F" w:rsidRDefault="00F637BF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:rsidR="00F637BF" w:rsidRPr="009A58CF" w:rsidRDefault="00F637BF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:rsidR="00F637BF" w:rsidRPr="00B4714F" w:rsidRDefault="00F637BF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0" t="0" r="0" b="444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7BF" w:rsidRPr="00B4714F" w:rsidRDefault="00F637BF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:rsidR="00F637BF" w:rsidRPr="00B4714F" w:rsidRDefault="00F637BF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" fillcolor="#d8d8d8 [2732]" stroked="f">
                <v:textbox>
                  <w:txbxContent>
                    <w:p w:rsidR="00F637BF" w:rsidRPr="00B4714F" w:rsidRDefault="00F637BF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:rsidR="00F637BF" w:rsidRPr="00B4714F" w:rsidRDefault="00F637BF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58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424"/>
      </w:tblGrid>
      <w:tr w:rsidR="009A58CF" w:rsidRPr="00593663" w:rsidTr="00F36469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B2B17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9B2B17" w:rsidP="00322AE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 – 10 min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9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58CF" w:rsidRPr="00593663" w:rsidRDefault="009B6D45" w:rsidP="00C06B58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August 3</w:t>
            </w:r>
            <w:r w:rsidR="006311FD">
              <w:rPr>
                <w:rFonts w:asciiTheme="minorHAnsi" w:hAnsiTheme="minorHAnsi"/>
                <w:b/>
                <w:sz w:val="20"/>
                <w:szCs w:val="20"/>
              </w:rPr>
              <w:t>, 2021</w:t>
            </w:r>
          </w:p>
        </w:tc>
      </w:tr>
      <w:tr w:rsidR="00EA12EF" w:rsidRPr="00593663" w:rsidTr="00F36469">
        <w:trPr>
          <w:trHeight w:val="264"/>
        </w:trPr>
        <w:tc>
          <w:tcPr>
            <w:tcW w:w="1058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:rsidTr="00F36469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:rsidR="00EA12EF" w:rsidRPr="00593663" w:rsidRDefault="009B2B17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99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:rsidTr="00F36469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:rsidR="00593663" w:rsidRPr="00593663" w:rsidRDefault="006311FD" w:rsidP="00322AEA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Laura Bynum, County Clerk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210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C06B58" w:rsidP="00812BCB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530-842-8084</w:t>
            </w:r>
          </w:p>
        </w:tc>
      </w:tr>
      <w:tr w:rsidR="00593663" w:rsidRPr="00593663" w:rsidTr="00F36469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34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93663" w:rsidRPr="00593663" w:rsidRDefault="00C06B58" w:rsidP="00322AEA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510 North Main Street, Yreka CA 96097</w:t>
            </w:r>
          </w:p>
        </w:tc>
      </w:tr>
      <w:tr w:rsidR="00C8022D" w:rsidRPr="00593663" w:rsidTr="00F36469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806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8022D" w:rsidRPr="00593663" w:rsidRDefault="00C06B58" w:rsidP="00322AEA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Laura Bynum</w:t>
            </w:r>
            <w:r w:rsidR="00812BCB">
              <w:rPr>
                <w:rFonts w:asciiTheme="minorHAnsi" w:hAnsiTheme="minorHAnsi"/>
                <w:b/>
                <w:sz w:val="20"/>
                <w:szCs w:val="20"/>
              </w:rPr>
              <w:t>, County Clerk</w:t>
            </w:r>
          </w:p>
        </w:tc>
      </w:tr>
      <w:tr w:rsidR="00877DC5" w:rsidRPr="00593663" w:rsidTr="00F36469">
        <w:trPr>
          <w:trHeight w:val="260"/>
        </w:trPr>
        <w:tc>
          <w:tcPr>
            <w:tcW w:w="1058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:rsidTr="00B35D1C">
        <w:trPr>
          <w:cantSplit/>
          <w:trHeight w:hRule="exact" w:val="3241"/>
        </w:trPr>
        <w:tc>
          <w:tcPr>
            <w:tcW w:w="1058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56009A" w:rsidRDefault="009B2B17" w:rsidP="00F07B98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Appointment of one board member to the Tennant Community Services District for an unscheduled vacancy</w:t>
            </w:r>
          </w:p>
          <w:p w:rsidR="009B2B17" w:rsidRDefault="009B2B17" w:rsidP="00F07B98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Of an open term ending 12/02/2022. Notice of Vacancy was posted by the District on </w:t>
            </w:r>
            <w:r w:rsidR="009B6D45">
              <w:rPr>
                <w:rFonts w:cs="Arial"/>
                <w:sz w:val="20"/>
                <w:szCs w:val="20"/>
              </w:rPr>
              <w:t>June 7, 2021</w:t>
            </w:r>
            <w:r>
              <w:rPr>
                <w:rFonts w:cs="Arial"/>
                <w:sz w:val="20"/>
                <w:szCs w:val="20"/>
              </w:rPr>
              <w:t>: however</w:t>
            </w:r>
          </w:p>
          <w:p w:rsidR="009B2B17" w:rsidRDefault="009B2B17" w:rsidP="00F07B98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District did not make an appointment within the 60 days allowed. Notice of Vacancy was posted by the County Clerk’s office </w:t>
            </w:r>
            <w:r w:rsidR="009B6D45">
              <w:rPr>
                <w:rFonts w:cs="Arial"/>
                <w:sz w:val="20"/>
                <w:szCs w:val="20"/>
              </w:rPr>
              <w:t xml:space="preserve">on July 9, 2021 at the Clerk’s Office, Courthouse, County Library branches, County’s website, and a Press Release sent to the Siskiyou Daily News. The deadline for the Board of Supervisors’ to make an appointment is August 4, 2021. </w:t>
            </w:r>
          </w:p>
          <w:p w:rsidR="009B6D45" w:rsidRDefault="009B6D45" w:rsidP="00F07B98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Members of the Tennant Community Services District shall be registered voters living within the district and members are required to file Form 700, Statement of Economic Interest.</w:t>
            </w:r>
          </w:p>
          <w:p w:rsidR="009B6D45" w:rsidRDefault="009B6D45" w:rsidP="00F07B98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At the time the agenda worksheet was created, the Clerk’s office has not received any letters of interest. </w:t>
            </w:r>
          </w:p>
          <w:p w:rsidR="0056009A" w:rsidRPr="004D7BC7" w:rsidRDefault="0056009A" w:rsidP="00F07B98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61B93" w:rsidRPr="00593663" w:rsidTr="00F36469">
        <w:trPr>
          <w:cantSplit/>
          <w:trHeight w:hRule="exact" w:val="334"/>
        </w:trPr>
        <w:tc>
          <w:tcPr>
            <w:tcW w:w="1058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:rsidTr="00F36469">
        <w:trPr>
          <w:cantSplit/>
          <w:trHeight w:hRule="exact" w:val="3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9B2B17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54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AC" w:rsidRPr="00A231FE" w:rsidRDefault="004242AC" w:rsidP="001F3E19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C5D0E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DC5D0E">
              <w:rPr>
                <w:rFonts w:asciiTheme="minorHAnsi" w:hAnsiTheme="minorHAnsi"/>
                <w:sz w:val="18"/>
                <w:szCs w:val="18"/>
              </w:rPr>
            </w:r>
            <w:r w:rsidR="00DC5D0E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1F3E19">
              <w:rPr>
                <w:rFonts w:asciiTheme="minorHAnsi" w:hAnsiTheme="minorHAnsi"/>
                <w:sz w:val="18"/>
                <w:szCs w:val="18"/>
              </w:rPr>
              <w:t> </w:t>
            </w:r>
            <w:r w:rsidR="00DC5D0E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4242AC" w:rsidRPr="00593663" w:rsidTr="00F36469">
        <w:trPr>
          <w:cantSplit/>
          <w:trHeight w:hRule="exact" w:val="36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4242AC" w:rsidRDefault="009B2B17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954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593663" w:rsidTr="00F36469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225" w:rsidRPr="003768DE" w:rsidRDefault="00506225" w:rsidP="003768DE">
            <w:pPr>
              <w:spacing w:before="120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50" w:type="dxa"/>
            <w:gridSpan w:val="11"/>
            <w:tcBorders>
              <w:top w:val="single" w:sz="4" w:space="0" w:color="auto"/>
            </w:tcBorders>
            <w:vAlign w:val="center"/>
          </w:tcPr>
          <w:p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:rsidTr="00F36469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42AC" w:rsidRPr="004242AC" w:rsidRDefault="004242AC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242AC" w:rsidRPr="00096E88" w:rsidRDefault="004242AC" w:rsidP="004242A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40CE" w:rsidRPr="00593663" w:rsidTr="00F36469">
        <w:trPr>
          <w:cantSplit/>
          <w:trHeight w:hRule="exact" w:val="361"/>
        </w:trPr>
        <w:tc>
          <w:tcPr>
            <w:tcW w:w="1594" w:type="dxa"/>
            <w:gridSpan w:val="7"/>
          </w:tcPr>
          <w:p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40CE" w:rsidRPr="00270599" w:rsidRDefault="00DC5D0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950" w:type="dxa"/>
            <w:gridSpan w:val="11"/>
            <w:tcBorders>
              <w:left w:val="nil"/>
              <w:bottom w:val="nil"/>
            </w:tcBorders>
          </w:tcPr>
          <w:p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:rsidTr="00F36469">
        <w:trPr>
          <w:cantSplit/>
          <w:trHeight w:hRule="exact" w:val="334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90D" w:rsidRPr="00270599" w:rsidRDefault="00DC5D0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95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:rsidTr="00D86C39">
        <w:trPr>
          <w:cantSplit/>
          <w:trHeight w:hRule="exact" w:val="433"/>
        </w:trPr>
        <w:tc>
          <w:tcPr>
            <w:tcW w:w="1058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DC5D0E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B6D45">
              <w:rPr>
                <w:rFonts w:asciiTheme="minorHAnsi" w:hAnsiTheme="minorHAnsi"/>
                <w:sz w:val="18"/>
                <w:szCs w:val="18"/>
              </w:rPr>
            </w:r>
            <w:r w:rsidR="009B6D4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C5D0E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DC5D0E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9B6D45">
              <w:rPr>
                <w:rFonts w:asciiTheme="minorHAnsi" w:hAnsiTheme="minorHAnsi"/>
                <w:sz w:val="18"/>
                <w:szCs w:val="18"/>
              </w:rPr>
            </w:r>
            <w:r w:rsidR="009B6D4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DC5D0E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:rsidTr="00F36469">
        <w:trPr>
          <w:cantSplit/>
          <w:trHeight w:hRule="exact" w:val="361"/>
        </w:trPr>
        <w:tc>
          <w:tcPr>
            <w:tcW w:w="10586" w:type="dxa"/>
            <w:gridSpan w:val="29"/>
            <w:tcBorders>
              <w:top w:val="single" w:sz="4" w:space="0" w:color="auto"/>
              <w:bottom w:val="nil"/>
            </w:tcBorders>
          </w:tcPr>
          <w:p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C5D0E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DC5D0E" w:rsidRPr="009746DC">
              <w:rPr>
                <w:rFonts w:asciiTheme="minorHAnsi" w:hAnsiTheme="minorHAnsi"/>
                <w:sz w:val="18"/>
                <w:szCs w:val="18"/>
              </w:rPr>
            </w:r>
            <w:r w:rsidR="00DC5D0E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DC5D0E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:rsidTr="00F36469">
        <w:trPr>
          <w:cantSplit/>
          <w:trHeight w:hRule="exact" w:val="80"/>
        </w:trPr>
        <w:tc>
          <w:tcPr>
            <w:tcW w:w="1058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Pr="009746DC" w:rsidRDefault="00DC5D0E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677610" w:rsidRPr="00593663" w:rsidTr="00F36469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243" w:type="dxa"/>
            <w:gridSpan w:val="20"/>
            <w:tcBorders>
              <w:top w:val="single" w:sz="4" w:space="0" w:color="auto"/>
              <w:bottom w:val="nil"/>
            </w:tcBorders>
          </w:tcPr>
          <w:p w:rsidR="00677610" w:rsidRDefault="00DC5D0E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677610" w:rsidRPr="00593663" w:rsidTr="00F36469">
        <w:trPr>
          <w:cantSplit/>
          <w:trHeight w:hRule="exact" w:val="126"/>
        </w:trPr>
        <w:tc>
          <w:tcPr>
            <w:tcW w:w="10586" w:type="dxa"/>
            <w:gridSpan w:val="29"/>
            <w:tcBorders>
              <w:top w:val="nil"/>
              <w:bottom w:val="single" w:sz="4" w:space="0" w:color="auto"/>
            </w:tcBorders>
          </w:tcPr>
          <w:p w:rsidR="00677610" w:rsidRDefault="00DC5D0E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4C3523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677610" w:rsidRPr="00593663" w:rsidTr="00B06DF6">
        <w:trPr>
          <w:cantSplit/>
          <w:trHeight w:hRule="exact" w:val="469"/>
        </w:trPr>
        <w:tc>
          <w:tcPr>
            <w:tcW w:w="1058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  <w:r w:rsidR="00D86C39"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</w:p>
          <w:p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:rsidTr="007462E4">
        <w:trPr>
          <w:cantSplit/>
          <w:trHeight w:hRule="exact" w:val="1180"/>
        </w:trPr>
        <w:tc>
          <w:tcPr>
            <w:tcW w:w="1058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9B6D45" w:rsidRDefault="009B6D45" w:rsidP="00B06DF6">
            <w:pPr>
              <w:spacing w:before="120" w:after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Appoint one board member to the unscheduled vacancy on the Tennant Community Services District, for an open term ending December 2, 2022.</w:t>
            </w:r>
            <w:bookmarkStart w:id="9" w:name="_GoBack"/>
            <w:bookmarkEnd w:id="9"/>
          </w:p>
          <w:p w:rsidR="00677610" w:rsidRPr="00B06DF6" w:rsidRDefault="00677610" w:rsidP="00C06B58">
            <w:pPr>
              <w:spacing w:before="120" w:after="120"/>
              <w:rPr>
                <w:rFonts w:cs="Arial"/>
              </w:rPr>
            </w:pPr>
          </w:p>
        </w:tc>
      </w:tr>
      <w:tr w:rsidR="00D62338" w:rsidRPr="00593663" w:rsidTr="00F36469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55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:rsidTr="00F36469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686D" w:rsidRPr="00E66BAF" w:rsidRDefault="00DC5D0E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559" w:type="dxa"/>
            <w:gridSpan w:val="12"/>
            <w:vMerge/>
            <w:tcBorders>
              <w:top w:val="nil"/>
              <w:lef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:rsidTr="00F36469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:rsidR="00B40269" w:rsidRPr="00B40269" w:rsidRDefault="00DC5D0E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424" w:type="dxa"/>
            <w:vMerge w:val="restart"/>
            <w:tcBorders>
              <w:top w:val="nil"/>
              <w:bottom w:val="single" w:sz="4" w:space="0" w:color="auto"/>
            </w:tcBorders>
          </w:tcPr>
          <w:p w:rsidR="00B40269" w:rsidRPr="00645B7E" w:rsidRDefault="00DC5D0E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2"/>
          </w:p>
        </w:tc>
      </w:tr>
      <w:tr w:rsidR="00645B7E" w:rsidRPr="00D62338" w:rsidTr="00F36469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DC5D0E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top w:val="nil"/>
              <w:bottom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:rsidTr="00F36469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88" w:type="dxa"/>
            <w:gridSpan w:val="4"/>
            <w:tcBorders>
              <w:top w:val="nil"/>
            </w:tcBorders>
          </w:tcPr>
          <w:p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:rsidTr="00F36469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4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6D" w:rsidRPr="00D62338" w:rsidRDefault="00DC5D0E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696" w:type="dxa"/>
            <w:gridSpan w:val="10"/>
            <w:tcBorders>
              <w:top w:val="nil"/>
              <w:bottom w:val="single" w:sz="4" w:space="0" w:color="auto"/>
            </w:tcBorders>
          </w:tcPr>
          <w:p w:rsidR="0007686D" w:rsidRPr="00645B7E" w:rsidRDefault="00DC5D0E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6"/>
          </w:p>
        </w:tc>
      </w:tr>
      <w:bookmarkEnd w:id="14"/>
      <w:tr w:rsidR="00D62338" w:rsidRPr="00D62338" w:rsidTr="00F36469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DC5D0E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5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38" w:rsidRPr="00D62338" w:rsidRDefault="00DC5D0E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8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</w:tbl>
    <w:p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C06B58">
      <w:pgSz w:w="12240" w:h="15840"/>
      <w:pgMar w:top="936" w:right="1080" w:bottom="18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EFE" w:rsidRDefault="00983EFE" w:rsidP="00983EFE">
      <w:r>
        <w:separator/>
      </w:r>
    </w:p>
  </w:endnote>
  <w:endnote w:type="continuationSeparator" w:id="0">
    <w:p w:rsidR="00983EFE" w:rsidRDefault="00983EFE" w:rsidP="0098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EFE" w:rsidRDefault="00983EFE" w:rsidP="00983EFE">
      <w:r>
        <w:separator/>
      </w:r>
    </w:p>
  </w:footnote>
  <w:footnote w:type="continuationSeparator" w:id="0">
    <w:p w:rsidR="00983EFE" w:rsidRDefault="00983EFE" w:rsidP="00983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6F"/>
    <w:rsid w:val="0001198F"/>
    <w:rsid w:val="00064EBE"/>
    <w:rsid w:val="0007686D"/>
    <w:rsid w:val="00096E88"/>
    <w:rsid w:val="000A484E"/>
    <w:rsid w:val="000D6B91"/>
    <w:rsid w:val="000F6189"/>
    <w:rsid w:val="001F3E19"/>
    <w:rsid w:val="00212F2B"/>
    <w:rsid w:val="002677F3"/>
    <w:rsid w:val="00270599"/>
    <w:rsid w:val="0029655A"/>
    <w:rsid w:val="00322AEA"/>
    <w:rsid w:val="0035119D"/>
    <w:rsid w:val="003761D4"/>
    <w:rsid w:val="003768DE"/>
    <w:rsid w:val="00396C4B"/>
    <w:rsid w:val="004200BE"/>
    <w:rsid w:val="004242AC"/>
    <w:rsid w:val="00441197"/>
    <w:rsid w:val="004433C6"/>
    <w:rsid w:val="00494AD9"/>
    <w:rsid w:val="004C3523"/>
    <w:rsid w:val="004D7BC7"/>
    <w:rsid w:val="00506225"/>
    <w:rsid w:val="00557998"/>
    <w:rsid w:val="0056009A"/>
    <w:rsid w:val="00593663"/>
    <w:rsid w:val="005F35D7"/>
    <w:rsid w:val="00630A78"/>
    <w:rsid w:val="006311FD"/>
    <w:rsid w:val="006331AA"/>
    <w:rsid w:val="00641C8D"/>
    <w:rsid w:val="00645B7E"/>
    <w:rsid w:val="00662F60"/>
    <w:rsid w:val="00677610"/>
    <w:rsid w:val="007462E4"/>
    <w:rsid w:val="00812BCB"/>
    <w:rsid w:val="00826428"/>
    <w:rsid w:val="008514F8"/>
    <w:rsid w:val="00877DC5"/>
    <w:rsid w:val="008A46B9"/>
    <w:rsid w:val="009042C7"/>
    <w:rsid w:val="009746DC"/>
    <w:rsid w:val="00983EFE"/>
    <w:rsid w:val="009A58CF"/>
    <w:rsid w:val="009B2B17"/>
    <w:rsid w:val="009B4DDF"/>
    <w:rsid w:val="009B6D45"/>
    <w:rsid w:val="00A1290D"/>
    <w:rsid w:val="00A14EC6"/>
    <w:rsid w:val="00A231FE"/>
    <w:rsid w:val="00A42C6B"/>
    <w:rsid w:val="00A7441D"/>
    <w:rsid w:val="00AB4ED4"/>
    <w:rsid w:val="00B020B9"/>
    <w:rsid w:val="00B06DF6"/>
    <w:rsid w:val="00B23455"/>
    <w:rsid w:val="00B35D1C"/>
    <w:rsid w:val="00B40269"/>
    <w:rsid w:val="00B4714F"/>
    <w:rsid w:val="00B61B93"/>
    <w:rsid w:val="00B744BC"/>
    <w:rsid w:val="00BA0BD7"/>
    <w:rsid w:val="00C040CE"/>
    <w:rsid w:val="00C06B58"/>
    <w:rsid w:val="00C35CB3"/>
    <w:rsid w:val="00C8022D"/>
    <w:rsid w:val="00CA4F55"/>
    <w:rsid w:val="00CA51DF"/>
    <w:rsid w:val="00CE42D0"/>
    <w:rsid w:val="00D07DC0"/>
    <w:rsid w:val="00D15CC7"/>
    <w:rsid w:val="00D33D82"/>
    <w:rsid w:val="00D62338"/>
    <w:rsid w:val="00D7096F"/>
    <w:rsid w:val="00D86C39"/>
    <w:rsid w:val="00DC5D0E"/>
    <w:rsid w:val="00DD4AB0"/>
    <w:rsid w:val="00DF4076"/>
    <w:rsid w:val="00E66BAF"/>
    <w:rsid w:val="00EA12EF"/>
    <w:rsid w:val="00EE5C0A"/>
    <w:rsid w:val="00F07B98"/>
    <w:rsid w:val="00F36469"/>
    <w:rsid w:val="00F40862"/>
    <w:rsid w:val="00F637BF"/>
    <w:rsid w:val="00F664F2"/>
    <w:rsid w:val="00F734C0"/>
    <w:rsid w:val="00F9092E"/>
    <w:rsid w:val="00F91D19"/>
    <w:rsid w:val="00F97DCD"/>
    <w:rsid w:val="00FD583D"/>
    <w:rsid w:val="00FF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B59E23C"/>
  <w15:docId w15:val="{4B1DFEE0-7C85-4ECC-86E9-D59ACC51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83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F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3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FE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lbynum</dc:creator>
  <cp:lastModifiedBy>Juliet Barkman</cp:lastModifiedBy>
  <cp:revision>2</cp:revision>
  <cp:lastPrinted>2020-09-01T18:38:00Z</cp:lastPrinted>
  <dcterms:created xsi:type="dcterms:W3CDTF">2021-07-20T22:27:00Z</dcterms:created>
  <dcterms:modified xsi:type="dcterms:W3CDTF">2021-07-20T22:27:00Z</dcterms:modified>
</cp:coreProperties>
</file>