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FA759" w14:textId="3F5D2F4E" w:rsidR="005A062F" w:rsidRPr="00280DA5" w:rsidRDefault="005A062F" w:rsidP="00FF6805">
      <w:pPr>
        <w:tabs>
          <w:tab w:val="left" w:pos="-1440"/>
          <w:tab w:val="left" w:pos="-720"/>
          <w:tab w:val="left" w:pos="0"/>
          <w:tab w:val="left" w:pos="720"/>
          <w:tab w:val="left" w:pos="1080"/>
        </w:tabs>
        <w:jc w:val="both"/>
        <w:rPr>
          <w:rFonts w:ascii="Arial" w:hAnsi="Arial" w:cs="Arial"/>
        </w:rPr>
      </w:pPr>
      <w:r w:rsidRPr="00280DA5">
        <w:rPr>
          <w:rFonts w:ascii="Arial" w:hAnsi="Arial" w:cs="Arial"/>
        </w:rPr>
        <w:tab/>
      </w:r>
      <w:r w:rsidR="0011424C" w:rsidRPr="006D2284">
        <w:rPr>
          <w:rFonts w:ascii="Arial" w:hAnsi="Arial" w:cs="Arial"/>
          <w:b/>
          <w:bCs/>
        </w:rPr>
        <w:t>WHEREAS</w:t>
      </w:r>
      <w:r w:rsidR="0011424C" w:rsidRPr="00023B6A">
        <w:rPr>
          <w:rFonts w:ascii="Arial" w:hAnsi="Arial" w:cs="Arial"/>
        </w:rPr>
        <w:t>,</w:t>
      </w:r>
      <w:r w:rsidRPr="00280DA5">
        <w:rPr>
          <w:rFonts w:ascii="Arial" w:hAnsi="Arial" w:cs="Arial"/>
        </w:rPr>
        <w:t xml:space="preserve"> </w:t>
      </w:r>
      <w:r w:rsidR="0077156C">
        <w:rPr>
          <w:rFonts w:ascii="Arial" w:hAnsi="Arial" w:cs="Arial"/>
        </w:rPr>
        <w:t>employees transferring intra-county from CalPERS Health Insurance to Laborer’s Health Insurance (from Correctional Peace Officer’s Association to Deputy Sheriff’s Association or Sheriff’s Management Unit), are subject to up to a two-month gap period with no health insurance coverage: and,</w:t>
      </w:r>
    </w:p>
    <w:p w14:paraId="28FE30A4" w14:textId="77777777" w:rsidR="005A062F" w:rsidRPr="00280DA5" w:rsidRDefault="005A062F" w:rsidP="00FF6805">
      <w:pPr>
        <w:tabs>
          <w:tab w:val="left" w:pos="-1440"/>
          <w:tab w:val="left" w:pos="-720"/>
          <w:tab w:val="left" w:pos="0"/>
          <w:tab w:val="left" w:pos="720"/>
          <w:tab w:val="left" w:pos="1080"/>
        </w:tabs>
        <w:ind w:firstLine="720"/>
        <w:jc w:val="both"/>
        <w:rPr>
          <w:rFonts w:ascii="Arial" w:hAnsi="Arial" w:cs="Arial"/>
        </w:rPr>
      </w:pPr>
    </w:p>
    <w:p w14:paraId="54983FB3" w14:textId="7BAAE67F" w:rsidR="0077156C" w:rsidRDefault="0077156C" w:rsidP="00664525">
      <w:pPr>
        <w:tabs>
          <w:tab w:val="left" w:pos="-1440"/>
          <w:tab w:val="left" w:pos="-720"/>
          <w:tab w:val="left" w:pos="0"/>
          <w:tab w:val="left" w:pos="720"/>
          <w:tab w:val="left" w:pos="1080"/>
        </w:tabs>
        <w:jc w:val="both"/>
        <w:rPr>
          <w:rFonts w:ascii="Arial" w:hAnsi="Arial" w:cs="Arial"/>
          <w:b/>
          <w:bCs/>
        </w:rPr>
      </w:pPr>
      <w:r>
        <w:rPr>
          <w:rFonts w:ascii="Arial" w:hAnsi="Arial" w:cs="Arial"/>
          <w:b/>
          <w:bCs/>
        </w:rPr>
        <w:tab/>
        <w:t xml:space="preserve">WHEREAS, </w:t>
      </w:r>
      <w:r w:rsidRPr="0077156C">
        <w:rPr>
          <w:rFonts w:ascii="Arial" w:hAnsi="Arial" w:cs="Arial"/>
        </w:rPr>
        <w:t>the County has previously sought solutions to prevent lapses in insurance coverage for intr</w:t>
      </w:r>
      <w:r w:rsidR="00D03474">
        <w:rPr>
          <w:rFonts w:ascii="Arial" w:hAnsi="Arial" w:cs="Arial"/>
        </w:rPr>
        <w:t>a</w:t>
      </w:r>
      <w:r w:rsidRPr="0077156C">
        <w:rPr>
          <w:rFonts w:ascii="Arial" w:hAnsi="Arial" w:cs="Arial"/>
        </w:rPr>
        <w:t>-County transfer employees to no avail; and,</w:t>
      </w:r>
    </w:p>
    <w:p w14:paraId="74E4835D" w14:textId="52B8A387" w:rsidR="00664525" w:rsidRDefault="00664525" w:rsidP="00664525">
      <w:pPr>
        <w:tabs>
          <w:tab w:val="left" w:pos="-1440"/>
          <w:tab w:val="left" w:pos="-720"/>
          <w:tab w:val="left" w:pos="0"/>
          <w:tab w:val="left" w:pos="720"/>
          <w:tab w:val="left" w:pos="1080"/>
        </w:tabs>
        <w:jc w:val="both"/>
        <w:rPr>
          <w:rFonts w:ascii="Arial" w:hAnsi="Arial" w:cs="Arial"/>
          <w:b/>
          <w:bCs/>
        </w:rPr>
      </w:pPr>
      <w:r w:rsidRPr="006D2284">
        <w:rPr>
          <w:rFonts w:ascii="Arial" w:hAnsi="Arial" w:cs="Arial"/>
          <w:b/>
          <w:bCs/>
        </w:rPr>
        <w:tab/>
      </w:r>
    </w:p>
    <w:p w14:paraId="430EE585" w14:textId="67806FE7" w:rsidR="0077156C" w:rsidRDefault="0077156C" w:rsidP="0077156C">
      <w:pPr>
        <w:tabs>
          <w:tab w:val="left" w:pos="-1440"/>
          <w:tab w:val="left" w:pos="-720"/>
          <w:tab w:val="left" w:pos="0"/>
          <w:tab w:val="left" w:pos="720"/>
          <w:tab w:val="left" w:pos="1080"/>
        </w:tabs>
        <w:jc w:val="both"/>
        <w:rPr>
          <w:rFonts w:ascii="Arial" w:hAnsi="Arial" w:cs="Arial"/>
        </w:rPr>
      </w:pPr>
      <w:r>
        <w:rPr>
          <w:rFonts w:ascii="Arial" w:hAnsi="Arial" w:cs="Arial"/>
          <w:b/>
          <w:bCs/>
        </w:rPr>
        <w:tab/>
        <w:t xml:space="preserve">WHEREAS, </w:t>
      </w:r>
      <w:r w:rsidRPr="0077156C">
        <w:rPr>
          <w:rFonts w:ascii="Arial" w:hAnsi="Arial" w:cs="Arial"/>
        </w:rPr>
        <w:t>this is a unique circumstance that has affected a few employees in the past when transferring divisions within the Sheriff’s Department and there are no other options to resolve such issue; and,</w:t>
      </w:r>
    </w:p>
    <w:p w14:paraId="4551E3B5" w14:textId="71997B15" w:rsidR="0077156C" w:rsidRDefault="0077156C" w:rsidP="0077156C">
      <w:pPr>
        <w:tabs>
          <w:tab w:val="left" w:pos="-1440"/>
          <w:tab w:val="left" w:pos="-720"/>
          <w:tab w:val="left" w:pos="0"/>
          <w:tab w:val="left" w:pos="720"/>
          <w:tab w:val="left" w:pos="1080"/>
        </w:tabs>
        <w:jc w:val="both"/>
        <w:rPr>
          <w:rFonts w:ascii="Arial" w:hAnsi="Arial" w:cs="Arial"/>
        </w:rPr>
      </w:pPr>
    </w:p>
    <w:p w14:paraId="2813B6C9" w14:textId="6BE68144" w:rsidR="0077156C" w:rsidRDefault="0077156C" w:rsidP="0077156C">
      <w:pPr>
        <w:tabs>
          <w:tab w:val="left" w:pos="-1440"/>
          <w:tab w:val="left" w:pos="-720"/>
          <w:tab w:val="left" w:pos="0"/>
          <w:tab w:val="left" w:pos="720"/>
          <w:tab w:val="left" w:pos="1080"/>
        </w:tabs>
        <w:jc w:val="both"/>
        <w:rPr>
          <w:rFonts w:ascii="Arial" w:hAnsi="Arial" w:cs="Arial"/>
        </w:rPr>
      </w:pPr>
      <w:r>
        <w:rPr>
          <w:rFonts w:ascii="Arial" w:hAnsi="Arial" w:cs="Arial"/>
        </w:rPr>
        <w:tab/>
      </w:r>
      <w:r w:rsidRPr="00D03474">
        <w:rPr>
          <w:rFonts w:ascii="Arial" w:hAnsi="Arial" w:cs="Arial"/>
          <w:b/>
          <w:bCs/>
        </w:rPr>
        <w:t>WHEREAS</w:t>
      </w:r>
      <w:r>
        <w:rPr>
          <w:rFonts w:ascii="Arial" w:hAnsi="Arial" w:cs="Arial"/>
        </w:rPr>
        <w:t xml:space="preserve">, </w:t>
      </w:r>
      <w:r w:rsidRPr="0077156C">
        <w:rPr>
          <w:rFonts w:ascii="Arial" w:hAnsi="Arial" w:cs="Arial"/>
        </w:rPr>
        <w:t>there is a need to provide a reimbursement for said intra-county transfer employees to purchase COBRA insurance to avoid the health insurance gap period; and,</w:t>
      </w:r>
    </w:p>
    <w:p w14:paraId="04F9F64F" w14:textId="046AD7B2" w:rsidR="0077156C" w:rsidRDefault="0077156C" w:rsidP="0077156C">
      <w:pPr>
        <w:tabs>
          <w:tab w:val="left" w:pos="-1440"/>
          <w:tab w:val="left" w:pos="-720"/>
          <w:tab w:val="left" w:pos="0"/>
          <w:tab w:val="left" w:pos="720"/>
          <w:tab w:val="left" w:pos="1080"/>
        </w:tabs>
        <w:jc w:val="both"/>
        <w:rPr>
          <w:rFonts w:ascii="Arial" w:hAnsi="Arial" w:cs="Arial"/>
        </w:rPr>
      </w:pPr>
    </w:p>
    <w:p w14:paraId="60ECE141" w14:textId="0216B85E" w:rsidR="0077156C" w:rsidRDefault="0077156C" w:rsidP="0077156C">
      <w:pPr>
        <w:tabs>
          <w:tab w:val="left" w:pos="-1440"/>
          <w:tab w:val="left" w:pos="-720"/>
          <w:tab w:val="left" w:pos="0"/>
          <w:tab w:val="left" w:pos="720"/>
          <w:tab w:val="left" w:pos="1080"/>
        </w:tabs>
        <w:jc w:val="both"/>
        <w:rPr>
          <w:rFonts w:ascii="Arial" w:hAnsi="Arial" w:cs="Arial"/>
        </w:rPr>
      </w:pPr>
      <w:r>
        <w:rPr>
          <w:rFonts w:ascii="Arial" w:hAnsi="Arial" w:cs="Arial"/>
        </w:rPr>
        <w:tab/>
      </w:r>
      <w:r w:rsidRPr="00D03474">
        <w:rPr>
          <w:rFonts w:ascii="Arial" w:hAnsi="Arial" w:cs="Arial"/>
          <w:b/>
          <w:bCs/>
        </w:rPr>
        <w:t>WHEREAS</w:t>
      </w:r>
      <w:r>
        <w:rPr>
          <w:rFonts w:ascii="Arial" w:hAnsi="Arial" w:cs="Arial"/>
        </w:rPr>
        <w:t xml:space="preserve">, </w:t>
      </w:r>
      <w:r w:rsidRPr="0077156C">
        <w:rPr>
          <w:rFonts w:ascii="Arial" w:hAnsi="Arial" w:cs="Arial"/>
        </w:rPr>
        <w:t>the Board of Supervisors recognizes the COBRA insurance expense places a financial hardship on an established County employee, with no break in service; and,</w:t>
      </w:r>
    </w:p>
    <w:p w14:paraId="11E17479" w14:textId="7A8A733F" w:rsidR="0077156C" w:rsidRDefault="0077156C" w:rsidP="0077156C">
      <w:pPr>
        <w:tabs>
          <w:tab w:val="left" w:pos="-1440"/>
          <w:tab w:val="left" w:pos="-720"/>
          <w:tab w:val="left" w:pos="0"/>
          <w:tab w:val="left" w:pos="720"/>
          <w:tab w:val="left" w:pos="1080"/>
        </w:tabs>
        <w:jc w:val="both"/>
        <w:rPr>
          <w:rFonts w:ascii="Arial" w:hAnsi="Arial" w:cs="Arial"/>
          <w:b/>
          <w:bCs/>
        </w:rPr>
      </w:pPr>
    </w:p>
    <w:p w14:paraId="7E628116" w14:textId="63DAEBA8" w:rsidR="0077156C" w:rsidRDefault="0077156C" w:rsidP="0077156C">
      <w:pPr>
        <w:tabs>
          <w:tab w:val="left" w:pos="-1440"/>
          <w:tab w:val="left" w:pos="-720"/>
          <w:tab w:val="left" w:pos="0"/>
          <w:tab w:val="left" w:pos="720"/>
          <w:tab w:val="left" w:pos="1080"/>
        </w:tabs>
        <w:jc w:val="both"/>
        <w:rPr>
          <w:rFonts w:ascii="Arial" w:hAnsi="Arial" w:cs="Arial"/>
        </w:rPr>
      </w:pPr>
      <w:r>
        <w:rPr>
          <w:rFonts w:ascii="Arial" w:hAnsi="Arial" w:cs="Arial"/>
        </w:rPr>
        <w:tab/>
      </w:r>
      <w:r w:rsidRPr="00D03474">
        <w:rPr>
          <w:rFonts w:ascii="Arial" w:hAnsi="Arial" w:cs="Arial"/>
          <w:b/>
          <w:bCs/>
        </w:rPr>
        <w:t>WHEREAS</w:t>
      </w:r>
      <w:r>
        <w:rPr>
          <w:rFonts w:ascii="Arial" w:hAnsi="Arial" w:cs="Arial"/>
        </w:rPr>
        <w:t xml:space="preserve">, </w:t>
      </w:r>
      <w:r w:rsidRPr="0077156C">
        <w:rPr>
          <w:rFonts w:ascii="Arial" w:hAnsi="Arial" w:cs="Arial"/>
        </w:rPr>
        <w:t xml:space="preserve">this resolution supersedes Resolution # 20-25 adopted on March 10, </w:t>
      </w:r>
      <w:r w:rsidR="00D03474" w:rsidRPr="0077156C">
        <w:rPr>
          <w:rFonts w:ascii="Arial" w:hAnsi="Arial" w:cs="Arial"/>
        </w:rPr>
        <w:t>2020,</w:t>
      </w:r>
      <w:r w:rsidRPr="0077156C">
        <w:rPr>
          <w:rFonts w:ascii="Arial" w:hAnsi="Arial" w:cs="Arial"/>
        </w:rPr>
        <w:t xml:space="preserve"> by the Siskiyou County Board of Supervisors.</w:t>
      </w:r>
    </w:p>
    <w:p w14:paraId="2C7422A9" w14:textId="269CC7A5" w:rsidR="0077156C" w:rsidRDefault="0077156C" w:rsidP="0077156C">
      <w:pPr>
        <w:tabs>
          <w:tab w:val="left" w:pos="-1440"/>
          <w:tab w:val="left" w:pos="-720"/>
          <w:tab w:val="left" w:pos="0"/>
          <w:tab w:val="left" w:pos="720"/>
          <w:tab w:val="left" w:pos="1080"/>
        </w:tabs>
        <w:jc w:val="both"/>
        <w:rPr>
          <w:rFonts w:ascii="Arial" w:hAnsi="Arial" w:cs="Arial"/>
          <w:b/>
          <w:bCs/>
        </w:rPr>
      </w:pPr>
    </w:p>
    <w:p w14:paraId="13E01941" w14:textId="4D3E004F" w:rsidR="0077156C" w:rsidRDefault="0077156C" w:rsidP="0077156C">
      <w:pPr>
        <w:tabs>
          <w:tab w:val="left" w:pos="-1440"/>
          <w:tab w:val="left" w:pos="-720"/>
          <w:tab w:val="left" w:pos="0"/>
          <w:tab w:val="left" w:pos="720"/>
          <w:tab w:val="left" w:pos="1080"/>
        </w:tabs>
        <w:jc w:val="both"/>
        <w:rPr>
          <w:rFonts w:ascii="Arial" w:hAnsi="Arial" w:cs="Arial"/>
        </w:rPr>
      </w:pPr>
      <w:r>
        <w:rPr>
          <w:rFonts w:ascii="Arial" w:hAnsi="Arial" w:cs="Arial"/>
        </w:rPr>
        <w:tab/>
      </w:r>
      <w:r w:rsidRPr="00D03474">
        <w:rPr>
          <w:rFonts w:ascii="Arial" w:hAnsi="Arial" w:cs="Arial"/>
          <w:b/>
          <w:bCs/>
        </w:rPr>
        <w:t>WHEREAS</w:t>
      </w:r>
      <w:r>
        <w:rPr>
          <w:rFonts w:ascii="Arial" w:hAnsi="Arial" w:cs="Arial"/>
        </w:rPr>
        <w:t xml:space="preserve">, </w:t>
      </w:r>
      <w:r w:rsidRPr="0077156C">
        <w:rPr>
          <w:rFonts w:ascii="Arial" w:hAnsi="Arial" w:cs="Arial"/>
        </w:rPr>
        <w:t xml:space="preserve">this </w:t>
      </w:r>
      <w:r>
        <w:rPr>
          <w:rFonts w:ascii="Arial" w:hAnsi="Arial" w:cs="Arial"/>
        </w:rPr>
        <w:t xml:space="preserve">change is effective January 1, 2021. </w:t>
      </w:r>
    </w:p>
    <w:p w14:paraId="67A3D99C" w14:textId="77777777" w:rsidR="0077156C" w:rsidRDefault="0077156C" w:rsidP="0077156C">
      <w:pPr>
        <w:tabs>
          <w:tab w:val="left" w:pos="-1440"/>
          <w:tab w:val="left" w:pos="-720"/>
          <w:tab w:val="left" w:pos="0"/>
          <w:tab w:val="left" w:pos="720"/>
          <w:tab w:val="left" w:pos="1080"/>
        </w:tabs>
        <w:jc w:val="both"/>
        <w:rPr>
          <w:rFonts w:ascii="Arial" w:hAnsi="Arial" w:cs="Arial"/>
          <w:b/>
          <w:bCs/>
        </w:rPr>
      </w:pPr>
    </w:p>
    <w:p w14:paraId="78F6008A" w14:textId="7A1E1C9A" w:rsidR="007E0AE0" w:rsidRDefault="00664525" w:rsidP="0077156C">
      <w:pPr>
        <w:tabs>
          <w:tab w:val="left" w:pos="-1440"/>
          <w:tab w:val="left" w:pos="-720"/>
          <w:tab w:val="left" w:pos="0"/>
          <w:tab w:val="left" w:pos="720"/>
          <w:tab w:val="left" w:pos="1080"/>
        </w:tabs>
        <w:jc w:val="both"/>
        <w:rPr>
          <w:rFonts w:ascii="Arial" w:hAnsi="Arial" w:cs="Arial"/>
        </w:rPr>
      </w:pPr>
      <w:r w:rsidRPr="006D2284">
        <w:rPr>
          <w:rFonts w:ascii="Arial" w:hAnsi="Arial" w:cs="Arial"/>
          <w:b/>
          <w:bCs/>
        </w:rPr>
        <w:tab/>
        <w:t>NOW THEREFORE, BE IT RESOLVED</w:t>
      </w:r>
      <w:r w:rsidRPr="006D2284">
        <w:rPr>
          <w:rFonts w:ascii="Arial" w:hAnsi="Arial" w:cs="Arial"/>
        </w:rPr>
        <w:t xml:space="preserve">, </w:t>
      </w:r>
      <w:r w:rsidR="0077156C">
        <w:rPr>
          <w:rFonts w:ascii="Arial" w:hAnsi="Arial" w:cs="Arial"/>
        </w:rPr>
        <w:t xml:space="preserve">that the Siskiyou County Board of Supervisors </w:t>
      </w:r>
      <w:r w:rsidR="0077156C" w:rsidRPr="0077156C">
        <w:rPr>
          <w:rFonts w:ascii="Arial" w:hAnsi="Arial" w:cs="Arial"/>
        </w:rPr>
        <w:t>delegates</w:t>
      </w:r>
      <w:r w:rsidR="0077156C" w:rsidRPr="0077156C">
        <w:rPr>
          <w:rFonts w:ascii="Arial" w:hAnsi="Arial" w:cs="Arial"/>
        </w:rPr>
        <w:t xml:space="preserve"> authority to the Siskiyou County Sheriff’s Department to pay a reimbursement in the amount sufficient to pay for COBRA coverage to existing County employees who receive an intra-county transfer to the Deputy Sheriff’s Association or Sheriff’s Management Unit from Correctional Peace Officer Association and elects to enroll in Laborers Health Insurance. The employee shall continue to contribute the amount of his/her premium co-pay equal to the premium contribution at the time of the transfer.  The reimbursement is for the sole purpose to purchase COBRA insurance to avoid loss of health insurance. Should the employee decline to purchase COBRA insurance, they shall be required to sign a waiver for the said reimbursement.</w:t>
      </w:r>
    </w:p>
    <w:p w14:paraId="703C320F" w14:textId="3CABAB84" w:rsidR="0077156C" w:rsidRDefault="0077156C" w:rsidP="0077156C">
      <w:pPr>
        <w:tabs>
          <w:tab w:val="left" w:pos="-1440"/>
          <w:tab w:val="left" w:pos="-720"/>
          <w:tab w:val="left" w:pos="0"/>
          <w:tab w:val="left" w:pos="720"/>
          <w:tab w:val="left" w:pos="1080"/>
        </w:tabs>
        <w:jc w:val="both"/>
        <w:rPr>
          <w:rFonts w:ascii="Arial" w:hAnsi="Arial" w:cs="Arial"/>
        </w:rPr>
      </w:pPr>
    </w:p>
    <w:p w14:paraId="20DFB7BB" w14:textId="41984412" w:rsidR="00D03474" w:rsidRDefault="00D03474" w:rsidP="0077156C">
      <w:pPr>
        <w:tabs>
          <w:tab w:val="left" w:pos="-1440"/>
          <w:tab w:val="left" w:pos="-720"/>
          <w:tab w:val="left" w:pos="0"/>
          <w:tab w:val="left" w:pos="720"/>
          <w:tab w:val="left" w:pos="1080"/>
        </w:tabs>
        <w:jc w:val="both"/>
        <w:rPr>
          <w:rFonts w:ascii="Arial" w:hAnsi="Arial" w:cs="Arial"/>
        </w:rPr>
      </w:pPr>
    </w:p>
    <w:p w14:paraId="097836CA" w14:textId="63DAAB76" w:rsidR="00D03474" w:rsidRDefault="00D03474" w:rsidP="0077156C">
      <w:pPr>
        <w:tabs>
          <w:tab w:val="left" w:pos="-1440"/>
          <w:tab w:val="left" w:pos="-720"/>
          <w:tab w:val="left" w:pos="0"/>
          <w:tab w:val="left" w:pos="720"/>
          <w:tab w:val="left" w:pos="1080"/>
        </w:tabs>
        <w:jc w:val="both"/>
        <w:rPr>
          <w:rFonts w:ascii="Arial" w:hAnsi="Arial" w:cs="Arial"/>
        </w:rPr>
      </w:pPr>
    </w:p>
    <w:p w14:paraId="56F0C407" w14:textId="6D9D2B8A" w:rsidR="00D03474" w:rsidRDefault="00D03474" w:rsidP="0077156C">
      <w:pPr>
        <w:tabs>
          <w:tab w:val="left" w:pos="-1440"/>
          <w:tab w:val="left" w:pos="-720"/>
          <w:tab w:val="left" w:pos="0"/>
          <w:tab w:val="left" w:pos="720"/>
          <w:tab w:val="left" w:pos="1080"/>
        </w:tabs>
        <w:jc w:val="both"/>
        <w:rPr>
          <w:rFonts w:ascii="Arial" w:hAnsi="Arial" w:cs="Arial"/>
        </w:rPr>
      </w:pPr>
    </w:p>
    <w:p w14:paraId="419C35A8" w14:textId="20C356DC" w:rsidR="00D03474" w:rsidRDefault="00D03474" w:rsidP="0077156C">
      <w:pPr>
        <w:tabs>
          <w:tab w:val="left" w:pos="-1440"/>
          <w:tab w:val="left" w:pos="-720"/>
          <w:tab w:val="left" w:pos="0"/>
          <w:tab w:val="left" w:pos="720"/>
          <w:tab w:val="left" w:pos="1080"/>
        </w:tabs>
        <w:jc w:val="both"/>
        <w:rPr>
          <w:rFonts w:ascii="Arial" w:hAnsi="Arial" w:cs="Arial"/>
        </w:rPr>
      </w:pPr>
    </w:p>
    <w:p w14:paraId="00E7EDD3" w14:textId="5C9B5818" w:rsidR="00D03474" w:rsidRDefault="00D03474" w:rsidP="0077156C">
      <w:pPr>
        <w:tabs>
          <w:tab w:val="left" w:pos="-1440"/>
          <w:tab w:val="left" w:pos="-720"/>
          <w:tab w:val="left" w:pos="0"/>
          <w:tab w:val="left" w:pos="720"/>
          <w:tab w:val="left" w:pos="1080"/>
        </w:tabs>
        <w:jc w:val="both"/>
        <w:rPr>
          <w:rFonts w:ascii="Arial" w:hAnsi="Arial" w:cs="Arial"/>
        </w:rPr>
      </w:pPr>
    </w:p>
    <w:p w14:paraId="4E8F8382" w14:textId="72B50204" w:rsidR="00D03474" w:rsidRDefault="00D03474" w:rsidP="0077156C">
      <w:pPr>
        <w:tabs>
          <w:tab w:val="left" w:pos="-1440"/>
          <w:tab w:val="left" w:pos="-720"/>
          <w:tab w:val="left" w:pos="0"/>
          <w:tab w:val="left" w:pos="720"/>
          <w:tab w:val="left" w:pos="1080"/>
        </w:tabs>
        <w:jc w:val="both"/>
        <w:rPr>
          <w:rFonts w:ascii="Arial" w:hAnsi="Arial" w:cs="Arial"/>
        </w:rPr>
      </w:pPr>
    </w:p>
    <w:p w14:paraId="251B53F5" w14:textId="2470A543" w:rsidR="00D03474" w:rsidRDefault="00D03474" w:rsidP="0077156C">
      <w:pPr>
        <w:tabs>
          <w:tab w:val="left" w:pos="-1440"/>
          <w:tab w:val="left" w:pos="-720"/>
          <w:tab w:val="left" w:pos="0"/>
          <w:tab w:val="left" w:pos="720"/>
          <w:tab w:val="left" w:pos="1080"/>
        </w:tabs>
        <w:jc w:val="both"/>
        <w:rPr>
          <w:rFonts w:ascii="Arial" w:hAnsi="Arial" w:cs="Arial"/>
        </w:rPr>
      </w:pPr>
    </w:p>
    <w:p w14:paraId="0E5373E7" w14:textId="2DAB92F5" w:rsidR="0011424C" w:rsidRPr="00280DA5" w:rsidRDefault="0011424C" w:rsidP="006D2284">
      <w:pPr>
        <w:widowControl/>
        <w:autoSpaceDE/>
        <w:autoSpaceDN/>
        <w:adjustRightInd/>
        <w:spacing w:after="200" w:line="276" w:lineRule="auto"/>
        <w:ind w:firstLine="720"/>
        <w:rPr>
          <w:rFonts w:ascii="Arial" w:hAnsi="Arial" w:cs="Arial"/>
        </w:rPr>
      </w:pPr>
      <w:r w:rsidRPr="006D2284">
        <w:rPr>
          <w:rFonts w:ascii="Arial" w:hAnsi="Arial" w:cs="Arial"/>
          <w:b/>
          <w:bCs/>
        </w:rPr>
        <w:lastRenderedPageBreak/>
        <w:t>PASSED AND ADOPTED</w:t>
      </w:r>
      <w:r w:rsidRPr="00023B6A">
        <w:rPr>
          <w:rFonts w:ascii="Arial" w:hAnsi="Arial" w:cs="Arial"/>
        </w:rPr>
        <w:t xml:space="preserve"> this</w:t>
      </w:r>
      <w:r w:rsidR="00C55CC1" w:rsidRPr="00280DA5">
        <w:rPr>
          <w:rFonts w:ascii="Arial" w:hAnsi="Arial" w:cs="Arial"/>
        </w:rPr>
        <w:t xml:space="preserve"> </w:t>
      </w:r>
      <w:r w:rsidR="006D2284">
        <w:rPr>
          <w:rFonts w:ascii="Arial" w:hAnsi="Arial" w:cs="Arial"/>
        </w:rPr>
        <w:t>3</w:t>
      </w:r>
      <w:r w:rsidR="006D2284" w:rsidRPr="006D2284">
        <w:rPr>
          <w:rFonts w:ascii="Arial" w:hAnsi="Arial" w:cs="Arial"/>
          <w:vertAlign w:val="superscript"/>
        </w:rPr>
        <w:t>rd</w:t>
      </w:r>
      <w:r w:rsidR="006D2284">
        <w:rPr>
          <w:rFonts w:ascii="Arial" w:hAnsi="Arial" w:cs="Arial"/>
        </w:rPr>
        <w:t xml:space="preserve"> </w:t>
      </w:r>
      <w:r w:rsidRPr="00280DA5">
        <w:rPr>
          <w:rFonts w:ascii="Arial" w:hAnsi="Arial" w:cs="Arial"/>
        </w:rPr>
        <w:t>day of</w:t>
      </w:r>
      <w:r w:rsidR="00292120" w:rsidRPr="00280DA5">
        <w:rPr>
          <w:rFonts w:ascii="Arial" w:hAnsi="Arial" w:cs="Arial"/>
        </w:rPr>
        <w:t xml:space="preserve"> </w:t>
      </w:r>
      <w:r w:rsidR="006D2284">
        <w:rPr>
          <w:rFonts w:ascii="Arial" w:hAnsi="Arial" w:cs="Arial"/>
        </w:rPr>
        <w:t>August 2</w:t>
      </w:r>
      <w:r w:rsidR="007A5B7B" w:rsidRPr="00280DA5">
        <w:rPr>
          <w:rFonts w:ascii="Arial" w:hAnsi="Arial" w:cs="Arial"/>
        </w:rPr>
        <w:t>021</w:t>
      </w:r>
      <w:r w:rsidR="00292120" w:rsidRPr="00280DA5">
        <w:rPr>
          <w:rFonts w:ascii="Arial" w:hAnsi="Arial" w:cs="Arial"/>
        </w:rPr>
        <w:t xml:space="preserve"> </w:t>
      </w:r>
      <w:r w:rsidRPr="00280DA5">
        <w:rPr>
          <w:rFonts w:ascii="Arial" w:hAnsi="Arial" w:cs="Arial"/>
        </w:rPr>
        <w:t>by the Board of Supervisors of the County of Siskiyou by the following vote:</w:t>
      </w:r>
    </w:p>
    <w:p w14:paraId="32922AAD" w14:textId="77777777" w:rsidR="0011424C" w:rsidRPr="00280DA5" w:rsidRDefault="0011424C">
      <w:pPr>
        <w:tabs>
          <w:tab w:val="left" w:pos="-1440"/>
          <w:tab w:val="left" w:pos="-720"/>
          <w:tab w:val="left" w:pos="0"/>
          <w:tab w:val="left" w:pos="720"/>
          <w:tab w:val="left" w:pos="1080"/>
        </w:tabs>
        <w:rPr>
          <w:rFonts w:ascii="Arial" w:hAnsi="Arial" w:cs="Arial"/>
        </w:rPr>
      </w:pPr>
    </w:p>
    <w:p w14:paraId="2C7C0CCF" w14:textId="77777777" w:rsidR="0011424C" w:rsidRPr="00280DA5" w:rsidRDefault="0011424C" w:rsidP="007A5B7B">
      <w:pPr>
        <w:tabs>
          <w:tab w:val="left" w:pos="-1440"/>
          <w:tab w:val="left" w:pos="-720"/>
          <w:tab w:val="left" w:pos="0"/>
          <w:tab w:val="left" w:pos="720"/>
          <w:tab w:val="left" w:pos="1080"/>
        </w:tabs>
        <w:rPr>
          <w:rFonts w:ascii="Arial" w:hAnsi="Arial" w:cs="Arial"/>
        </w:rPr>
      </w:pPr>
      <w:r w:rsidRPr="00280DA5">
        <w:rPr>
          <w:rFonts w:ascii="Arial" w:hAnsi="Arial" w:cs="Arial"/>
        </w:rPr>
        <w:t>AYES:</w:t>
      </w:r>
    </w:p>
    <w:p w14:paraId="2E04327F" w14:textId="77777777" w:rsidR="0011424C" w:rsidRPr="00280DA5" w:rsidRDefault="0011424C" w:rsidP="007A5B7B">
      <w:pPr>
        <w:tabs>
          <w:tab w:val="left" w:pos="-1440"/>
          <w:tab w:val="left" w:pos="-720"/>
          <w:tab w:val="left" w:pos="0"/>
          <w:tab w:val="left" w:pos="720"/>
          <w:tab w:val="left" w:pos="1080"/>
        </w:tabs>
        <w:rPr>
          <w:rFonts w:ascii="Arial" w:hAnsi="Arial" w:cs="Arial"/>
        </w:rPr>
      </w:pPr>
      <w:r w:rsidRPr="00280DA5">
        <w:rPr>
          <w:rFonts w:ascii="Arial" w:hAnsi="Arial" w:cs="Arial"/>
        </w:rPr>
        <w:t>NOES:</w:t>
      </w:r>
    </w:p>
    <w:p w14:paraId="72120F0C" w14:textId="77777777" w:rsidR="0011424C" w:rsidRPr="00280DA5" w:rsidRDefault="0011424C" w:rsidP="007A5B7B">
      <w:pPr>
        <w:tabs>
          <w:tab w:val="left" w:pos="-1440"/>
          <w:tab w:val="left" w:pos="-720"/>
          <w:tab w:val="left" w:pos="0"/>
          <w:tab w:val="left" w:pos="720"/>
          <w:tab w:val="left" w:pos="1080"/>
        </w:tabs>
        <w:rPr>
          <w:rFonts w:ascii="Arial" w:hAnsi="Arial" w:cs="Arial"/>
        </w:rPr>
      </w:pPr>
      <w:r w:rsidRPr="00280DA5">
        <w:rPr>
          <w:rFonts w:ascii="Arial" w:hAnsi="Arial" w:cs="Arial"/>
        </w:rPr>
        <w:t>ABSENT:</w:t>
      </w:r>
    </w:p>
    <w:p w14:paraId="39D82231" w14:textId="77777777" w:rsidR="0011424C" w:rsidRPr="00280DA5" w:rsidRDefault="0011424C">
      <w:pPr>
        <w:tabs>
          <w:tab w:val="left" w:pos="-1440"/>
          <w:tab w:val="left" w:pos="-720"/>
          <w:tab w:val="left" w:pos="0"/>
          <w:tab w:val="left" w:pos="720"/>
          <w:tab w:val="left" w:pos="1080"/>
        </w:tabs>
        <w:rPr>
          <w:rFonts w:ascii="Arial" w:hAnsi="Arial" w:cs="Arial"/>
        </w:rPr>
      </w:pPr>
    </w:p>
    <w:p w14:paraId="33A47BC2" w14:textId="77777777" w:rsidR="0011424C" w:rsidRPr="00280DA5" w:rsidRDefault="0011424C">
      <w:pPr>
        <w:tabs>
          <w:tab w:val="left" w:pos="-1440"/>
          <w:tab w:val="left" w:pos="-720"/>
          <w:tab w:val="left" w:pos="0"/>
          <w:tab w:val="left" w:pos="720"/>
          <w:tab w:val="left" w:pos="1080"/>
        </w:tabs>
        <w:ind w:firstLine="4320"/>
        <w:rPr>
          <w:rFonts w:ascii="Arial" w:hAnsi="Arial" w:cs="Arial"/>
        </w:rPr>
      </w:pPr>
      <w:r w:rsidRPr="00280DA5">
        <w:rPr>
          <w:rFonts w:ascii="Arial" w:hAnsi="Arial" w:cs="Arial"/>
        </w:rPr>
        <w:t>___________________________________</w:t>
      </w:r>
    </w:p>
    <w:p w14:paraId="482C7FAB" w14:textId="2BAE5934" w:rsidR="0011424C" w:rsidRPr="00280DA5" w:rsidRDefault="007A5B7B">
      <w:pPr>
        <w:tabs>
          <w:tab w:val="left" w:pos="-1440"/>
          <w:tab w:val="left" w:pos="-720"/>
          <w:tab w:val="left" w:pos="0"/>
          <w:tab w:val="left" w:pos="720"/>
          <w:tab w:val="left" w:pos="1080"/>
        </w:tabs>
        <w:ind w:firstLine="4320"/>
        <w:rPr>
          <w:rFonts w:ascii="Arial" w:hAnsi="Arial" w:cs="Arial"/>
        </w:rPr>
      </w:pPr>
      <w:r w:rsidRPr="00280DA5">
        <w:rPr>
          <w:rFonts w:ascii="Arial" w:hAnsi="Arial" w:cs="Arial"/>
        </w:rPr>
        <w:t>Ray A Haupt</w:t>
      </w:r>
      <w:r w:rsidR="0011424C" w:rsidRPr="00280DA5">
        <w:rPr>
          <w:rFonts w:ascii="Arial" w:hAnsi="Arial" w:cs="Arial"/>
        </w:rPr>
        <w:t xml:space="preserve">, </w:t>
      </w:r>
      <w:r w:rsidRPr="00280DA5">
        <w:rPr>
          <w:rFonts w:ascii="Arial" w:hAnsi="Arial" w:cs="Arial"/>
        </w:rPr>
        <w:t>C</w:t>
      </w:r>
      <w:r w:rsidR="0011424C" w:rsidRPr="00280DA5">
        <w:rPr>
          <w:rFonts w:ascii="Arial" w:hAnsi="Arial" w:cs="Arial"/>
        </w:rPr>
        <w:t>hair</w:t>
      </w:r>
    </w:p>
    <w:p w14:paraId="6E2A93D1" w14:textId="77777777" w:rsidR="0011424C" w:rsidRPr="00280DA5" w:rsidRDefault="0011424C">
      <w:pPr>
        <w:tabs>
          <w:tab w:val="left" w:pos="-1440"/>
          <w:tab w:val="left" w:pos="-720"/>
          <w:tab w:val="left" w:pos="0"/>
          <w:tab w:val="left" w:pos="720"/>
          <w:tab w:val="left" w:pos="1080"/>
        </w:tabs>
        <w:ind w:firstLine="4320"/>
        <w:rPr>
          <w:rFonts w:ascii="Arial" w:hAnsi="Arial" w:cs="Arial"/>
        </w:rPr>
      </w:pPr>
      <w:r w:rsidRPr="00280DA5">
        <w:rPr>
          <w:rFonts w:ascii="Arial" w:hAnsi="Arial" w:cs="Arial"/>
        </w:rPr>
        <w:t>Board of Supervisors</w:t>
      </w:r>
    </w:p>
    <w:p w14:paraId="7275AAD0" w14:textId="77777777" w:rsidR="0011424C" w:rsidRPr="00280DA5" w:rsidRDefault="0011424C">
      <w:pPr>
        <w:tabs>
          <w:tab w:val="left" w:pos="-1440"/>
          <w:tab w:val="left" w:pos="-720"/>
          <w:tab w:val="left" w:pos="0"/>
          <w:tab w:val="left" w:pos="720"/>
          <w:tab w:val="left" w:pos="1080"/>
        </w:tabs>
        <w:rPr>
          <w:rFonts w:ascii="Arial" w:hAnsi="Arial" w:cs="Arial"/>
        </w:rPr>
      </w:pPr>
      <w:r w:rsidRPr="00280DA5">
        <w:rPr>
          <w:rFonts w:ascii="Arial" w:hAnsi="Arial" w:cs="Arial"/>
        </w:rPr>
        <w:t>ATTEST:</w:t>
      </w:r>
    </w:p>
    <w:p w14:paraId="2726F15D" w14:textId="77777777" w:rsidR="0011424C" w:rsidRPr="00280DA5" w:rsidRDefault="00994388">
      <w:pPr>
        <w:tabs>
          <w:tab w:val="left" w:pos="-1440"/>
          <w:tab w:val="left" w:pos="-720"/>
          <w:tab w:val="left" w:pos="0"/>
          <w:tab w:val="left" w:pos="720"/>
          <w:tab w:val="left" w:pos="1080"/>
        </w:tabs>
        <w:rPr>
          <w:rFonts w:ascii="Arial" w:hAnsi="Arial" w:cs="Arial"/>
        </w:rPr>
      </w:pPr>
      <w:r w:rsidRPr="00280DA5">
        <w:rPr>
          <w:rFonts w:ascii="Arial" w:hAnsi="Arial" w:cs="Arial"/>
        </w:rPr>
        <w:t>Laura Bynum</w:t>
      </w:r>
      <w:r w:rsidR="0011424C" w:rsidRPr="00280DA5">
        <w:rPr>
          <w:rFonts w:ascii="Arial" w:hAnsi="Arial" w:cs="Arial"/>
        </w:rPr>
        <w:t>, County Clerk</w:t>
      </w:r>
    </w:p>
    <w:p w14:paraId="114E81EF" w14:textId="77777777" w:rsidR="00BE74F8" w:rsidRDefault="00BE74F8">
      <w:pPr>
        <w:tabs>
          <w:tab w:val="left" w:pos="-1440"/>
          <w:tab w:val="left" w:pos="-720"/>
          <w:tab w:val="left" w:pos="0"/>
          <w:tab w:val="left" w:pos="720"/>
          <w:tab w:val="left" w:pos="1080"/>
        </w:tabs>
        <w:rPr>
          <w:rFonts w:ascii="Arial" w:hAnsi="Arial" w:cs="Arial"/>
        </w:rPr>
      </w:pPr>
    </w:p>
    <w:p w14:paraId="1C0643BF" w14:textId="2578407B" w:rsidR="0011424C" w:rsidRPr="00280DA5" w:rsidRDefault="0011424C">
      <w:pPr>
        <w:tabs>
          <w:tab w:val="left" w:pos="-1440"/>
          <w:tab w:val="left" w:pos="-720"/>
          <w:tab w:val="left" w:pos="0"/>
          <w:tab w:val="left" w:pos="720"/>
          <w:tab w:val="left" w:pos="1080"/>
        </w:tabs>
        <w:rPr>
          <w:rFonts w:ascii="Arial" w:hAnsi="Arial" w:cs="Arial"/>
        </w:rPr>
      </w:pPr>
      <w:r w:rsidRPr="00280DA5">
        <w:rPr>
          <w:rFonts w:ascii="Arial" w:hAnsi="Arial" w:cs="Arial"/>
        </w:rPr>
        <w:t>By________________</w:t>
      </w:r>
    </w:p>
    <w:p w14:paraId="1608D9CD" w14:textId="4115781E" w:rsidR="00444D95" w:rsidRPr="00280DA5" w:rsidRDefault="0011424C" w:rsidP="005443B3">
      <w:pPr>
        <w:tabs>
          <w:tab w:val="left" w:pos="-1440"/>
          <w:tab w:val="left" w:pos="-720"/>
          <w:tab w:val="left" w:pos="0"/>
          <w:tab w:val="left" w:pos="720"/>
          <w:tab w:val="left" w:pos="1080"/>
        </w:tabs>
        <w:ind w:firstLine="720"/>
        <w:rPr>
          <w:rFonts w:ascii="Arial" w:hAnsi="Arial" w:cs="Arial"/>
        </w:rPr>
      </w:pPr>
      <w:r w:rsidRPr="00280DA5">
        <w:rPr>
          <w:rFonts w:ascii="Arial" w:hAnsi="Arial" w:cs="Arial"/>
        </w:rPr>
        <w:t xml:space="preserve">Deputy </w:t>
      </w:r>
    </w:p>
    <w:sectPr w:rsidR="00444D95" w:rsidRPr="00280DA5" w:rsidSect="00D03474">
      <w:headerReference w:type="default" r:id="rId7"/>
      <w:footerReference w:type="default" r:id="rId8"/>
      <w:headerReference w:type="first" r:id="rId9"/>
      <w:footerReference w:type="first" r:id="rId10"/>
      <w:pgSz w:w="12240" w:h="15840"/>
      <w:pgMar w:top="1440" w:right="1440" w:bottom="90" w:left="1440" w:header="1008" w:footer="86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B0A98" w14:textId="77777777" w:rsidR="000307E8" w:rsidRDefault="000307E8" w:rsidP="0011424C">
      <w:r>
        <w:separator/>
      </w:r>
    </w:p>
  </w:endnote>
  <w:endnote w:type="continuationSeparator" w:id="0">
    <w:p w14:paraId="5DC01C6C" w14:textId="77777777" w:rsidR="000307E8" w:rsidRDefault="000307E8" w:rsidP="0011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auto"/>
    <w:notTrueType/>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720339"/>
      <w:docPartObj>
        <w:docPartGallery w:val="Page Numbers (Bottom of Page)"/>
        <w:docPartUnique/>
      </w:docPartObj>
    </w:sdtPr>
    <w:sdtEndPr>
      <w:rPr>
        <w:noProof/>
      </w:rPr>
    </w:sdtEndPr>
    <w:sdtContent>
      <w:p w14:paraId="22F1E2C0" w14:textId="47B21243" w:rsidR="00D03474" w:rsidRDefault="00D03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1490C" w14:textId="77777777" w:rsidR="00D03474" w:rsidRDefault="00D03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5150719"/>
      <w:docPartObj>
        <w:docPartGallery w:val="Page Numbers (Bottom of Page)"/>
        <w:docPartUnique/>
      </w:docPartObj>
    </w:sdtPr>
    <w:sdtEndPr>
      <w:rPr>
        <w:noProof/>
      </w:rPr>
    </w:sdtEndPr>
    <w:sdtContent>
      <w:p w14:paraId="5DDA5389" w14:textId="3884AD06" w:rsidR="00D03474" w:rsidRDefault="00D034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E1A742" w14:textId="77777777" w:rsidR="00D03474" w:rsidRDefault="00D03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E124" w14:textId="77777777" w:rsidR="000307E8" w:rsidRDefault="000307E8" w:rsidP="0011424C">
      <w:r>
        <w:separator/>
      </w:r>
    </w:p>
  </w:footnote>
  <w:footnote w:type="continuationSeparator" w:id="0">
    <w:p w14:paraId="78E50148" w14:textId="77777777" w:rsidR="000307E8" w:rsidRDefault="000307E8" w:rsidP="00114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2F4DC" w14:textId="01FE659E" w:rsidR="0077156C" w:rsidRDefault="0077156C" w:rsidP="00D03474">
    <w:pPr>
      <w:tabs>
        <w:tab w:val="left" w:pos="-1440"/>
        <w:tab w:val="left" w:pos="-720"/>
        <w:tab w:val="left" w:pos="0"/>
        <w:tab w:val="left" w:pos="720"/>
        <w:tab w:val="left" w:pos="1080"/>
      </w:tabs>
      <w:jc w:val="center"/>
    </w:pPr>
  </w:p>
  <w:p w14:paraId="1BF3CCFD" w14:textId="77777777" w:rsidR="008219D2" w:rsidRDefault="00C32B9D">
    <w:r>
      <w:rPr>
        <w:noProof/>
      </w:rPr>
      <mc:AlternateContent>
        <mc:Choice Requires="wps">
          <w:drawing>
            <wp:anchor distT="0" distB="0" distL="114300" distR="114300" simplePos="0" relativeHeight="251657216" behindDoc="1" locked="0" layoutInCell="0" allowOverlap="1" wp14:anchorId="3FB2555A" wp14:editId="37812268">
              <wp:simplePos x="0" y="0"/>
              <wp:positionH relativeFrom="margin">
                <wp:posOffset>0</wp:posOffset>
              </wp:positionH>
              <wp:positionV relativeFrom="margin">
                <wp:posOffset>0</wp:posOffset>
              </wp:positionV>
              <wp:extent cx="5943600" cy="84582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5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8BE69FD" w14:textId="77777777" w:rsidR="008219D2" w:rsidRDefault="008219D2">
                          <w:pPr>
                            <w:ind w:left="360"/>
                            <w:rPr>
                              <w:rFonts w:ascii="Arial" w:hAnsi="Arial" w:cs="Arial"/>
                            </w:rPr>
                          </w:pPr>
                        </w:p>
                        <w:p w14:paraId="1BF4E18F" w14:textId="77777777" w:rsidR="008219D2" w:rsidRDefault="008219D2">
                          <w:pPr>
                            <w:ind w:left="360"/>
                            <w:rPr>
                              <w:rFonts w:ascii="Arial" w:hAnsi="Arial" w:cs="Arial"/>
                            </w:rPr>
                          </w:pPr>
                        </w:p>
                        <w:p w14:paraId="1C7DEBD7" w14:textId="77777777" w:rsidR="008219D2" w:rsidRDefault="008219D2">
                          <w:pPr>
                            <w:ind w:left="360"/>
                            <w:rPr>
                              <w:rFonts w:ascii="Arial" w:hAnsi="Arial" w:cs="Arial"/>
                            </w:rPr>
                          </w:pPr>
                        </w:p>
                        <w:p w14:paraId="25CD561F" w14:textId="77777777" w:rsidR="008219D2" w:rsidRDefault="008219D2">
                          <w:pPr>
                            <w:ind w:left="360"/>
                            <w:rPr>
                              <w:rFonts w:ascii="Arial" w:hAnsi="Arial" w:cs="Arial"/>
                            </w:rPr>
                          </w:pPr>
                        </w:p>
                        <w:p w14:paraId="516DB3E2" w14:textId="77777777" w:rsidR="008219D2" w:rsidRDefault="008219D2">
                          <w:pPr>
                            <w:ind w:left="360"/>
                            <w:rPr>
                              <w:rFonts w:ascii="Arial" w:hAnsi="Arial" w:cs="Arial"/>
                            </w:rPr>
                          </w:pPr>
                        </w:p>
                        <w:p w14:paraId="789AD005" w14:textId="77777777" w:rsidR="008219D2" w:rsidRDefault="008219D2">
                          <w:pPr>
                            <w:ind w:left="360"/>
                            <w:rPr>
                              <w:rFonts w:ascii="Arial" w:hAnsi="Arial" w:cs="Arial"/>
                            </w:rPr>
                          </w:pPr>
                        </w:p>
                        <w:p w14:paraId="662B57BC" w14:textId="77777777" w:rsidR="008219D2" w:rsidRDefault="008219D2">
                          <w:pPr>
                            <w:ind w:left="360"/>
                            <w:rPr>
                              <w:rFonts w:ascii="Arial" w:hAnsi="Arial" w:cs="Arial"/>
                            </w:rPr>
                          </w:pPr>
                        </w:p>
                        <w:p w14:paraId="27D1B452" w14:textId="77777777" w:rsidR="008219D2" w:rsidRDefault="008219D2">
                          <w:pPr>
                            <w:ind w:left="360"/>
                            <w:rPr>
                              <w:rFonts w:ascii="Arial" w:hAnsi="Arial" w:cs="Arial"/>
                            </w:rPr>
                          </w:pPr>
                        </w:p>
                        <w:p w14:paraId="32FF6C48" w14:textId="77777777" w:rsidR="008219D2" w:rsidRDefault="008219D2">
                          <w:pPr>
                            <w:ind w:left="360"/>
                            <w:rPr>
                              <w:rFonts w:ascii="Arial" w:hAnsi="Arial" w:cs="Arial"/>
                            </w:rPr>
                          </w:pPr>
                        </w:p>
                        <w:p w14:paraId="0BE9CC5E" w14:textId="77777777" w:rsidR="008219D2" w:rsidRDefault="008219D2">
                          <w:pPr>
                            <w:ind w:left="360"/>
                            <w:rPr>
                              <w:rFonts w:ascii="Arial" w:hAnsi="Arial" w:cs="Arial"/>
                            </w:rPr>
                          </w:pPr>
                        </w:p>
                        <w:p w14:paraId="2351ED32" w14:textId="77777777" w:rsidR="008219D2" w:rsidRDefault="008219D2">
                          <w:pPr>
                            <w:ind w:left="360"/>
                            <w:rPr>
                              <w:rFonts w:ascii="Arial" w:hAnsi="Arial" w:cs="Arial"/>
                            </w:rPr>
                          </w:pPr>
                        </w:p>
                        <w:p w14:paraId="19054FBD" w14:textId="77777777" w:rsidR="008219D2" w:rsidRDefault="008219D2">
                          <w:pPr>
                            <w:ind w:left="360"/>
                            <w:rPr>
                              <w:rFonts w:ascii="Arial" w:hAnsi="Arial" w:cs="Arial"/>
                            </w:rPr>
                          </w:pPr>
                        </w:p>
                        <w:p w14:paraId="7BD0BE74" w14:textId="77777777" w:rsidR="008219D2" w:rsidRDefault="008219D2">
                          <w:pPr>
                            <w:ind w:left="360"/>
                            <w:rPr>
                              <w:rFonts w:ascii="Arial" w:hAnsi="Arial" w:cs="Arial"/>
                            </w:rPr>
                          </w:pPr>
                        </w:p>
                        <w:p w14:paraId="12275C35" w14:textId="77777777" w:rsidR="008219D2" w:rsidRDefault="008219D2">
                          <w:pPr>
                            <w:ind w:left="360"/>
                            <w:rPr>
                              <w:rFonts w:ascii="Arial" w:hAnsi="Arial" w:cs="Arial"/>
                            </w:rPr>
                          </w:pPr>
                        </w:p>
                        <w:p w14:paraId="0B091EAB" w14:textId="77777777" w:rsidR="008219D2" w:rsidRDefault="008219D2">
                          <w:pPr>
                            <w:ind w:left="360"/>
                            <w:rPr>
                              <w:rFonts w:ascii="Arial" w:hAnsi="Arial" w:cs="Arial"/>
                            </w:rPr>
                          </w:pPr>
                        </w:p>
                        <w:p w14:paraId="77EA4F8C" w14:textId="77777777" w:rsidR="008219D2" w:rsidRDefault="008219D2">
                          <w:pPr>
                            <w:ind w:left="360"/>
                            <w:jc w:val="center"/>
                            <w:rPr>
                              <w:rFonts w:ascii="Arial" w:hAnsi="Arial" w:cs="Arial"/>
                              <w:sz w:val="104"/>
                              <w:szCs w:val="104"/>
                            </w:rPr>
                          </w:pPr>
                        </w:p>
                        <w:p w14:paraId="72FAAE5C" w14:textId="77777777" w:rsidR="008219D2" w:rsidRDefault="008219D2">
                          <w:pPr>
                            <w:ind w:left="360"/>
                            <w:jc w:val="center"/>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555A" id="Rectangle 5" o:spid="_x0000_s1026" style="position:absolute;margin-left:0;margin-top:0;width:468pt;height:6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K45QEAAK4DAAAOAAAAZHJzL2Uyb0RvYy54bWysU1Fv0zAQfkfiP1h+p0nHOpWo6TRtGkIa&#10;MG3wAy6O01gkPnN2m5Rfz9lpCoM3xIt1Pp8/f99358312HfioMkbtKVcLnIptFVYG7sr5dcv92/W&#10;UvgAtoYOrS7lUXt5vX39ajO4Ql9gi12tSTCI9cXgStmG4Ios86rVPfgFOm35sEHqIfCWdllNMDB6&#10;32UXeX6VDUi1I1Tae87eTYdym/CbRqvwuWm8DqIrJXMLaaW0VnHNthsodgSuNepEA/6BRQ/G8qNn&#10;qDsIIPZk/oLqjSL02ISFwj7DpjFKJw2sZpn/oea5BaeTFjbHu7NN/v/Bqk+HRxKm5t5JYaHnFj2x&#10;aWB3nRaraM/gfMFVz+6RokDvHlB988LibctV+oYIh1ZDzaSWsT57cSFuPF8V1fARa0aHfcDk1NhQ&#10;HwHZAzGmhhzPDdFjEIqTq3eXb69y7pvis/Xlas0tT29AMV935MN7jb2IQSmJySd4ODz4EOlAMZfE&#10;1yzem65LXe/siwQXxkyiHxlPysNYjScTKqyPLIRwGiIeeg5apB9SDDxApfTf90Baiu6DZTPitM0B&#10;zUE1B2AVXy1lkGIKb8M0lXtHZtcy8jLJsHjDhjUmSYlmTixOPHkoksLTAMep+32fqn59s+1PAAAA&#10;//8DAFBLAwQUAAYACAAAACEA3qB2JNoAAAAGAQAADwAAAGRycy9kb3ducmV2LnhtbEyPQUvEMBCF&#10;74L/IYzgzU3dQnFr00W2FPSmqxdv2WZsi82kTbJt/feOXvQy8HiPN98r9qsdxIw+9I4U3G4SEEiN&#10;Mz21Ct5e65s7ECFqMnpwhAq+MMC+vLwodG7cQi84H2MruIRCrhV0MY65lKHp0OqwcSMSex/OWx1Z&#10;+lYarxcut4PcJkkmre6JP3R6xEOHzefxbBVUPjN1ODxW9e59qeLT8zRPclLq+mp9uAcRcY1/YfjB&#10;Z3QomenkzmSCGBTwkPh72dulGcsTh9J0m4AsC/kfv/wGAAD//wMAUEsBAi0AFAAGAAgAAAAhALaD&#10;OJL+AAAA4QEAABMAAAAAAAAAAAAAAAAAAAAAAFtDb250ZW50X1R5cGVzXS54bWxQSwECLQAUAAYA&#10;CAAAACEAOP0h/9YAAACUAQAACwAAAAAAAAAAAAAAAAAvAQAAX3JlbHMvLnJlbHNQSwECLQAUAAYA&#10;CAAAACEAqyrSuOUBAACuAwAADgAAAAAAAAAAAAAAAAAuAgAAZHJzL2Uyb0RvYy54bWxQSwECLQAU&#10;AAYACAAAACEA3qB2JNoAAAAGAQAADwAAAAAAAAAAAAAAAAA/BAAAZHJzL2Rvd25yZXYueG1sUEsF&#10;BgAAAAAEAAQA8wAAAEYFAAAAAA==&#10;" o:allowincell="f" filled="f" stroked="f" strokeweight="0">
              <v:textbox inset="0,0,0,0">
                <w:txbxContent>
                  <w:p w14:paraId="58BE69FD" w14:textId="77777777" w:rsidR="008219D2" w:rsidRDefault="008219D2">
                    <w:pPr>
                      <w:ind w:left="360"/>
                      <w:rPr>
                        <w:rFonts w:ascii="Arial" w:hAnsi="Arial" w:cs="Arial"/>
                      </w:rPr>
                    </w:pPr>
                  </w:p>
                  <w:p w14:paraId="1BF4E18F" w14:textId="77777777" w:rsidR="008219D2" w:rsidRDefault="008219D2">
                    <w:pPr>
                      <w:ind w:left="360"/>
                      <w:rPr>
                        <w:rFonts w:ascii="Arial" w:hAnsi="Arial" w:cs="Arial"/>
                      </w:rPr>
                    </w:pPr>
                  </w:p>
                  <w:p w14:paraId="1C7DEBD7" w14:textId="77777777" w:rsidR="008219D2" w:rsidRDefault="008219D2">
                    <w:pPr>
                      <w:ind w:left="360"/>
                      <w:rPr>
                        <w:rFonts w:ascii="Arial" w:hAnsi="Arial" w:cs="Arial"/>
                      </w:rPr>
                    </w:pPr>
                  </w:p>
                  <w:p w14:paraId="25CD561F" w14:textId="77777777" w:rsidR="008219D2" w:rsidRDefault="008219D2">
                    <w:pPr>
                      <w:ind w:left="360"/>
                      <w:rPr>
                        <w:rFonts w:ascii="Arial" w:hAnsi="Arial" w:cs="Arial"/>
                      </w:rPr>
                    </w:pPr>
                  </w:p>
                  <w:p w14:paraId="516DB3E2" w14:textId="77777777" w:rsidR="008219D2" w:rsidRDefault="008219D2">
                    <w:pPr>
                      <w:ind w:left="360"/>
                      <w:rPr>
                        <w:rFonts w:ascii="Arial" w:hAnsi="Arial" w:cs="Arial"/>
                      </w:rPr>
                    </w:pPr>
                  </w:p>
                  <w:p w14:paraId="789AD005" w14:textId="77777777" w:rsidR="008219D2" w:rsidRDefault="008219D2">
                    <w:pPr>
                      <w:ind w:left="360"/>
                      <w:rPr>
                        <w:rFonts w:ascii="Arial" w:hAnsi="Arial" w:cs="Arial"/>
                      </w:rPr>
                    </w:pPr>
                  </w:p>
                  <w:p w14:paraId="662B57BC" w14:textId="77777777" w:rsidR="008219D2" w:rsidRDefault="008219D2">
                    <w:pPr>
                      <w:ind w:left="360"/>
                      <w:rPr>
                        <w:rFonts w:ascii="Arial" w:hAnsi="Arial" w:cs="Arial"/>
                      </w:rPr>
                    </w:pPr>
                  </w:p>
                  <w:p w14:paraId="27D1B452" w14:textId="77777777" w:rsidR="008219D2" w:rsidRDefault="008219D2">
                    <w:pPr>
                      <w:ind w:left="360"/>
                      <w:rPr>
                        <w:rFonts w:ascii="Arial" w:hAnsi="Arial" w:cs="Arial"/>
                      </w:rPr>
                    </w:pPr>
                  </w:p>
                  <w:p w14:paraId="32FF6C48" w14:textId="77777777" w:rsidR="008219D2" w:rsidRDefault="008219D2">
                    <w:pPr>
                      <w:ind w:left="360"/>
                      <w:rPr>
                        <w:rFonts w:ascii="Arial" w:hAnsi="Arial" w:cs="Arial"/>
                      </w:rPr>
                    </w:pPr>
                  </w:p>
                  <w:p w14:paraId="0BE9CC5E" w14:textId="77777777" w:rsidR="008219D2" w:rsidRDefault="008219D2">
                    <w:pPr>
                      <w:ind w:left="360"/>
                      <w:rPr>
                        <w:rFonts w:ascii="Arial" w:hAnsi="Arial" w:cs="Arial"/>
                      </w:rPr>
                    </w:pPr>
                  </w:p>
                  <w:p w14:paraId="2351ED32" w14:textId="77777777" w:rsidR="008219D2" w:rsidRDefault="008219D2">
                    <w:pPr>
                      <w:ind w:left="360"/>
                      <w:rPr>
                        <w:rFonts w:ascii="Arial" w:hAnsi="Arial" w:cs="Arial"/>
                      </w:rPr>
                    </w:pPr>
                  </w:p>
                  <w:p w14:paraId="19054FBD" w14:textId="77777777" w:rsidR="008219D2" w:rsidRDefault="008219D2">
                    <w:pPr>
                      <w:ind w:left="360"/>
                      <w:rPr>
                        <w:rFonts w:ascii="Arial" w:hAnsi="Arial" w:cs="Arial"/>
                      </w:rPr>
                    </w:pPr>
                  </w:p>
                  <w:p w14:paraId="7BD0BE74" w14:textId="77777777" w:rsidR="008219D2" w:rsidRDefault="008219D2">
                    <w:pPr>
                      <w:ind w:left="360"/>
                      <w:rPr>
                        <w:rFonts w:ascii="Arial" w:hAnsi="Arial" w:cs="Arial"/>
                      </w:rPr>
                    </w:pPr>
                  </w:p>
                  <w:p w14:paraId="12275C35" w14:textId="77777777" w:rsidR="008219D2" w:rsidRDefault="008219D2">
                    <w:pPr>
                      <w:ind w:left="360"/>
                      <w:rPr>
                        <w:rFonts w:ascii="Arial" w:hAnsi="Arial" w:cs="Arial"/>
                      </w:rPr>
                    </w:pPr>
                  </w:p>
                  <w:p w14:paraId="0B091EAB" w14:textId="77777777" w:rsidR="008219D2" w:rsidRDefault="008219D2">
                    <w:pPr>
                      <w:ind w:left="360"/>
                      <w:rPr>
                        <w:rFonts w:ascii="Arial" w:hAnsi="Arial" w:cs="Arial"/>
                      </w:rPr>
                    </w:pPr>
                  </w:p>
                  <w:p w14:paraId="77EA4F8C" w14:textId="77777777" w:rsidR="008219D2" w:rsidRDefault="008219D2">
                    <w:pPr>
                      <w:ind w:left="360"/>
                      <w:jc w:val="center"/>
                      <w:rPr>
                        <w:rFonts w:ascii="Arial" w:hAnsi="Arial" w:cs="Arial"/>
                        <w:sz w:val="104"/>
                        <w:szCs w:val="104"/>
                      </w:rPr>
                    </w:pPr>
                  </w:p>
                  <w:p w14:paraId="72FAAE5C" w14:textId="77777777" w:rsidR="008219D2" w:rsidRDefault="008219D2">
                    <w:pPr>
                      <w:ind w:left="360"/>
                      <w:jc w:val="center"/>
                      <w:rPr>
                        <w:rFonts w:ascii="Arial" w:hAnsi="Arial" w:cs="Arial"/>
                      </w:rPr>
                    </w:pPr>
                  </w:p>
                </w:txbxContent>
              </v:textbox>
              <w10:wrap anchorx="margin" anchory="margin"/>
            </v:rect>
          </w:pict>
        </mc:Fallback>
      </mc:AlternateContent>
    </w:r>
  </w:p>
  <w:p w14:paraId="730BD4A8" w14:textId="77777777" w:rsidR="008219D2" w:rsidRDefault="008219D2">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34364" w14:textId="49D25640" w:rsidR="00D03474" w:rsidRDefault="00D03474" w:rsidP="00D03474">
    <w:pPr>
      <w:tabs>
        <w:tab w:val="left" w:pos="-1440"/>
        <w:tab w:val="left" w:pos="-720"/>
        <w:tab w:val="left" w:pos="0"/>
        <w:tab w:val="left" w:pos="720"/>
        <w:tab w:val="left" w:pos="1080"/>
      </w:tabs>
      <w:jc w:val="center"/>
      <w:rPr>
        <w:rFonts w:ascii="Arial" w:hAnsi="Arial" w:cs="Arial"/>
        <w:b/>
        <w:bCs/>
      </w:rPr>
    </w:pPr>
    <w:r>
      <w:rPr>
        <w:rFonts w:ascii="Arial" w:hAnsi="Arial" w:cs="Arial"/>
        <w:b/>
        <w:bCs/>
      </w:rPr>
      <w:t>RESOLUTION OF THE BOARD OF SUPERVISORS</w:t>
    </w:r>
  </w:p>
  <w:p w14:paraId="627D4059" w14:textId="77777777" w:rsidR="00D03474" w:rsidRDefault="00D03474" w:rsidP="00D03474">
    <w:pPr>
      <w:jc w:val="center"/>
      <w:rPr>
        <w:rFonts w:ascii="Arial" w:hAnsi="Arial" w:cs="Arial"/>
        <w:b/>
        <w:bCs/>
      </w:rPr>
    </w:pPr>
    <w:r>
      <w:rPr>
        <w:rFonts w:ascii="Arial" w:hAnsi="Arial" w:cs="Arial"/>
        <w:b/>
        <w:bCs/>
      </w:rPr>
      <w:t>DELEGATING AUTHORITY TO PAY A REIMBURSEMENT FOR INTRA-COUNTY TRANSFERS TO THE SHERIFF’S DEPARTMENT</w:t>
    </w:r>
  </w:p>
  <w:p w14:paraId="7A1A7B2F" w14:textId="77777777" w:rsidR="00D03474" w:rsidRDefault="00D03474" w:rsidP="00D03474">
    <w:pPr>
      <w:jc w:val="center"/>
    </w:pPr>
    <w:r>
      <w:rPr>
        <w:rFonts w:ascii="Arial" w:hAnsi="Arial" w:cs="Arial"/>
        <w:b/>
        <w:bCs/>
      </w:rPr>
      <w:t>RESOLUTION NO. ___________</w:t>
    </w:r>
  </w:p>
  <w:p w14:paraId="5FA14DB7" w14:textId="77777777" w:rsidR="00D03474" w:rsidRDefault="00D03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18D729B"/>
    <w:multiLevelType w:val="hybridMultilevel"/>
    <w:tmpl w:val="6D0EBE6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3F22D7"/>
    <w:multiLevelType w:val="hybridMultilevel"/>
    <w:tmpl w:val="330CD49A"/>
    <w:lvl w:ilvl="0" w:tplc="EC701C6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831EA8"/>
    <w:multiLevelType w:val="hybridMultilevel"/>
    <w:tmpl w:val="6534E62C"/>
    <w:lvl w:ilvl="0" w:tplc="A4A851DA">
      <w:start w:val="1"/>
      <w:numFmt w:val="decimal"/>
      <w:lvlText w:val="%1."/>
      <w:lvlJc w:val="left"/>
      <w:pPr>
        <w:ind w:left="1530" w:hanging="720"/>
      </w:pPr>
      <w:rPr>
        <w:rFonts w:hint="default"/>
        <w:strike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6681784"/>
    <w:multiLevelType w:val="hybridMultilevel"/>
    <w:tmpl w:val="B79A18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8A33588"/>
    <w:multiLevelType w:val="hybridMultilevel"/>
    <w:tmpl w:val="1A8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290213"/>
    <w:multiLevelType w:val="hybridMultilevel"/>
    <w:tmpl w:val="30442EA0"/>
    <w:lvl w:ilvl="0" w:tplc="5F187EC0">
      <w:start w:val="1"/>
      <w:numFmt w:val="lowerLetter"/>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08227E"/>
    <w:multiLevelType w:val="hybridMultilevel"/>
    <w:tmpl w:val="EFB46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F630A2"/>
    <w:multiLevelType w:val="hybridMultilevel"/>
    <w:tmpl w:val="E5349998"/>
    <w:lvl w:ilvl="0" w:tplc="3D821BEE">
      <w:start w:val="1"/>
      <w:numFmt w:val="decimal"/>
      <w:lvlText w:val="%1."/>
      <w:lvlJc w:val="left"/>
      <w:pPr>
        <w:ind w:left="720" w:hanging="360"/>
      </w:pPr>
      <w:rPr>
        <w:strike w:val="0"/>
      </w:rPr>
    </w:lvl>
    <w:lvl w:ilvl="1" w:tplc="098CC338">
      <w:start w:val="1"/>
      <w:numFmt w:val="lowerLetter"/>
      <w:lvlText w:val="%2."/>
      <w:lvlJc w:val="left"/>
      <w:pPr>
        <w:ind w:left="1350" w:hanging="360"/>
      </w:pPr>
      <w:rPr>
        <w:b w:val="0"/>
        <w:strike w:val="0"/>
        <w:color w:val="auto"/>
      </w:rPr>
    </w:lvl>
    <w:lvl w:ilvl="2" w:tplc="DC369DAC">
      <w:start w:val="1"/>
      <w:numFmt w:val="lowerRoman"/>
      <w:lvlText w:val="%3."/>
      <w:lvlJc w:val="right"/>
      <w:pPr>
        <w:ind w:left="1800" w:hanging="180"/>
      </w:pPr>
      <w:rPr>
        <w:b w:val="0"/>
        <w:color w:val="auto"/>
      </w:rPr>
    </w:lvl>
    <w:lvl w:ilvl="3" w:tplc="7FE87C3C">
      <w:start w:val="1"/>
      <w:numFmt w:val="decimal"/>
      <w:lvlText w:val="%4."/>
      <w:lvlJc w:val="left"/>
      <w:pPr>
        <w:ind w:left="297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67CFD"/>
    <w:multiLevelType w:val="hybridMultilevel"/>
    <w:tmpl w:val="04E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E0454"/>
    <w:multiLevelType w:val="hybridMultilevel"/>
    <w:tmpl w:val="91F01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8606713"/>
    <w:multiLevelType w:val="hybridMultilevel"/>
    <w:tmpl w:val="45B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222FA"/>
    <w:multiLevelType w:val="hybridMultilevel"/>
    <w:tmpl w:val="1142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28D6D9A"/>
    <w:multiLevelType w:val="hybridMultilevel"/>
    <w:tmpl w:val="DD9412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5"/>
  </w:num>
  <w:num w:numId="6">
    <w:abstractNumId w:val="6"/>
  </w:num>
  <w:num w:numId="7">
    <w:abstractNumId w:val="7"/>
  </w:num>
  <w:num w:numId="8">
    <w:abstractNumId w:val="11"/>
  </w:num>
  <w:num w:numId="9">
    <w:abstractNumId w:val="10"/>
  </w:num>
  <w:num w:numId="10">
    <w:abstractNumId w:val="9"/>
  </w:num>
  <w:num w:numId="11">
    <w:abstractNumId w:val="3"/>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4C"/>
    <w:rsid w:val="00023B6A"/>
    <w:rsid w:val="000307E8"/>
    <w:rsid w:val="00062A9C"/>
    <w:rsid w:val="00067B13"/>
    <w:rsid w:val="000734AF"/>
    <w:rsid w:val="00086F05"/>
    <w:rsid w:val="000928BF"/>
    <w:rsid w:val="000F0F27"/>
    <w:rsid w:val="0011424C"/>
    <w:rsid w:val="00135901"/>
    <w:rsid w:val="001372B0"/>
    <w:rsid w:val="00166E41"/>
    <w:rsid w:val="00170D0B"/>
    <w:rsid w:val="00197FAA"/>
    <w:rsid w:val="001C32F3"/>
    <w:rsid w:val="00217B96"/>
    <w:rsid w:val="00220E42"/>
    <w:rsid w:val="00223B93"/>
    <w:rsid w:val="002536E8"/>
    <w:rsid w:val="00280DA5"/>
    <w:rsid w:val="0028341F"/>
    <w:rsid w:val="00284257"/>
    <w:rsid w:val="00292120"/>
    <w:rsid w:val="00297D95"/>
    <w:rsid w:val="002B5028"/>
    <w:rsid w:val="002E5D3D"/>
    <w:rsid w:val="00324686"/>
    <w:rsid w:val="00325597"/>
    <w:rsid w:val="00325FA5"/>
    <w:rsid w:val="0033148C"/>
    <w:rsid w:val="003653DE"/>
    <w:rsid w:val="0039131C"/>
    <w:rsid w:val="003A5DE7"/>
    <w:rsid w:val="003E28E6"/>
    <w:rsid w:val="004170D4"/>
    <w:rsid w:val="0042559A"/>
    <w:rsid w:val="00444D95"/>
    <w:rsid w:val="004B4CF3"/>
    <w:rsid w:val="004F51E1"/>
    <w:rsid w:val="00526FF6"/>
    <w:rsid w:val="00535D01"/>
    <w:rsid w:val="00544230"/>
    <w:rsid w:val="005443B3"/>
    <w:rsid w:val="00547FB9"/>
    <w:rsid w:val="005579B8"/>
    <w:rsid w:val="0056579E"/>
    <w:rsid w:val="00597EA6"/>
    <w:rsid w:val="005A062F"/>
    <w:rsid w:val="005A4E62"/>
    <w:rsid w:val="005F3E1F"/>
    <w:rsid w:val="00610AC9"/>
    <w:rsid w:val="00631E24"/>
    <w:rsid w:val="00632A5E"/>
    <w:rsid w:val="00637BE4"/>
    <w:rsid w:val="00664525"/>
    <w:rsid w:val="00693C07"/>
    <w:rsid w:val="0069454F"/>
    <w:rsid w:val="006D2284"/>
    <w:rsid w:val="00743A54"/>
    <w:rsid w:val="00762B59"/>
    <w:rsid w:val="0076762C"/>
    <w:rsid w:val="0077156C"/>
    <w:rsid w:val="00776273"/>
    <w:rsid w:val="00780C4E"/>
    <w:rsid w:val="00796C9A"/>
    <w:rsid w:val="007A5B7B"/>
    <w:rsid w:val="007E0AE0"/>
    <w:rsid w:val="007E725C"/>
    <w:rsid w:val="0081551A"/>
    <w:rsid w:val="008219D2"/>
    <w:rsid w:val="00861FC2"/>
    <w:rsid w:val="00874C62"/>
    <w:rsid w:val="008868C3"/>
    <w:rsid w:val="008D0363"/>
    <w:rsid w:val="008D7CBA"/>
    <w:rsid w:val="008E51B4"/>
    <w:rsid w:val="009164AE"/>
    <w:rsid w:val="00940684"/>
    <w:rsid w:val="009604D5"/>
    <w:rsid w:val="009676E3"/>
    <w:rsid w:val="00994388"/>
    <w:rsid w:val="009C337B"/>
    <w:rsid w:val="009D4C8C"/>
    <w:rsid w:val="009F045D"/>
    <w:rsid w:val="009F4BC7"/>
    <w:rsid w:val="00A25491"/>
    <w:rsid w:val="00A743EC"/>
    <w:rsid w:val="00A8066F"/>
    <w:rsid w:val="00A92994"/>
    <w:rsid w:val="00AC6D9E"/>
    <w:rsid w:val="00AD6D2F"/>
    <w:rsid w:val="00AE655A"/>
    <w:rsid w:val="00B124FA"/>
    <w:rsid w:val="00B34FA5"/>
    <w:rsid w:val="00B512DE"/>
    <w:rsid w:val="00B9478F"/>
    <w:rsid w:val="00BB741D"/>
    <w:rsid w:val="00BD2483"/>
    <w:rsid w:val="00BE2384"/>
    <w:rsid w:val="00BE74F8"/>
    <w:rsid w:val="00C21DD9"/>
    <w:rsid w:val="00C2302C"/>
    <w:rsid w:val="00C26056"/>
    <w:rsid w:val="00C32B9D"/>
    <w:rsid w:val="00C34BA1"/>
    <w:rsid w:val="00C55CC1"/>
    <w:rsid w:val="00C55F38"/>
    <w:rsid w:val="00C71654"/>
    <w:rsid w:val="00C76D3D"/>
    <w:rsid w:val="00CA0ACB"/>
    <w:rsid w:val="00CA6BB0"/>
    <w:rsid w:val="00CB1C0D"/>
    <w:rsid w:val="00CC299E"/>
    <w:rsid w:val="00D03474"/>
    <w:rsid w:val="00D532AE"/>
    <w:rsid w:val="00D6685C"/>
    <w:rsid w:val="00D769A2"/>
    <w:rsid w:val="00DD3B72"/>
    <w:rsid w:val="00DD534D"/>
    <w:rsid w:val="00DD610F"/>
    <w:rsid w:val="00DE3DF0"/>
    <w:rsid w:val="00DF2105"/>
    <w:rsid w:val="00DF5AC2"/>
    <w:rsid w:val="00E20239"/>
    <w:rsid w:val="00EB5EEF"/>
    <w:rsid w:val="00ED4371"/>
    <w:rsid w:val="00F3237E"/>
    <w:rsid w:val="00F56D8C"/>
    <w:rsid w:val="00F93995"/>
    <w:rsid w:val="00FB2136"/>
    <w:rsid w:val="00FC2BD4"/>
    <w:rsid w:val="00FF6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14:docId w14:val="311AF155"/>
  <w15:docId w15:val="{84AFDEF2-1A53-4882-8621-ECE51A32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BA1"/>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34BA1"/>
  </w:style>
  <w:style w:type="paragraph" w:styleId="ListParagraph">
    <w:name w:val="List Paragraph"/>
    <w:basedOn w:val="Normal"/>
    <w:uiPriority w:val="34"/>
    <w:qFormat/>
    <w:rsid w:val="00AC6D9E"/>
    <w:pPr>
      <w:ind w:left="720"/>
      <w:contextualSpacing/>
    </w:pPr>
    <w:rPr>
      <w:rFonts w:ascii="Arial" w:hAnsi="Arial"/>
      <w:szCs w:val="20"/>
    </w:rPr>
  </w:style>
  <w:style w:type="paragraph" w:styleId="BalloonText">
    <w:name w:val="Balloon Text"/>
    <w:basedOn w:val="Normal"/>
    <w:link w:val="BalloonTextChar"/>
    <w:uiPriority w:val="99"/>
    <w:semiHidden/>
    <w:unhideWhenUsed/>
    <w:rsid w:val="00B34FA5"/>
    <w:rPr>
      <w:rFonts w:ascii="Tahoma" w:hAnsi="Tahoma" w:cs="Tahoma"/>
      <w:sz w:val="16"/>
      <w:szCs w:val="16"/>
    </w:rPr>
  </w:style>
  <w:style w:type="character" w:customStyle="1" w:styleId="BalloonTextChar">
    <w:name w:val="Balloon Text Char"/>
    <w:basedOn w:val="DefaultParagraphFont"/>
    <w:link w:val="BalloonText"/>
    <w:uiPriority w:val="99"/>
    <w:semiHidden/>
    <w:rsid w:val="00B34FA5"/>
    <w:rPr>
      <w:rFonts w:ascii="Tahoma" w:hAnsi="Tahoma" w:cs="Tahoma"/>
      <w:sz w:val="16"/>
      <w:szCs w:val="16"/>
    </w:rPr>
  </w:style>
  <w:style w:type="paragraph" w:styleId="PlainText">
    <w:name w:val="Plain Text"/>
    <w:basedOn w:val="Normal"/>
    <w:link w:val="PlainTextChar"/>
    <w:uiPriority w:val="99"/>
    <w:unhideWhenUsed/>
    <w:rsid w:val="00FC2BD4"/>
    <w:pPr>
      <w:widowControl/>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C2BD4"/>
    <w:rPr>
      <w:rFonts w:ascii="Consolas" w:eastAsiaTheme="minorHAnsi" w:hAnsi="Consolas" w:cs="Consolas"/>
      <w:sz w:val="21"/>
      <w:szCs w:val="21"/>
    </w:rPr>
  </w:style>
  <w:style w:type="table" w:styleId="TableGrid">
    <w:name w:val="Table Grid"/>
    <w:basedOn w:val="TableNormal"/>
    <w:uiPriority w:val="39"/>
    <w:rsid w:val="00994388"/>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D95"/>
    <w:pPr>
      <w:tabs>
        <w:tab w:val="center" w:pos="4680"/>
        <w:tab w:val="right" w:pos="9360"/>
      </w:tabs>
    </w:pPr>
  </w:style>
  <w:style w:type="character" w:customStyle="1" w:styleId="HeaderChar">
    <w:name w:val="Header Char"/>
    <w:basedOn w:val="DefaultParagraphFont"/>
    <w:link w:val="Header"/>
    <w:uiPriority w:val="99"/>
    <w:rsid w:val="00444D95"/>
    <w:rPr>
      <w:rFonts w:ascii="Courier" w:hAnsi="Courier"/>
      <w:sz w:val="24"/>
      <w:szCs w:val="24"/>
    </w:rPr>
  </w:style>
  <w:style w:type="paragraph" w:styleId="Footer">
    <w:name w:val="footer"/>
    <w:basedOn w:val="Normal"/>
    <w:link w:val="FooterChar"/>
    <w:uiPriority w:val="99"/>
    <w:unhideWhenUsed/>
    <w:rsid w:val="00444D95"/>
    <w:pPr>
      <w:tabs>
        <w:tab w:val="center" w:pos="4680"/>
        <w:tab w:val="right" w:pos="9360"/>
      </w:tabs>
    </w:pPr>
  </w:style>
  <w:style w:type="character" w:customStyle="1" w:styleId="FooterChar">
    <w:name w:val="Footer Char"/>
    <w:basedOn w:val="DefaultParagraphFont"/>
    <w:link w:val="Footer"/>
    <w:uiPriority w:val="99"/>
    <w:rsid w:val="00444D95"/>
    <w:rPr>
      <w:rFonts w:ascii="Courier" w:hAnsi="Courier"/>
      <w:sz w:val="24"/>
      <w:szCs w:val="24"/>
    </w:rPr>
  </w:style>
  <w:style w:type="character" w:styleId="CommentReference">
    <w:name w:val="annotation reference"/>
    <w:basedOn w:val="DefaultParagraphFont"/>
    <w:uiPriority w:val="99"/>
    <w:semiHidden/>
    <w:unhideWhenUsed/>
    <w:rsid w:val="008D0363"/>
    <w:rPr>
      <w:sz w:val="16"/>
      <w:szCs w:val="16"/>
    </w:rPr>
  </w:style>
  <w:style w:type="paragraph" w:styleId="CommentText">
    <w:name w:val="annotation text"/>
    <w:basedOn w:val="Normal"/>
    <w:link w:val="CommentTextChar"/>
    <w:uiPriority w:val="99"/>
    <w:semiHidden/>
    <w:unhideWhenUsed/>
    <w:rsid w:val="008D0363"/>
    <w:rPr>
      <w:sz w:val="20"/>
      <w:szCs w:val="20"/>
    </w:rPr>
  </w:style>
  <w:style w:type="character" w:customStyle="1" w:styleId="CommentTextChar">
    <w:name w:val="Comment Text Char"/>
    <w:basedOn w:val="DefaultParagraphFont"/>
    <w:link w:val="CommentText"/>
    <w:uiPriority w:val="99"/>
    <w:semiHidden/>
    <w:rsid w:val="008D0363"/>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8D0363"/>
    <w:rPr>
      <w:b/>
      <w:bCs/>
    </w:rPr>
  </w:style>
  <w:style w:type="character" w:customStyle="1" w:styleId="CommentSubjectChar">
    <w:name w:val="Comment Subject Char"/>
    <w:basedOn w:val="CommentTextChar"/>
    <w:link w:val="CommentSubject"/>
    <w:uiPriority w:val="99"/>
    <w:semiHidden/>
    <w:rsid w:val="008D0363"/>
    <w:rPr>
      <w:rFonts w:ascii="Courier" w:hAnsi="Courier"/>
      <w:b/>
      <w:bCs/>
      <w:sz w:val="20"/>
      <w:szCs w:val="20"/>
    </w:rPr>
  </w:style>
  <w:style w:type="paragraph" w:styleId="Revision">
    <w:name w:val="Revision"/>
    <w:hidden/>
    <w:uiPriority w:val="99"/>
    <w:semiHidden/>
    <w:rsid w:val="008D0363"/>
    <w:pPr>
      <w:spacing w:after="0" w:line="240" w:lineRule="auto"/>
    </w:pPr>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560356">
      <w:bodyDiv w:val="1"/>
      <w:marLeft w:val="0"/>
      <w:marRight w:val="0"/>
      <w:marTop w:val="0"/>
      <w:marBottom w:val="0"/>
      <w:divBdr>
        <w:top w:val="none" w:sz="0" w:space="0" w:color="auto"/>
        <w:left w:val="none" w:sz="0" w:space="0" w:color="auto"/>
        <w:bottom w:val="none" w:sz="0" w:space="0" w:color="auto"/>
        <w:right w:val="none" w:sz="0" w:space="0" w:color="auto"/>
      </w:divBdr>
    </w:div>
    <w:div w:id="915480794">
      <w:bodyDiv w:val="1"/>
      <w:marLeft w:val="0"/>
      <w:marRight w:val="0"/>
      <w:marTop w:val="0"/>
      <w:marBottom w:val="0"/>
      <w:divBdr>
        <w:top w:val="none" w:sz="0" w:space="0" w:color="auto"/>
        <w:left w:val="none" w:sz="0" w:space="0" w:color="auto"/>
        <w:bottom w:val="none" w:sz="0" w:space="0" w:color="auto"/>
        <w:right w:val="none" w:sz="0" w:space="0" w:color="auto"/>
      </w:divBdr>
    </w:div>
    <w:div w:id="928663038">
      <w:bodyDiv w:val="1"/>
      <w:marLeft w:val="0"/>
      <w:marRight w:val="0"/>
      <w:marTop w:val="0"/>
      <w:marBottom w:val="0"/>
      <w:divBdr>
        <w:top w:val="none" w:sz="0" w:space="0" w:color="auto"/>
        <w:left w:val="none" w:sz="0" w:space="0" w:color="auto"/>
        <w:bottom w:val="none" w:sz="0" w:space="0" w:color="auto"/>
        <w:right w:val="none" w:sz="0" w:space="0" w:color="auto"/>
      </w:divBdr>
    </w:div>
    <w:div w:id="1223100515">
      <w:bodyDiv w:val="1"/>
      <w:marLeft w:val="0"/>
      <w:marRight w:val="0"/>
      <w:marTop w:val="0"/>
      <w:marBottom w:val="0"/>
      <w:divBdr>
        <w:top w:val="none" w:sz="0" w:space="0" w:color="auto"/>
        <w:left w:val="none" w:sz="0" w:space="0" w:color="auto"/>
        <w:bottom w:val="none" w:sz="0" w:space="0" w:color="auto"/>
        <w:right w:val="none" w:sz="0" w:space="0" w:color="auto"/>
      </w:divBdr>
    </w:div>
    <w:div w:id="1580869026">
      <w:bodyDiv w:val="1"/>
      <w:marLeft w:val="0"/>
      <w:marRight w:val="0"/>
      <w:marTop w:val="0"/>
      <w:marBottom w:val="0"/>
      <w:divBdr>
        <w:top w:val="none" w:sz="0" w:space="0" w:color="auto"/>
        <w:left w:val="none" w:sz="0" w:space="0" w:color="auto"/>
        <w:bottom w:val="none" w:sz="0" w:space="0" w:color="auto"/>
        <w:right w:val="none" w:sz="0" w:space="0" w:color="auto"/>
      </w:divBdr>
    </w:div>
    <w:div w:id="1724330629">
      <w:bodyDiv w:val="1"/>
      <w:marLeft w:val="0"/>
      <w:marRight w:val="0"/>
      <w:marTop w:val="0"/>
      <w:marBottom w:val="0"/>
      <w:divBdr>
        <w:top w:val="none" w:sz="0" w:space="0" w:color="auto"/>
        <w:left w:val="none" w:sz="0" w:space="0" w:color="auto"/>
        <w:bottom w:val="none" w:sz="0" w:space="0" w:color="auto"/>
        <w:right w:val="none" w:sz="0" w:space="0" w:color="auto"/>
      </w:divBdr>
    </w:div>
    <w:div w:id="18894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337</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rherrick</dc:creator>
  <cp:lastModifiedBy>Melissa Cummins</cp:lastModifiedBy>
  <cp:revision>5</cp:revision>
  <cp:lastPrinted>2021-06-22T18:28:00Z</cp:lastPrinted>
  <dcterms:created xsi:type="dcterms:W3CDTF">2021-07-10T18:21:00Z</dcterms:created>
  <dcterms:modified xsi:type="dcterms:W3CDTF">2021-07-10T18:45:00Z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