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CF48" w14:textId="77777777" w:rsidR="00BA6FF9" w:rsidRPr="00BA6FF9" w:rsidRDefault="00124746" w:rsidP="00CC3E8E">
      <w:pPr>
        <w:pStyle w:val="Heading1"/>
        <w:jc w:val="center"/>
      </w:pPr>
      <w:r>
        <w:t>Staff Report</w:t>
      </w:r>
    </w:p>
    <w:p w14:paraId="0AEEA22D" w14:textId="2D3F730E" w:rsidR="00BA6FF9" w:rsidRPr="00BA6FF9" w:rsidRDefault="00785500" w:rsidP="00BA6FF9">
      <w:pPr>
        <w:ind w:left="2160" w:hanging="2160"/>
        <w:rPr>
          <w:szCs w:val="20"/>
        </w:rPr>
      </w:pPr>
      <w:r>
        <w:rPr>
          <w:szCs w:val="20"/>
        </w:rPr>
        <w:t>M</w:t>
      </w:r>
      <w:r w:rsidR="00124746">
        <w:rPr>
          <w:szCs w:val="20"/>
        </w:rPr>
        <w:t>eeting Date</w:t>
      </w:r>
      <w:r w:rsidR="00BA6FF9" w:rsidRPr="00BA6FF9">
        <w:rPr>
          <w:szCs w:val="20"/>
        </w:rPr>
        <w:t>:</w:t>
      </w:r>
      <w:r w:rsidR="00BA6FF9" w:rsidRPr="00BA6FF9">
        <w:rPr>
          <w:szCs w:val="20"/>
        </w:rPr>
        <w:tab/>
      </w:r>
      <w:r w:rsidR="008B5488">
        <w:rPr>
          <w:szCs w:val="20"/>
        </w:rPr>
        <w:t>April 7</w:t>
      </w:r>
      <w:r w:rsidR="00244EF3">
        <w:rPr>
          <w:szCs w:val="20"/>
        </w:rPr>
        <w:t>, 2020</w:t>
      </w:r>
    </w:p>
    <w:p w14:paraId="7580C93E" w14:textId="77777777" w:rsidR="00BA6FF9" w:rsidRPr="00BA6FF9" w:rsidRDefault="00124746" w:rsidP="00BA6FF9">
      <w:pPr>
        <w:ind w:left="2160" w:hanging="2160"/>
        <w:rPr>
          <w:szCs w:val="20"/>
        </w:rPr>
      </w:pPr>
      <w:r>
        <w:rPr>
          <w:szCs w:val="20"/>
        </w:rPr>
        <w:t>To</w:t>
      </w:r>
      <w:r w:rsidR="00BA6FF9" w:rsidRPr="00BA6FF9">
        <w:rPr>
          <w:szCs w:val="20"/>
        </w:rPr>
        <w:t>:</w:t>
      </w:r>
      <w:r w:rsidR="00BA6FF9" w:rsidRPr="00BA6FF9">
        <w:rPr>
          <w:szCs w:val="20"/>
        </w:rPr>
        <w:tab/>
        <w:t>Siskiyou County Board of Supervisors</w:t>
      </w:r>
    </w:p>
    <w:p w14:paraId="0E6A2833" w14:textId="3D6A08BE" w:rsidR="00BA6FF9" w:rsidRPr="00BA6FF9" w:rsidRDefault="00124746" w:rsidP="00521DF2">
      <w:pPr>
        <w:tabs>
          <w:tab w:val="left" w:pos="2160"/>
        </w:tabs>
        <w:rPr>
          <w:szCs w:val="20"/>
        </w:rPr>
      </w:pPr>
      <w:r>
        <w:rPr>
          <w:szCs w:val="20"/>
        </w:rPr>
        <w:t>From</w:t>
      </w:r>
      <w:r w:rsidR="00521DF2">
        <w:rPr>
          <w:szCs w:val="20"/>
        </w:rPr>
        <w:t>:</w:t>
      </w:r>
      <w:r w:rsidR="00521DF2">
        <w:rPr>
          <w:szCs w:val="20"/>
        </w:rPr>
        <w:tab/>
      </w:r>
      <w:r w:rsidR="00220D28">
        <w:rPr>
          <w:szCs w:val="20"/>
        </w:rPr>
        <w:t>Rachel Jereb, Planner</w:t>
      </w:r>
    </w:p>
    <w:p w14:paraId="01A41E0B" w14:textId="4BB29F92" w:rsidR="00BA6FF9" w:rsidRPr="00BA6FF9" w:rsidRDefault="00124746" w:rsidP="00521DF2">
      <w:pPr>
        <w:spacing w:after="120"/>
        <w:ind w:left="2160" w:hanging="2160"/>
        <w:jc w:val="both"/>
        <w:rPr>
          <w:szCs w:val="20"/>
        </w:rPr>
      </w:pPr>
      <w:r>
        <w:rPr>
          <w:szCs w:val="20"/>
        </w:rPr>
        <w:t>Subject</w:t>
      </w:r>
      <w:r w:rsidR="00BA6FF9" w:rsidRPr="00BA6FF9">
        <w:rPr>
          <w:szCs w:val="20"/>
        </w:rPr>
        <w:t>:</w:t>
      </w:r>
      <w:r w:rsidR="00BA6FF9" w:rsidRPr="00BA6FF9">
        <w:rPr>
          <w:szCs w:val="20"/>
        </w:rPr>
        <w:tab/>
        <w:t>Proposed Zone Change (Z1</w:t>
      </w:r>
      <w:r w:rsidR="00244EF3">
        <w:rPr>
          <w:szCs w:val="20"/>
        </w:rPr>
        <w:t>90</w:t>
      </w:r>
      <w:r w:rsidR="008B5488">
        <w:rPr>
          <w:szCs w:val="20"/>
        </w:rPr>
        <w:t>8</w:t>
      </w:r>
      <w:r w:rsidR="00BA6FF9" w:rsidRPr="00BA6FF9">
        <w:rPr>
          <w:szCs w:val="20"/>
        </w:rPr>
        <w:t xml:space="preserve">) Amending </w:t>
      </w:r>
      <w:r w:rsidR="00BA6FF9" w:rsidRPr="00BA6FF9">
        <w:rPr>
          <w:rFonts w:cs="Arial"/>
        </w:rPr>
        <w:t>Zoning District Map</w:t>
      </w:r>
      <w:r w:rsidR="008B5488">
        <w:rPr>
          <w:rFonts w:cs="Arial"/>
        </w:rPr>
        <w:t>s</w:t>
      </w:r>
      <w:r w:rsidR="00BA6FF9" w:rsidRPr="00BA6FF9">
        <w:rPr>
          <w:rFonts w:cs="Arial"/>
        </w:rPr>
        <w:t xml:space="preserve"> </w:t>
      </w:r>
      <w:r w:rsidR="00BA6FF9" w:rsidRPr="00026AD9">
        <w:rPr>
          <w:rFonts w:cs="Arial"/>
        </w:rPr>
        <w:t>10-6.205-</w:t>
      </w:r>
      <w:r w:rsidR="008B5488">
        <w:rPr>
          <w:rFonts w:cs="Arial"/>
        </w:rPr>
        <w:t>529 and 10-6.205-562,</w:t>
      </w:r>
      <w:r w:rsidR="00BA6FF9" w:rsidRPr="00BA6FF9">
        <w:rPr>
          <w:rFonts w:cs="Arial"/>
        </w:rPr>
        <w:t xml:space="preserve"> and CEQA Determination</w:t>
      </w:r>
    </w:p>
    <w:p w14:paraId="68D45C60" w14:textId="34A3B4AD" w:rsidR="00BA6FF9" w:rsidRPr="00BA6FF9" w:rsidRDefault="00785500" w:rsidP="005F4F8E">
      <w:pPr>
        <w:pStyle w:val="Heading2"/>
        <w:spacing w:before="600"/>
      </w:pPr>
      <w:r>
        <w:rPr>
          <w:noProof/>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14AE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" strokecolor="black [3040]" strokeweight="2.25pt">
                <w10:wrap anchorx="margin"/>
              </v:line>
            </w:pict>
          </mc:Fallback>
        </mc:AlternateContent>
      </w:r>
      <w:r w:rsidR="00124746">
        <w:t>Background</w:t>
      </w:r>
    </w:p>
    <w:p w14:paraId="5E2B45E5" w14:textId="7014CB55" w:rsidR="002363E2" w:rsidRDefault="002363E2" w:rsidP="00785500">
      <w:pPr>
        <w:jc w:val="both"/>
      </w:pPr>
      <w:bookmarkStart w:id="0" w:name="_Hlk7426055"/>
      <w:r w:rsidRPr="008B5488">
        <w:t xml:space="preserve">The subject property is located south of State Route 89 and the community of McCloud on APNs 028-090-100, 028-090-120, 028-150-610, 028-150-630, 028-270-350, 028-270-370, 049-011-020, 049-021-050, 049-041-040, 049-071-070, 049-081-060, and 049-091-020; Township 39N, Range 3W, Sections 1, 12, &amp; 13; and Township 39N, Range 2W, Sections 7 &amp; 18 MDB&amp;M. </w:t>
      </w:r>
    </w:p>
    <w:p w14:paraId="251BEE41" w14:textId="21503628" w:rsidR="008B5488" w:rsidRDefault="00162F61" w:rsidP="00785500">
      <w:pPr>
        <w:jc w:val="both"/>
      </w:pPr>
      <w:r w:rsidRPr="006F2E8C">
        <w:t xml:space="preserve">The project is a </w:t>
      </w:r>
      <w:bookmarkStart w:id="1" w:name="_Hlk5201388"/>
      <w:r w:rsidR="00F83EE9">
        <w:t xml:space="preserve">proposed </w:t>
      </w:r>
      <w:r w:rsidR="00244EF3">
        <w:t xml:space="preserve">rezone of approximately </w:t>
      </w:r>
      <w:r w:rsidR="008B5488">
        <w:t>1346 acres from Rural Residential Agricultural, 2.5, 5, and 40 acre minimum (RRB2.5, RRB5, RRB40)</w:t>
      </w:r>
      <w:r w:rsidR="002363E2">
        <w:t xml:space="preserve"> to Timberland Production District (TPZ)</w:t>
      </w:r>
      <w:r w:rsidR="00F83EE9">
        <w:t>, in order to align the site with the historic, existing, and proposed future use of the property for timber production.</w:t>
      </w:r>
    </w:p>
    <w:bookmarkEnd w:id="0"/>
    <w:bookmarkEnd w:id="1"/>
    <w:p w14:paraId="128D9BB1" w14:textId="5C99FDAF" w:rsidR="002363E2" w:rsidRDefault="002363E2" w:rsidP="00785500">
      <w:pPr>
        <w:jc w:val="both"/>
      </w:pPr>
      <w:r>
        <w:t xml:space="preserve">Ten out of twelve of the subject parcels were previously zoned TPZ pursuant to the Z’berg-Warren-Keene-Collier-Forest Taxation Reform Act of 1976 and were rezoned to RRB40 in 1989 (Z8918). </w:t>
      </w:r>
    </w:p>
    <w:p w14:paraId="1064A5AC" w14:textId="4EEF97B0" w:rsidR="00F54981" w:rsidRPr="008B5488" w:rsidRDefault="008B5488" w:rsidP="00785500">
      <w:pPr>
        <w:jc w:val="both"/>
      </w:pPr>
      <w:r w:rsidRPr="008B5488">
        <w:t>The project was considered by the Planning Commission at a public hearing on March 18, 2020. Following the public hearing, the Planning Commission voted 3-0, with two Commissioners recusing themselves due to a declared conflict of interest, to adopt Resolution PC</w:t>
      </w:r>
      <w:r w:rsidR="00AC080A">
        <w:t>-</w:t>
      </w:r>
      <w:r w:rsidRPr="008B5488">
        <w:t>2020-008, recommending that the Board of Supervisors determine the project exempt from CEQA and approve the proposed Zone Change (Z-19-08).</w:t>
      </w:r>
      <w:r w:rsidR="00A65493" w:rsidRPr="008B5488">
        <w:t xml:space="preserve"> </w:t>
      </w:r>
    </w:p>
    <w:p w14:paraId="79C0E574" w14:textId="77777777" w:rsidR="00DE31B5" w:rsidRDefault="00DE31B5" w:rsidP="00785500">
      <w:pPr>
        <w:jc w:val="both"/>
        <w:rPr>
          <w:color w:val="000000"/>
        </w:rPr>
      </w:pPr>
      <w:r>
        <w:rPr>
          <w:color w:val="000000"/>
        </w:rPr>
        <w:t>Notice of the project was published and posted as required prior to the Board of Supervisors meeting and no public comment was received as of the preparation of this staff report.</w:t>
      </w:r>
    </w:p>
    <w:p w14:paraId="303B98B0" w14:textId="448FF482" w:rsidR="002363E2" w:rsidRDefault="002363E2" w:rsidP="00785500">
      <w:pPr>
        <w:pStyle w:val="Heading2"/>
      </w:pPr>
      <w:r>
        <w:t>Analysis</w:t>
      </w:r>
    </w:p>
    <w:p w14:paraId="61A3FE63" w14:textId="4FFA6DA8" w:rsidR="002363E2" w:rsidRPr="002363E2" w:rsidRDefault="002363E2" w:rsidP="002363E2">
      <w:r>
        <w:t>A Non-Industrial Timber Management Plan (NTMP) was approved for the project site on June 21, 2016 by the Department of Forestry and Fire Protection (Cal Fire). The Plan of Timber Operations (§II of the NTMP) classifies 1242 acres as Class II, 87 acres to be used as a fuel break as Class IV, and 65 acres of aspen meadow, and wet area restoration as unclassified.</w:t>
      </w:r>
      <w:r w:rsidR="00C7398C">
        <w:t xml:space="preserve"> Those classifications are evidence the property meets the stocking standards as required by California Public Resources Code Section 4561 in order </w:t>
      </w:r>
      <w:r w:rsidR="00AC080A">
        <w:t>to be</w:t>
      </w:r>
      <w:r w:rsidR="00C7398C">
        <w:t xml:space="preserve"> “timberland” </w:t>
      </w:r>
      <w:r w:rsidR="006E2979">
        <w:t>as defined in Califo</w:t>
      </w:r>
      <w:r w:rsidR="00C7398C">
        <w:t>rnia Government Code Section 51104(f)</w:t>
      </w:r>
    </w:p>
    <w:p w14:paraId="782F8B2D" w14:textId="32E2574B" w:rsidR="00BA6FF9" w:rsidRPr="00BA6FF9" w:rsidRDefault="00124746" w:rsidP="00785500">
      <w:pPr>
        <w:pStyle w:val="Heading2"/>
      </w:pPr>
      <w:r>
        <w:t>Environmental Review</w:t>
      </w:r>
      <w:r w:rsidR="00BA6FF9" w:rsidRPr="00BA6FF9">
        <w:t xml:space="preserve"> </w:t>
      </w:r>
    </w:p>
    <w:p w14:paraId="35FD77A0" w14:textId="554D94EE" w:rsidR="00F83EE9" w:rsidRDefault="00F83EE9" w:rsidP="00BF56C3">
      <w:pPr>
        <w:jc w:val="both"/>
      </w:pPr>
      <w:r>
        <w:t xml:space="preserve">The proposed project (i.e., zone change to Timberland Production District) is statutorily exempt from the California Environmental Quality Act (CEQA) pursuant to CEQA Guidelines Section 15264, </w:t>
      </w:r>
      <w:r w:rsidRPr="00F83EE9">
        <w:rPr>
          <w:i/>
          <w:iCs/>
        </w:rPr>
        <w:t>Timberland Preserves</w:t>
      </w:r>
      <w:r>
        <w:t>. Pursuant to this section</w:t>
      </w:r>
      <w:r w:rsidR="00AC080A">
        <w:t>,</w:t>
      </w:r>
      <w:bookmarkStart w:id="2" w:name="_GoBack"/>
      <w:bookmarkEnd w:id="2"/>
      <w:r>
        <w:t xml:space="preserve"> “local agencies are exempt from the requirement to prepare and EIR or </w:t>
      </w:r>
      <w:r>
        <w:lastRenderedPageBreak/>
        <w:t>negative declaration on the adoption of timberland preserve zones under Government Code Sections 51100 et seq. (Gov. Code Sec 51119).”</w:t>
      </w:r>
    </w:p>
    <w:p w14:paraId="4F7ADF24" w14:textId="77777777" w:rsidR="00BA6FF9" w:rsidRPr="00BA6FF9" w:rsidRDefault="00124746" w:rsidP="00785500">
      <w:pPr>
        <w:pStyle w:val="Heading2"/>
      </w:pPr>
      <w:r>
        <w:t>Recommended Action</w:t>
      </w:r>
    </w:p>
    <w:p w14:paraId="37CF57B9" w14:textId="7F236FD9" w:rsidR="00BA6FF9" w:rsidRPr="00BA6FF9" w:rsidRDefault="00BA6FF9" w:rsidP="00785500">
      <w:r w:rsidRPr="00BA6FF9">
        <w:t>As detailed in Resolution PC 20</w:t>
      </w:r>
      <w:r w:rsidR="006B5F52">
        <w:t>20-00</w:t>
      </w:r>
      <w:r w:rsidR="000242F6">
        <w:t>8</w:t>
      </w:r>
      <w:r w:rsidRPr="00BA6FF9">
        <w:t xml:space="preserve">, it is the recommendation of the Planning Commission that the Board of Supervisors </w:t>
      </w:r>
      <w:r w:rsidR="00BF3332">
        <w:t>approve the proposed zo</w:t>
      </w:r>
      <w:r w:rsidR="00AF4B17">
        <w:t>ne change</w:t>
      </w:r>
      <w:r w:rsidRPr="00BA6FF9">
        <w:t>. Should the Board of Supervisors concur with the recommendation of the Plannin</w:t>
      </w:r>
      <w:r w:rsidRPr="00B60F43">
        <w:t xml:space="preserve">g Commission, the Board of Supervisors </w:t>
      </w:r>
      <w:r w:rsidR="002B7C6D" w:rsidRPr="00B60F43">
        <w:t xml:space="preserve">must </w:t>
      </w:r>
      <w:r w:rsidRPr="00B60F43">
        <w:t xml:space="preserve">adopt an ordinance amending </w:t>
      </w:r>
      <w:r w:rsidRPr="00B60F43">
        <w:rPr>
          <w:rFonts w:cs="Arial"/>
        </w:rPr>
        <w:t xml:space="preserve">Zoning District </w:t>
      </w:r>
      <w:r w:rsidR="00AF4B17">
        <w:rPr>
          <w:rFonts w:cs="Arial"/>
        </w:rPr>
        <w:t>Map</w:t>
      </w:r>
      <w:r w:rsidR="000242F6">
        <w:rPr>
          <w:rFonts w:cs="Arial"/>
        </w:rPr>
        <w:t>s</w:t>
      </w:r>
      <w:r w:rsidR="00AF4B17">
        <w:rPr>
          <w:rFonts w:cs="Arial"/>
        </w:rPr>
        <w:t xml:space="preserve"> 10-6.205</w:t>
      </w:r>
      <w:r w:rsidR="0070115C" w:rsidRPr="005F0CCD">
        <w:rPr>
          <w:rFonts w:cs="Arial"/>
        </w:rPr>
        <w:t>-</w:t>
      </w:r>
      <w:r w:rsidR="000242F6">
        <w:rPr>
          <w:rFonts w:cs="Arial"/>
        </w:rPr>
        <w:t>529 and 10-6.205-562</w:t>
      </w:r>
      <w:r w:rsidRPr="005F0CCD">
        <w:rPr>
          <w:rFonts w:cs="Arial"/>
        </w:rPr>
        <w:t xml:space="preserve">. A draft motion to this effect is </w:t>
      </w:r>
      <w:r w:rsidRPr="005F0CCD">
        <w:t>provided below.</w:t>
      </w:r>
      <w:r w:rsidRPr="00BA6FF9">
        <w:t xml:space="preserve"> </w:t>
      </w:r>
    </w:p>
    <w:p w14:paraId="4A992B91" w14:textId="77777777" w:rsidR="00BA6FF9" w:rsidRPr="00BA6FF9" w:rsidRDefault="00124746" w:rsidP="00785500">
      <w:pPr>
        <w:pStyle w:val="Heading2"/>
      </w:pPr>
      <w:r>
        <w:t>Recommended Motions</w:t>
      </w:r>
    </w:p>
    <w:p w14:paraId="71294831" w14:textId="77777777" w:rsidR="00BA6FF9" w:rsidRPr="00BA6FF9" w:rsidRDefault="00BA6FF9" w:rsidP="00785500">
      <w:r w:rsidRPr="00BA6FF9">
        <w:t>I move to take the following actions:</w:t>
      </w:r>
    </w:p>
    <w:p w14:paraId="57C37CEE" w14:textId="2411D332" w:rsidR="00BA6FF9" w:rsidRPr="00BA6FF9" w:rsidRDefault="00BA6FF9" w:rsidP="00785500">
      <w:pPr>
        <w:pStyle w:val="ListParagraph"/>
        <w:numPr>
          <w:ilvl w:val="0"/>
          <w:numId w:val="8"/>
        </w:numPr>
      </w:pPr>
      <w:r w:rsidRPr="00BA6FF9">
        <w:t>Introduce, waive, and approve the first reading of the proposed</w:t>
      </w:r>
      <w:r w:rsidR="00AD699B">
        <w:t xml:space="preserve"> </w:t>
      </w:r>
      <w:r w:rsidR="000242F6">
        <w:t>Schroll Timberlands</w:t>
      </w:r>
      <w:r w:rsidR="00E82F2A">
        <w:t xml:space="preserve"> </w:t>
      </w:r>
      <w:r w:rsidR="002B7C6D">
        <w:t xml:space="preserve">rezoning </w:t>
      </w:r>
      <w:r w:rsidRPr="00BA6FF9">
        <w:t xml:space="preserve">to amend Zoning District </w:t>
      </w:r>
      <w:r w:rsidRPr="00B60F43">
        <w:t>Map</w:t>
      </w:r>
      <w:r w:rsidR="000242F6">
        <w:t>s</w:t>
      </w:r>
      <w:r w:rsidRPr="00B60F43">
        <w:t xml:space="preserve"> </w:t>
      </w:r>
      <w:r w:rsidR="0070115C" w:rsidRPr="00B60F43">
        <w:t>10-6.205-</w:t>
      </w:r>
      <w:r w:rsidR="000242F6">
        <w:t>529 and 10-6.205-562</w:t>
      </w:r>
      <w:r w:rsidRPr="00BA6FF9">
        <w:t>; and</w:t>
      </w:r>
    </w:p>
    <w:p w14:paraId="019C9D7E" w14:textId="3D8D8B62" w:rsidR="00BA6FF9" w:rsidRPr="00BA6FF9" w:rsidRDefault="00BA6FF9" w:rsidP="00785500">
      <w:pPr>
        <w:pStyle w:val="ListParagraph"/>
        <w:numPr>
          <w:ilvl w:val="0"/>
          <w:numId w:val="8"/>
        </w:numPr>
      </w:pPr>
      <w:r w:rsidRPr="00BA6FF9">
        <w:t xml:space="preserve">Direct the Clerk to schedule a continued public hearing on </w:t>
      </w:r>
      <w:r w:rsidR="000242F6">
        <w:t>the</w:t>
      </w:r>
      <w:r w:rsidRPr="00BA6FF9">
        <w:t xml:space="preserve"> </w:t>
      </w:r>
      <w:r w:rsidR="00F34DB3">
        <w:t>CEQA exemption</w:t>
      </w:r>
      <w:r w:rsidR="00C55C94">
        <w:t xml:space="preserve"> </w:t>
      </w:r>
      <w:r w:rsidR="000242F6">
        <w:t xml:space="preserve">determination </w:t>
      </w:r>
      <w:r w:rsidRPr="00BA6FF9">
        <w:t xml:space="preserve">and a second reading of the ordinance amending Zoning District </w:t>
      </w:r>
      <w:r w:rsidRPr="00B60F43">
        <w:t>Map</w:t>
      </w:r>
      <w:r w:rsidR="000242F6">
        <w:t>s</w:t>
      </w:r>
      <w:r w:rsidRPr="00B60F43">
        <w:t xml:space="preserve"> </w:t>
      </w:r>
      <w:r w:rsidR="0070115C" w:rsidRPr="00B60F43">
        <w:t>10-6.205-</w:t>
      </w:r>
      <w:r w:rsidR="000242F6">
        <w:t>529 and 10-6.205-562</w:t>
      </w:r>
      <w:r w:rsidRPr="00BA6FF9">
        <w:t>.</w:t>
      </w:r>
    </w:p>
    <w:p w14:paraId="705294E1" w14:textId="77777777" w:rsidR="00BA6FF9" w:rsidRPr="00BA6FF9" w:rsidRDefault="00124746" w:rsidP="00785500">
      <w:pPr>
        <w:pStyle w:val="Heading2"/>
      </w:pPr>
      <w:r>
        <w:t>Attachments</w:t>
      </w:r>
    </w:p>
    <w:p w14:paraId="2B267F17" w14:textId="5C7C7BE6" w:rsidR="00BA6FF9" w:rsidRPr="006B5F52" w:rsidRDefault="00BA6FF9" w:rsidP="006B5F52">
      <w:pPr>
        <w:pStyle w:val="ListParagraph"/>
        <w:numPr>
          <w:ilvl w:val="0"/>
          <w:numId w:val="9"/>
        </w:numPr>
        <w:rPr>
          <w:b/>
        </w:rPr>
      </w:pPr>
      <w:r w:rsidRPr="00BA6FF9">
        <w:t xml:space="preserve">Draft Ordinance No. _______, </w:t>
      </w:r>
      <w:r w:rsidR="006B5F52">
        <w:rPr>
          <w:bCs/>
        </w:rPr>
        <w:t>a</w:t>
      </w:r>
      <w:r w:rsidR="006B5F52" w:rsidRPr="006B5F52">
        <w:rPr>
          <w:bCs/>
        </w:rPr>
        <w:t xml:space="preserve">n Ordinance of the County of Siskiyou, State of California, Reclassifying </w:t>
      </w:r>
      <w:r w:rsidR="007E24AB">
        <w:rPr>
          <w:bCs/>
        </w:rPr>
        <w:t>Approximately 1346</w:t>
      </w:r>
      <w:r w:rsidR="006B5F52" w:rsidRPr="006B5F52">
        <w:rPr>
          <w:bCs/>
        </w:rPr>
        <w:t xml:space="preserve"> Acres of Land </w:t>
      </w:r>
      <w:r w:rsidR="007E24AB">
        <w:rPr>
          <w:bCs/>
        </w:rPr>
        <w:t xml:space="preserve">South of State Highway 89 and the Community of McCloud, </w:t>
      </w:r>
      <w:r w:rsidR="006B5F52" w:rsidRPr="006B5F52">
        <w:rPr>
          <w:bCs/>
        </w:rPr>
        <w:t xml:space="preserve">From Rural Residential Agricultural, </w:t>
      </w:r>
      <w:r w:rsidR="007E24AB">
        <w:rPr>
          <w:bCs/>
        </w:rPr>
        <w:t xml:space="preserve">2.5, </w:t>
      </w:r>
      <w:r w:rsidR="006B5F52" w:rsidRPr="006B5F52">
        <w:rPr>
          <w:bCs/>
        </w:rPr>
        <w:t>5</w:t>
      </w:r>
      <w:r w:rsidR="007E24AB">
        <w:rPr>
          <w:bCs/>
        </w:rPr>
        <w:t>, and 40</w:t>
      </w:r>
      <w:r w:rsidR="006B5F52" w:rsidRPr="006B5F52">
        <w:rPr>
          <w:bCs/>
        </w:rPr>
        <w:t xml:space="preserve"> Acre Minimum (</w:t>
      </w:r>
      <w:r w:rsidR="007E24AB">
        <w:rPr>
          <w:bCs/>
        </w:rPr>
        <w:t>RRB2.5, RRB5, and RRB40</w:t>
      </w:r>
      <w:r w:rsidR="006B5F52" w:rsidRPr="006B5F52">
        <w:rPr>
          <w:bCs/>
        </w:rPr>
        <w:t>) to</w:t>
      </w:r>
      <w:r w:rsidR="007E24AB">
        <w:rPr>
          <w:bCs/>
        </w:rPr>
        <w:t xml:space="preserve"> Timberland Production District</w:t>
      </w:r>
      <w:r w:rsidR="006B5F52" w:rsidRPr="006B5F52">
        <w:rPr>
          <w:bCs/>
        </w:rPr>
        <w:t xml:space="preserve"> </w:t>
      </w:r>
      <w:r w:rsidR="007E24AB">
        <w:rPr>
          <w:bCs/>
        </w:rPr>
        <w:t>(TPZ) o</w:t>
      </w:r>
      <w:r w:rsidR="007E24AB" w:rsidRPr="007E24AB">
        <w:rPr>
          <w:bCs/>
        </w:rPr>
        <w:t xml:space="preserve">n APNs 028-090-100, 028-090-120, 028-150-610, 028-150-630, 028-270-350, 028-270-370, 049-011-020, 049-021-050, 049-041-040, 049-071-070, 049-081-060, and 049-091-020; Township 39N, Range 3W, Sections 1, 12, &amp; 13; and Township 39N, Range 2W, Sections 7 &amp; 18 MDB&amp;M. </w:t>
      </w:r>
    </w:p>
    <w:p w14:paraId="7EE66467" w14:textId="2FE31239" w:rsidR="00CC468F" w:rsidRDefault="00CC468F" w:rsidP="00785500">
      <w:pPr>
        <w:pStyle w:val="ListParagraph"/>
        <w:numPr>
          <w:ilvl w:val="0"/>
          <w:numId w:val="9"/>
        </w:numPr>
      </w:pPr>
      <w:r>
        <w:t xml:space="preserve">Planning Commission Staff Report – </w:t>
      </w:r>
      <w:r w:rsidR="007E24AB">
        <w:t>March 18</w:t>
      </w:r>
      <w:r w:rsidR="006B5F52">
        <w:t>, 2020</w:t>
      </w:r>
    </w:p>
    <w:p w14:paraId="67A6B575" w14:textId="4A88E013" w:rsidR="00674A8C" w:rsidRDefault="00674A8C" w:rsidP="00785500">
      <w:pPr>
        <w:pStyle w:val="ListParagraph"/>
        <w:numPr>
          <w:ilvl w:val="0"/>
          <w:numId w:val="9"/>
        </w:numPr>
      </w:pPr>
      <w:r>
        <w:t xml:space="preserve">Signed </w:t>
      </w:r>
      <w:r w:rsidRPr="00BA6FF9">
        <w:t>Resolution PC 20</w:t>
      </w:r>
      <w:r w:rsidR="006B5F52">
        <w:t>20-00</w:t>
      </w:r>
      <w:r w:rsidR="007E24AB">
        <w:t>8</w:t>
      </w:r>
    </w:p>
    <w:sectPr w:rsidR="00674A8C"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625A8" w14:textId="77777777" w:rsidR="00AC38D6" w:rsidRDefault="00AC38D6">
      <w:r>
        <w:separator/>
      </w:r>
    </w:p>
  </w:endnote>
  <w:endnote w:type="continuationSeparator" w:id="0">
    <w:p w14:paraId="240E9084" w14:textId="77777777" w:rsidR="00AC38D6" w:rsidRDefault="00AC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AEC8" w14:textId="0045751D" w:rsidR="008406F4" w:rsidRDefault="007E24AB" w:rsidP="005F4F8E">
    <w:pPr>
      <w:pStyle w:val="Footer"/>
      <w:tabs>
        <w:tab w:val="clear" w:pos="4320"/>
        <w:tab w:val="clear" w:pos="8640"/>
        <w:tab w:val="right" w:pos="9900"/>
      </w:tabs>
    </w:pPr>
    <w:r>
      <w:t>Schroll Timberlands (</w:t>
    </w:r>
    <w:r w:rsidR="0062173C">
      <w:t>Z1908)</w:t>
    </w:r>
    <w:r w:rsidR="00083CEB">
      <w:tab/>
      <w:t xml:space="preserve">Page </w:t>
    </w:r>
    <w:r w:rsidR="00083CEB">
      <w:fldChar w:fldCharType="begin"/>
    </w:r>
    <w:r w:rsidR="00083CEB">
      <w:instrText xml:space="preserve"> PAGE  \* Arabic  \* MERGEFORMAT </w:instrText>
    </w:r>
    <w:r w:rsidR="00083CEB">
      <w:fldChar w:fldCharType="separate"/>
    </w:r>
    <w:r w:rsidR="00CC3E8E">
      <w:rPr>
        <w:noProof/>
      </w:rPr>
      <w:t>2</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590D3" w14:textId="77777777" w:rsidR="00AC38D6" w:rsidRDefault="00AC38D6">
      <w:r>
        <w:separator/>
      </w:r>
    </w:p>
  </w:footnote>
  <w:footnote w:type="continuationSeparator" w:id="0">
    <w:p w14:paraId="39662471" w14:textId="77777777" w:rsidR="00AC38D6" w:rsidRDefault="00AC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907C6"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032"/>
    <w:rsid w:val="00000C1C"/>
    <w:rsid w:val="000128C6"/>
    <w:rsid w:val="00022441"/>
    <w:rsid w:val="000242F6"/>
    <w:rsid w:val="00026AD9"/>
    <w:rsid w:val="00032BEB"/>
    <w:rsid w:val="00034D93"/>
    <w:rsid w:val="00035E84"/>
    <w:rsid w:val="00043B8C"/>
    <w:rsid w:val="0004737E"/>
    <w:rsid w:val="0007573F"/>
    <w:rsid w:val="000775DA"/>
    <w:rsid w:val="00083CEB"/>
    <w:rsid w:val="00085FA3"/>
    <w:rsid w:val="000A6252"/>
    <w:rsid w:val="000C7E47"/>
    <w:rsid w:val="000E6CB3"/>
    <w:rsid w:val="0011207D"/>
    <w:rsid w:val="00121A09"/>
    <w:rsid w:val="00124596"/>
    <w:rsid w:val="00124746"/>
    <w:rsid w:val="001319F9"/>
    <w:rsid w:val="0014513F"/>
    <w:rsid w:val="00162F61"/>
    <w:rsid w:val="0017292F"/>
    <w:rsid w:val="001816A6"/>
    <w:rsid w:val="00182E63"/>
    <w:rsid w:val="001964C1"/>
    <w:rsid w:val="001B5780"/>
    <w:rsid w:val="001B719D"/>
    <w:rsid w:val="001C48C0"/>
    <w:rsid w:val="001C6571"/>
    <w:rsid w:val="001D2DC5"/>
    <w:rsid w:val="001E0243"/>
    <w:rsid w:val="001F1F5A"/>
    <w:rsid w:val="001F76F3"/>
    <w:rsid w:val="00201396"/>
    <w:rsid w:val="002176AD"/>
    <w:rsid w:val="00220D28"/>
    <w:rsid w:val="00222E41"/>
    <w:rsid w:val="00230F31"/>
    <w:rsid w:val="002363E2"/>
    <w:rsid w:val="00236673"/>
    <w:rsid w:val="002418B8"/>
    <w:rsid w:val="0024400C"/>
    <w:rsid w:val="00244EF3"/>
    <w:rsid w:val="00250585"/>
    <w:rsid w:val="002542D4"/>
    <w:rsid w:val="00255685"/>
    <w:rsid w:val="00266BCD"/>
    <w:rsid w:val="002756BD"/>
    <w:rsid w:val="002819CB"/>
    <w:rsid w:val="00281F83"/>
    <w:rsid w:val="0029544A"/>
    <w:rsid w:val="002A1B5A"/>
    <w:rsid w:val="002B79A8"/>
    <w:rsid w:val="002B7C6D"/>
    <w:rsid w:val="002C5C17"/>
    <w:rsid w:val="002C6138"/>
    <w:rsid w:val="002C7CF6"/>
    <w:rsid w:val="002D722D"/>
    <w:rsid w:val="002E3221"/>
    <w:rsid w:val="002E5D70"/>
    <w:rsid w:val="002F5869"/>
    <w:rsid w:val="00301FD0"/>
    <w:rsid w:val="00303249"/>
    <w:rsid w:val="00325DAD"/>
    <w:rsid w:val="00326C8B"/>
    <w:rsid w:val="00343CBA"/>
    <w:rsid w:val="00350044"/>
    <w:rsid w:val="00360D79"/>
    <w:rsid w:val="003655F9"/>
    <w:rsid w:val="0037050F"/>
    <w:rsid w:val="0037153F"/>
    <w:rsid w:val="0037663B"/>
    <w:rsid w:val="00381611"/>
    <w:rsid w:val="003838A1"/>
    <w:rsid w:val="00391AE5"/>
    <w:rsid w:val="003926AD"/>
    <w:rsid w:val="00394505"/>
    <w:rsid w:val="00394C00"/>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7B84"/>
    <w:rsid w:val="0041044A"/>
    <w:rsid w:val="004218B3"/>
    <w:rsid w:val="004235C5"/>
    <w:rsid w:val="00423EFA"/>
    <w:rsid w:val="0043604A"/>
    <w:rsid w:val="004536D9"/>
    <w:rsid w:val="00456754"/>
    <w:rsid w:val="00460FCC"/>
    <w:rsid w:val="00463C7B"/>
    <w:rsid w:val="0046568F"/>
    <w:rsid w:val="00471638"/>
    <w:rsid w:val="004832D4"/>
    <w:rsid w:val="00492198"/>
    <w:rsid w:val="004A0E5B"/>
    <w:rsid w:val="004A1513"/>
    <w:rsid w:val="004A4A55"/>
    <w:rsid w:val="004B16CC"/>
    <w:rsid w:val="004B20AC"/>
    <w:rsid w:val="004B2CFD"/>
    <w:rsid w:val="00501F16"/>
    <w:rsid w:val="00511F63"/>
    <w:rsid w:val="005206D2"/>
    <w:rsid w:val="00521DF2"/>
    <w:rsid w:val="0052253C"/>
    <w:rsid w:val="0053142B"/>
    <w:rsid w:val="00532934"/>
    <w:rsid w:val="00540B2B"/>
    <w:rsid w:val="00550B1D"/>
    <w:rsid w:val="0056162F"/>
    <w:rsid w:val="005658EE"/>
    <w:rsid w:val="005707B5"/>
    <w:rsid w:val="005853B8"/>
    <w:rsid w:val="00595A10"/>
    <w:rsid w:val="005A0E65"/>
    <w:rsid w:val="005A29BC"/>
    <w:rsid w:val="005B5A69"/>
    <w:rsid w:val="005B5E76"/>
    <w:rsid w:val="005B653A"/>
    <w:rsid w:val="005C341D"/>
    <w:rsid w:val="005C3AC8"/>
    <w:rsid w:val="005D1419"/>
    <w:rsid w:val="005D3D74"/>
    <w:rsid w:val="005D4510"/>
    <w:rsid w:val="005E7CA9"/>
    <w:rsid w:val="005F0CCD"/>
    <w:rsid w:val="005F4F8E"/>
    <w:rsid w:val="00603C52"/>
    <w:rsid w:val="00605111"/>
    <w:rsid w:val="0062173C"/>
    <w:rsid w:val="00627019"/>
    <w:rsid w:val="006271FC"/>
    <w:rsid w:val="0062784B"/>
    <w:rsid w:val="00636263"/>
    <w:rsid w:val="00642DC5"/>
    <w:rsid w:val="006554B7"/>
    <w:rsid w:val="0066249E"/>
    <w:rsid w:val="0066767B"/>
    <w:rsid w:val="00674A8C"/>
    <w:rsid w:val="006870E2"/>
    <w:rsid w:val="00697602"/>
    <w:rsid w:val="006B2B32"/>
    <w:rsid w:val="006B5F52"/>
    <w:rsid w:val="006C394B"/>
    <w:rsid w:val="006C5B39"/>
    <w:rsid w:val="006C6F1E"/>
    <w:rsid w:val="006C7A97"/>
    <w:rsid w:val="006D45AA"/>
    <w:rsid w:val="006E19C5"/>
    <w:rsid w:val="006E2979"/>
    <w:rsid w:val="0070115C"/>
    <w:rsid w:val="007167FD"/>
    <w:rsid w:val="007235ED"/>
    <w:rsid w:val="00734534"/>
    <w:rsid w:val="00734830"/>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7AE8"/>
    <w:rsid w:val="007C0756"/>
    <w:rsid w:val="007C10FE"/>
    <w:rsid w:val="007C6956"/>
    <w:rsid w:val="007D1447"/>
    <w:rsid w:val="007E24AB"/>
    <w:rsid w:val="007E7318"/>
    <w:rsid w:val="007F1503"/>
    <w:rsid w:val="007F1F94"/>
    <w:rsid w:val="007F5EE4"/>
    <w:rsid w:val="007F7129"/>
    <w:rsid w:val="00802F8D"/>
    <w:rsid w:val="008058E9"/>
    <w:rsid w:val="008126B9"/>
    <w:rsid w:val="008145C3"/>
    <w:rsid w:val="00820434"/>
    <w:rsid w:val="008406F4"/>
    <w:rsid w:val="00841719"/>
    <w:rsid w:val="00880BC3"/>
    <w:rsid w:val="00890884"/>
    <w:rsid w:val="008973BD"/>
    <w:rsid w:val="008B5488"/>
    <w:rsid w:val="008B54FF"/>
    <w:rsid w:val="008D076B"/>
    <w:rsid w:val="008F5DBA"/>
    <w:rsid w:val="00902942"/>
    <w:rsid w:val="0090615E"/>
    <w:rsid w:val="00942830"/>
    <w:rsid w:val="00952AA9"/>
    <w:rsid w:val="009542E7"/>
    <w:rsid w:val="00960429"/>
    <w:rsid w:val="00961534"/>
    <w:rsid w:val="00962D3A"/>
    <w:rsid w:val="00982B09"/>
    <w:rsid w:val="00982C6A"/>
    <w:rsid w:val="00982EED"/>
    <w:rsid w:val="0099101B"/>
    <w:rsid w:val="009B4B9F"/>
    <w:rsid w:val="009E6C5B"/>
    <w:rsid w:val="009E6CD7"/>
    <w:rsid w:val="009E77CF"/>
    <w:rsid w:val="00A24AD9"/>
    <w:rsid w:val="00A31D9B"/>
    <w:rsid w:val="00A37C27"/>
    <w:rsid w:val="00A44EE4"/>
    <w:rsid w:val="00A4699F"/>
    <w:rsid w:val="00A47749"/>
    <w:rsid w:val="00A519B8"/>
    <w:rsid w:val="00A54A02"/>
    <w:rsid w:val="00A65493"/>
    <w:rsid w:val="00A6613C"/>
    <w:rsid w:val="00A67538"/>
    <w:rsid w:val="00A6766A"/>
    <w:rsid w:val="00A7350D"/>
    <w:rsid w:val="00A768D1"/>
    <w:rsid w:val="00A85FC6"/>
    <w:rsid w:val="00A96448"/>
    <w:rsid w:val="00AB08D6"/>
    <w:rsid w:val="00AB3621"/>
    <w:rsid w:val="00AB71BE"/>
    <w:rsid w:val="00AC0599"/>
    <w:rsid w:val="00AC080A"/>
    <w:rsid w:val="00AC38D6"/>
    <w:rsid w:val="00AD4AE8"/>
    <w:rsid w:val="00AD60D8"/>
    <w:rsid w:val="00AD699B"/>
    <w:rsid w:val="00AE104E"/>
    <w:rsid w:val="00AE2C86"/>
    <w:rsid w:val="00AF4B17"/>
    <w:rsid w:val="00B12F31"/>
    <w:rsid w:val="00B30777"/>
    <w:rsid w:val="00B3310B"/>
    <w:rsid w:val="00B34E3F"/>
    <w:rsid w:val="00B55FED"/>
    <w:rsid w:val="00B57435"/>
    <w:rsid w:val="00B60F43"/>
    <w:rsid w:val="00B61ED1"/>
    <w:rsid w:val="00B77119"/>
    <w:rsid w:val="00B87F88"/>
    <w:rsid w:val="00B90DDF"/>
    <w:rsid w:val="00B968A8"/>
    <w:rsid w:val="00BA4032"/>
    <w:rsid w:val="00BA6FF9"/>
    <w:rsid w:val="00BB010E"/>
    <w:rsid w:val="00BB2C51"/>
    <w:rsid w:val="00BB4531"/>
    <w:rsid w:val="00BC68EB"/>
    <w:rsid w:val="00BF3332"/>
    <w:rsid w:val="00BF37D7"/>
    <w:rsid w:val="00BF56C3"/>
    <w:rsid w:val="00BF6EB4"/>
    <w:rsid w:val="00C02714"/>
    <w:rsid w:val="00C10D34"/>
    <w:rsid w:val="00C11571"/>
    <w:rsid w:val="00C210FC"/>
    <w:rsid w:val="00C379A2"/>
    <w:rsid w:val="00C42CFF"/>
    <w:rsid w:val="00C4410D"/>
    <w:rsid w:val="00C55C94"/>
    <w:rsid w:val="00C57D50"/>
    <w:rsid w:val="00C63A6F"/>
    <w:rsid w:val="00C731C8"/>
    <w:rsid w:val="00C7398C"/>
    <w:rsid w:val="00C87E98"/>
    <w:rsid w:val="00CC3E8E"/>
    <w:rsid w:val="00CC3F79"/>
    <w:rsid w:val="00CC468F"/>
    <w:rsid w:val="00CC6E3A"/>
    <w:rsid w:val="00CD0276"/>
    <w:rsid w:val="00CD4D44"/>
    <w:rsid w:val="00D1203C"/>
    <w:rsid w:val="00D47A96"/>
    <w:rsid w:val="00D53670"/>
    <w:rsid w:val="00D55A80"/>
    <w:rsid w:val="00D66376"/>
    <w:rsid w:val="00D66D8D"/>
    <w:rsid w:val="00D83622"/>
    <w:rsid w:val="00DB0195"/>
    <w:rsid w:val="00DB55EC"/>
    <w:rsid w:val="00DC635A"/>
    <w:rsid w:val="00DD6F5E"/>
    <w:rsid w:val="00DE31B5"/>
    <w:rsid w:val="00DE3558"/>
    <w:rsid w:val="00DE56F8"/>
    <w:rsid w:val="00DE79A1"/>
    <w:rsid w:val="00E05E37"/>
    <w:rsid w:val="00E10AF4"/>
    <w:rsid w:val="00E1320F"/>
    <w:rsid w:val="00E1453B"/>
    <w:rsid w:val="00E25075"/>
    <w:rsid w:val="00E317AC"/>
    <w:rsid w:val="00E332CD"/>
    <w:rsid w:val="00E347FD"/>
    <w:rsid w:val="00E350AE"/>
    <w:rsid w:val="00E43E45"/>
    <w:rsid w:val="00E441A9"/>
    <w:rsid w:val="00E454EE"/>
    <w:rsid w:val="00E4574A"/>
    <w:rsid w:val="00E555AC"/>
    <w:rsid w:val="00E6373E"/>
    <w:rsid w:val="00E64508"/>
    <w:rsid w:val="00E74987"/>
    <w:rsid w:val="00E80353"/>
    <w:rsid w:val="00E8211D"/>
    <w:rsid w:val="00E82F2A"/>
    <w:rsid w:val="00E86EC2"/>
    <w:rsid w:val="00E9714D"/>
    <w:rsid w:val="00EA0E32"/>
    <w:rsid w:val="00EB0007"/>
    <w:rsid w:val="00EC22ED"/>
    <w:rsid w:val="00EC553B"/>
    <w:rsid w:val="00ED1189"/>
    <w:rsid w:val="00ED225C"/>
    <w:rsid w:val="00ED7EF5"/>
    <w:rsid w:val="00EE3C32"/>
    <w:rsid w:val="00F03444"/>
    <w:rsid w:val="00F138D1"/>
    <w:rsid w:val="00F14677"/>
    <w:rsid w:val="00F2009D"/>
    <w:rsid w:val="00F34DB3"/>
    <w:rsid w:val="00F37A72"/>
    <w:rsid w:val="00F40AD3"/>
    <w:rsid w:val="00F465C2"/>
    <w:rsid w:val="00F53722"/>
    <w:rsid w:val="00F54981"/>
    <w:rsid w:val="00F551D4"/>
    <w:rsid w:val="00F651B6"/>
    <w:rsid w:val="00F6593A"/>
    <w:rsid w:val="00F72391"/>
    <w:rsid w:val="00F807FD"/>
    <w:rsid w:val="00F83EE9"/>
    <w:rsid w:val="00F86687"/>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8B548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8B54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5488"/>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6C77-D344-458D-AFBB-220C924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Rachel Jereb</cp:lastModifiedBy>
  <cp:revision>8</cp:revision>
  <cp:lastPrinted>2018-01-16T20:45:00Z</cp:lastPrinted>
  <dcterms:created xsi:type="dcterms:W3CDTF">2020-03-20T19:29:00Z</dcterms:created>
  <dcterms:modified xsi:type="dcterms:W3CDTF">2020-03-20T19:59:00Z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