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F1" w:rsidRPr="00D86939" w:rsidRDefault="00A16094" w:rsidP="002D32F1">
      <w:pPr>
        <w:rPr>
          <w:rFonts w:ascii="Arial" w:hAnsi="Arial" w:cs="Arial"/>
        </w:rPr>
      </w:pPr>
      <w:bookmarkStart w:id="0" w:name="_GoBack"/>
      <w:bookmarkEnd w:id="0"/>
      <w:r>
        <w:rPr>
          <w:rFonts w:ascii="Arial" w:hAnsi="Arial" w:cs="Arial"/>
        </w:rPr>
        <w:t>May 7</w:t>
      </w:r>
      <w:r w:rsidR="002D32F1">
        <w:rPr>
          <w:rFonts w:ascii="Arial" w:hAnsi="Arial" w:cs="Arial"/>
        </w:rPr>
        <w:t>,</w:t>
      </w:r>
      <w:r w:rsidR="002D32F1" w:rsidRPr="00D86939">
        <w:rPr>
          <w:rFonts w:ascii="Arial" w:hAnsi="Arial" w:cs="Arial"/>
        </w:rPr>
        <w:t xml:space="preserve"> 2019</w:t>
      </w:r>
    </w:p>
    <w:p w:rsidR="002D32F1" w:rsidRPr="00D86939" w:rsidRDefault="002D32F1" w:rsidP="002D32F1">
      <w:pPr>
        <w:rPr>
          <w:rFonts w:ascii="Arial" w:hAnsi="Arial" w:cs="Arial"/>
        </w:rPr>
      </w:pPr>
    </w:p>
    <w:p w:rsidR="002D32F1" w:rsidRDefault="002D32F1" w:rsidP="00A16094">
      <w:pPr>
        <w:tabs>
          <w:tab w:val="left" w:pos="720"/>
          <w:tab w:val="left" w:pos="1440"/>
          <w:tab w:val="left" w:pos="2160"/>
          <w:tab w:val="left" w:pos="2880"/>
          <w:tab w:val="left" w:pos="3600"/>
          <w:tab w:val="left" w:pos="4320"/>
          <w:tab w:val="left" w:pos="6390"/>
        </w:tabs>
        <w:rPr>
          <w:rFonts w:ascii="Arial" w:hAnsi="Arial" w:cs="Arial"/>
        </w:rPr>
      </w:pPr>
      <w:r w:rsidRPr="00D86939">
        <w:rPr>
          <w:rFonts w:ascii="Arial" w:hAnsi="Arial" w:cs="Arial"/>
        </w:rPr>
        <w:t xml:space="preserve">The Honorable Maria Elena </w:t>
      </w:r>
      <w:proofErr w:type="spellStart"/>
      <w:r w:rsidRPr="00D86939">
        <w:rPr>
          <w:rFonts w:ascii="Arial" w:hAnsi="Arial" w:cs="Arial"/>
        </w:rPr>
        <w:t>Durazo</w:t>
      </w:r>
      <w:proofErr w:type="spellEnd"/>
    </w:p>
    <w:p w:rsidR="002D32F1" w:rsidRPr="00D86939" w:rsidRDefault="002D32F1" w:rsidP="00A16094">
      <w:pPr>
        <w:tabs>
          <w:tab w:val="left" w:pos="720"/>
          <w:tab w:val="left" w:pos="1440"/>
          <w:tab w:val="left" w:pos="2160"/>
          <w:tab w:val="left" w:pos="2880"/>
          <w:tab w:val="left" w:pos="3600"/>
          <w:tab w:val="left" w:pos="4320"/>
          <w:tab w:val="left" w:pos="6390"/>
        </w:tabs>
        <w:rPr>
          <w:rFonts w:ascii="Arial" w:hAnsi="Arial" w:cs="Arial"/>
        </w:rPr>
      </w:pPr>
      <w:r>
        <w:rPr>
          <w:rFonts w:ascii="Arial" w:hAnsi="Arial" w:cs="Arial"/>
        </w:rPr>
        <w:t xml:space="preserve">California State Senate </w:t>
      </w:r>
    </w:p>
    <w:p w:rsidR="002D32F1" w:rsidRPr="00D86939" w:rsidRDefault="002D32F1" w:rsidP="00A16094">
      <w:pPr>
        <w:rPr>
          <w:rFonts w:ascii="Arial" w:hAnsi="Arial" w:cs="Arial"/>
        </w:rPr>
      </w:pPr>
      <w:r w:rsidRPr="00D86939">
        <w:rPr>
          <w:rFonts w:ascii="Arial" w:hAnsi="Arial" w:cs="Arial"/>
        </w:rPr>
        <w:t xml:space="preserve">Chair, Senate Subcommittee </w:t>
      </w:r>
      <w:r>
        <w:rPr>
          <w:rFonts w:ascii="Arial" w:hAnsi="Arial" w:cs="Arial"/>
        </w:rPr>
        <w:t xml:space="preserve">No. </w:t>
      </w:r>
      <w:r w:rsidRPr="00D86939">
        <w:rPr>
          <w:rFonts w:ascii="Arial" w:hAnsi="Arial" w:cs="Arial"/>
        </w:rPr>
        <w:t>4 Budget and Fiscal Review Committee</w:t>
      </w:r>
    </w:p>
    <w:p w:rsidR="002D32F1" w:rsidRPr="00D86939" w:rsidRDefault="002D32F1" w:rsidP="00A16094">
      <w:pPr>
        <w:rPr>
          <w:rFonts w:ascii="Arial" w:hAnsi="Arial" w:cs="Arial"/>
        </w:rPr>
      </w:pPr>
      <w:r w:rsidRPr="00D86939">
        <w:rPr>
          <w:rFonts w:ascii="Arial" w:hAnsi="Arial" w:cs="Arial"/>
        </w:rPr>
        <w:t>State Capitol, Room 5066</w:t>
      </w:r>
    </w:p>
    <w:p w:rsidR="002D32F1" w:rsidRDefault="002D32F1" w:rsidP="00A16094">
      <w:pPr>
        <w:rPr>
          <w:rFonts w:ascii="Arial" w:hAnsi="Arial" w:cs="Arial"/>
        </w:rPr>
      </w:pPr>
      <w:r w:rsidRPr="00D86939">
        <w:rPr>
          <w:rFonts w:ascii="Arial" w:hAnsi="Arial" w:cs="Arial"/>
        </w:rPr>
        <w:t>Sacramento, CA 95814</w:t>
      </w:r>
    </w:p>
    <w:p w:rsidR="002D32F1" w:rsidRDefault="002D32F1" w:rsidP="00A16094">
      <w:pPr>
        <w:rPr>
          <w:rFonts w:ascii="Arial" w:hAnsi="Arial" w:cs="Arial"/>
        </w:rPr>
      </w:pPr>
    </w:p>
    <w:p w:rsidR="002D32F1" w:rsidRPr="00B55007" w:rsidRDefault="002D32F1" w:rsidP="00A16094">
      <w:pPr>
        <w:rPr>
          <w:rFonts w:ascii="Arial" w:hAnsi="Arial" w:cs="Arial"/>
        </w:rPr>
      </w:pPr>
      <w:r w:rsidRPr="00B55007">
        <w:rPr>
          <w:rFonts w:ascii="Arial" w:hAnsi="Arial" w:cs="Arial"/>
        </w:rPr>
        <w:t>The Honorable Jim Cooper</w:t>
      </w:r>
    </w:p>
    <w:p w:rsidR="002D32F1" w:rsidRPr="00B55007" w:rsidRDefault="002D32F1" w:rsidP="00A16094">
      <w:pPr>
        <w:rPr>
          <w:rFonts w:ascii="Arial" w:hAnsi="Arial" w:cs="Arial"/>
        </w:rPr>
      </w:pPr>
      <w:r w:rsidRPr="00B55007">
        <w:rPr>
          <w:rFonts w:ascii="Arial" w:hAnsi="Arial" w:cs="Arial"/>
        </w:rPr>
        <w:t xml:space="preserve">California State Assembly </w:t>
      </w:r>
    </w:p>
    <w:p w:rsidR="002D32F1" w:rsidRPr="00B55007" w:rsidRDefault="002D32F1" w:rsidP="00A16094">
      <w:pPr>
        <w:rPr>
          <w:rFonts w:ascii="Arial" w:hAnsi="Arial" w:cs="Arial"/>
        </w:rPr>
      </w:pPr>
      <w:r w:rsidRPr="00B55007">
        <w:rPr>
          <w:rFonts w:ascii="Arial" w:hAnsi="Arial" w:cs="Arial"/>
        </w:rPr>
        <w:t xml:space="preserve">Chair, Assembly Subcommittee No. 4 </w:t>
      </w:r>
      <w:r>
        <w:rPr>
          <w:rFonts w:ascii="Arial" w:hAnsi="Arial" w:cs="Arial"/>
        </w:rPr>
        <w:t xml:space="preserve">Budget committee </w:t>
      </w:r>
    </w:p>
    <w:p w:rsidR="002D32F1" w:rsidRPr="00B55007" w:rsidRDefault="002D32F1" w:rsidP="00A16094">
      <w:pPr>
        <w:rPr>
          <w:rFonts w:ascii="Arial" w:hAnsi="Arial" w:cs="Arial"/>
        </w:rPr>
      </w:pPr>
      <w:r w:rsidRPr="00B55007">
        <w:rPr>
          <w:rFonts w:ascii="Arial" w:hAnsi="Arial" w:cs="Arial"/>
        </w:rPr>
        <w:t>State Capitol, Room 5066</w:t>
      </w:r>
    </w:p>
    <w:p w:rsidR="002D32F1" w:rsidRPr="00D86939" w:rsidRDefault="002D32F1" w:rsidP="00A16094">
      <w:pPr>
        <w:rPr>
          <w:rFonts w:ascii="Arial" w:hAnsi="Arial" w:cs="Arial"/>
        </w:rPr>
      </w:pPr>
      <w:r w:rsidRPr="00B55007">
        <w:rPr>
          <w:rFonts w:ascii="Arial" w:hAnsi="Arial" w:cs="Arial"/>
        </w:rPr>
        <w:t>Sacramento, CA 95814</w:t>
      </w:r>
    </w:p>
    <w:p w:rsidR="002D32F1" w:rsidRPr="00D86939" w:rsidRDefault="002D32F1" w:rsidP="00A16094">
      <w:pPr>
        <w:rPr>
          <w:rFonts w:ascii="Arial" w:hAnsi="Arial" w:cs="Arial"/>
        </w:rPr>
      </w:pPr>
    </w:p>
    <w:p w:rsidR="002D32F1" w:rsidRPr="00A16094" w:rsidRDefault="002D32F1" w:rsidP="002D32F1">
      <w:pPr>
        <w:pStyle w:val="NoSpacing"/>
        <w:rPr>
          <w:rFonts w:ascii="Arial" w:hAnsi="Arial" w:cs="Arial"/>
          <w:b/>
          <w:i/>
          <w:sz w:val="24"/>
          <w:szCs w:val="24"/>
        </w:rPr>
      </w:pPr>
      <w:r w:rsidRPr="00A16094">
        <w:rPr>
          <w:rFonts w:ascii="Arial" w:hAnsi="Arial" w:cs="Arial"/>
          <w:b/>
          <w:sz w:val="24"/>
          <w:szCs w:val="24"/>
        </w:rPr>
        <w:t xml:space="preserve">RE: Request for increase in Local Assistance Funding for CVSOs – </w:t>
      </w:r>
      <w:r w:rsidRPr="00A16094">
        <w:rPr>
          <w:rFonts w:ascii="Arial" w:hAnsi="Arial" w:cs="Arial"/>
          <w:b/>
          <w:i/>
          <w:sz w:val="24"/>
          <w:szCs w:val="24"/>
        </w:rPr>
        <w:t xml:space="preserve">Support </w:t>
      </w:r>
    </w:p>
    <w:p w:rsidR="002D32F1" w:rsidRPr="00D86939" w:rsidRDefault="002D32F1" w:rsidP="002D32F1">
      <w:pPr>
        <w:pStyle w:val="NoSpacing"/>
        <w:rPr>
          <w:rFonts w:ascii="Arial" w:hAnsi="Arial" w:cs="Arial"/>
          <w:sz w:val="24"/>
          <w:szCs w:val="24"/>
        </w:rPr>
      </w:pPr>
    </w:p>
    <w:p w:rsidR="002D32F1" w:rsidRPr="00D86939" w:rsidRDefault="002D32F1" w:rsidP="002D32F1">
      <w:pPr>
        <w:pStyle w:val="NoSpacing"/>
        <w:rPr>
          <w:rFonts w:ascii="Arial" w:hAnsi="Arial" w:cs="Arial"/>
          <w:sz w:val="24"/>
          <w:szCs w:val="24"/>
        </w:rPr>
      </w:pPr>
      <w:r w:rsidRPr="00D86939">
        <w:rPr>
          <w:rFonts w:ascii="Arial" w:hAnsi="Arial" w:cs="Arial"/>
          <w:sz w:val="24"/>
          <w:szCs w:val="24"/>
        </w:rPr>
        <w:t xml:space="preserve">Dear Senator </w:t>
      </w:r>
      <w:proofErr w:type="spellStart"/>
      <w:r w:rsidRPr="00D86939">
        <w:rPr>
          <w:rFonts w:ascii="Arial" w:hAnsi="Arial" w:cs="Arial"/>
          <w:sz w:val="24"/>
          <w:szCs w:val="24"/>
        </w:rPr>
        <w:t>Durazo</w:t>
      </w:r>
      <w:proofErr w:type="spellEnd"/>
      <w:r>
        <w:rPr>
          <w:rFonts w:ascii="Arial" w:hAnsi="Arial" w:cs="Arial"/>
          <w:sz w:val="24"/>
          <w:szCs w:val="24"/>
        </w:rPr>
        <w:t xml:space="preserve"> &amp; Assemblyman Cooper</w:t>
      </w:r>
      <w:r w:rsidRPr="00D86939">
        <w:rPr>
          <w:rFonts w:ascii="Arial" w:hAnsi="Arial" w:cs="Arial"/>
          <w:sz w:val="24"/>
          <w:szCs w:val="24"/>
        </w:rPr>
        <w:t>:</w:t>
      </w:r>
    </w:p>
    <w:p w:rsidR="002D32F1" w:rsidRPr="00D86939" w:rsidRDefault="002D32F1" w:rsidP="002D32F1">
      <w:pPr>
        <w:pStyle w:val="NoSpacing"/>
        <w:rPr>
          <w:rFonts w:ascii="Arial" w:hAnsi="Arial" w:cs="Arial"/>
          <w:sz w:val="24"/>
          <w:szCs w:val="24"/>
        </w:rPr>
      </w:pPr>
    </w:p>
    <w:p w:rsidR="002D32F1" w:rsidRPr="00D86939" w:rsidRDefault="002D32F1" w:rsidP="002D32F1">
      <w:pPr>
        <w:pStyle w:val="NoSpacing"/>
        <w:rPr>
          <w:rFonts w:ascii="Arial" w:hAnsi="Arial" w:cs="Arial"/>
          <w:sz w:val="24"/>
          <w:szCs w:val="24"/>
        </w:rPr>
      </w:pPr>
      <w:r>
        <w:rPr>
          <w:rFonts w:ascii="Arial" w:hAnsi="Arial" w:cs="Arial"/>
          <w:sz w:val="24"/>
          <w:szCs w:val="24"/>
        </w:rPr>
        <w:t>Siskiyou</w:t>
      </w:r>
      <w:r w:rsidRPr="002D32F1">
        <w:rPr>
          <w:rFonts w:ascii="Arial" w:hAnsi="Arial" w:cs="Arial"/>
          <w:sz w:val="24"/>
          <w:szCs w:val="24"/>
        </w:rPr>
        <w:t xml:space="preserve"> County</w:t>
      </w:r>
      <w:r>
        <w:rPr>
          <w:rFonts w:ascii="Arial" w:hAnsi="Arial" w:cs="Arial"/>
          <w:sz w:val="24"/>
          <w:szCs w:val="24"/>
        </w:rPr>
        <w:t xml:space="preserve"> is r</w:t>
      </w:r>
      <w:r w:rsidRPr="00D86939">
        <w:rPr>
          <w:rFonts w:ascii="Arial" w:hAnsi="Arial" w:cs="Arial"/>
          <w:sz w:val="24"/>
          <w:szCs w:val="24"/>
        </w:rPr>
        <w:t>espectfully request</w:t>
      </w:r>
      <w:r>
        <w:rPr>
          <w:rFonts w:ascii="Arial" w:hAnsi="Arial" w:cs="Arial"/>
          <w:sz w:val="24"/>
          <w:szCs w:val="24"/>
        </w:rPr>
        <w:t>ing</w:t>
      </w:r>
      <w:r w:rsidRPr="00D86939">
        <w:rPr>
          <w:rFonts w:ascii="Arial" w:hAnsi="Arial" w:cs="Arial"/>
          <w:sz w:val="24"/>
          <w:szCs w:val="24"/>
        </w:rPr>
        <w:t xml:space="preserve"> the Senate</w:t>
      </w:r>
      <w:r>
        <w:rPr>
          <w:rFonts w:ascii="Arial" w:hAnsi="Arial" w:cs="Arial"/>
          <w:sz w:val="24"/>
          <w:szCs w:val="24"/>
        </w:rPr>
        <w:t xml:space="preserve"> and Assembly</w:t>
      </w:r>
      <w:r w:rsidRPr="00D86939">
        <w:rPr>
          <w:rFonts w:ascii="Arial" w:hAnsi="Arial" w:cs="Arial"/>
          <w:sz w:val="24"/>
          <w:szCs w:val="24"/>
        </w:rPr>
        <w:t xml:space="preserve"> Budget Subcommittee </w:t>
      </w:r>
      <w:r>
        <w:rPr>
          <w:rFonts w:ascii="Arial" w:hAnsi="Arial" w:cs="Arial"/>
          <w:sz w:val="24"/>
          <w:szCs w:val="24"/>
        </w:rPr>
        <w:t>for State Administration</w:t>
      </w:r>
      <w:r w:rsidRPr="00D86939">
        <w:rPr>
          <w:rFonts w:ascii="Arial" w:hAnsi="Arial" w:cs="Arial"/>
          <w:sz w:val="24"/>
          <w:szCs w:val="24"/>
        </w:rPr>
        <w:t xml:space="preserve"> to increase the local assistance funding for the County Veterans Service Officers (CVSO) </w:t>
      </w:r>
      <w:r>
        <w:rPr>
          <w:rFonts w:ascii="Arial" w:hAnsi="Arial" w:cs="Arial"/>
          <w:sz w:val="24"/>
          <w:szCs w:val="24"/>
        </w:rPr>
        <w:t xml:space="preserve">from $5.6 million </w:t>
      </w:r>
      <w:r w:rsidRPr="00D86939">
        <w:rPr>
          <w:rFonts w:ascii="Arial" w:hAnsi="Arial" w:cs="Arial"/>
          <w:sz w:val="24"/>
          <w:szCs w:val="24"/>
        </w:rPr>
        <w:t>to $11 million ongoing. (Budget Line Item 8955-101-0001).</w:t>
      </w:r>
    </w:p>
    <w:p w:rsidR="002D32F1" w:rsidRPr="00D86939" w:rsidRDefault="002D32F1" w:rsidP="002D32F1">
      <w:pPr>
        <w:pStyle w:val="NoSpacing"/>
        <w:rPr>
          <w:rFonts w:ascii="Arial" w:hAnsi="Arial" w:cs="Arial"/>
          <w:sz w:val="24"/>
          <w:szCs w:val="24"/>
        </w:rPr>
      </w:pPr>
    </w:p>
    <w:p w:rsidR="002D32F1" w:rsidRPr="00D86939" w:rsidRDefault="002D32F1" w:rsidP="002D32F1">
      <w:pPr>
        <w:pStyle w:val="NoSpacing"/>
        <w:rPr>
          <w:rFonts w:ascii="Arial" w:hAnsi="Arial" w:cs="Arial"/>
          <w:sz w:val="24"/>
          <w:szCs w:val="24"/>
        </w:rPr>
      </w:pPr>
      <w:r w:rsidRPr="00D86939">
        <w:rPr>
          <w:rFonts w:ascii="Arial" w:hAnsi="Arial" w:cs="Arial"/>
          <w:sz w:val="24"/>
          <w:szCs w:val="24"/>
        </w:rPr>
        <w:t xml:space="preserve">Currently CVSOs receive $5.6 million </w:t>
      </w:r>
      <w:r>
        <w:rPr>
          <w:rFonts w:ascii="Arial" w:hAnsi="Arial" w:cs="Arial"/>
          <w:sz w:val="24"/>
          <w:szCs w:val="24"/>
        </w:rPr>
        <w:t xml:space="preserve">annually </w:t>
      </w:r>
      <w:r w:rsidRPr="00D86939">
        <w:rPr>
          <w:rFonts w:ascii="Arial" w:hAnsi="Arial" w:cs="Arial"/>
          <w:sz w:val="24"/>
          <w:szCs w:val="24"/>
        </w:rPr>
        <w:t xml:space="preserve">in local assistance funding via the state budget. The CVSO’s have a long and documented record of success of using this funding to help veterans obtain their federal benefits, which are very complicated to apply for. In FY 2017-18, CVSOs assisted California veterans in receiving $505.5 million in new federal monies. </w:t>
      </w:r>
    </w:p>
    <w:p w:rsidR="002D32F1" w:rsidRPr="00D86939" w:rsidRDefault="002D32F1" w:rsidP="002D32F1">
      <w:pPr>
        <w:pStyle w:val="NoSpacing"/>
        <w:rPr>
          <w:rFonts w:ascii="Arial" w:hAnsi="Arial" w:cs="Arial"/>
          <w:sz w:val="24"/>
          <w:szCs w:val="24"/>
        </w:rPr>
      </w:pPr>
    </w:p>
    <w:p w:rsidR="002D32F1" w:rsidRPr="00D86939" w:rsidRDefault="002D32F1" w:rsidP="002D32F1">
      <w:pPr>
        <w:pStyle w:val="NoSpacing"/>
        <w:rPr>
          <w:rFonts w:ascii="Arial" w:hAnsi="Arial" w:cs="Arial"/>
          <w:sz w:val="24"/>
          <w:szCs w:val="24"/>
        </w:rPr>
      </w:pPr>
      <w:r w:rsidRPr="00D86939">
        <w:rPr>
          <w:rFonts w:ascii="Arial" w:hAnsi="Arial" w:cs="Arial"/>
          <w:sz w:val="24"/>
          <w:szCs w:val="24"/>
        </w:rPr>
        <w:t>Existing law authorizes each county board of supervisors to appoint a CVSO and permits the county to provide the officer with any assistance and facilities that it determines to be necessary. The Department of Veterans Affairs (</w:t>
      </w:r>
      <w:proofErr w:type="spellStart"/>
      <w:r w:rsidRPr="00D86939">
        <w:rPr>
          <w:rFonts w:ascii="Arial" w:hAnsi="Arial" w:cs="Arial"/>
          <w:sz w:val="24"/>
          <w:szCs w:val="24"/>
        </w:rPr>
        <w:t>CalVet</w:t>
      </w:r>
      <w:proofErr w:type="spellEnd"/>
      <w:r w:rsidRPr="00D86939">
        <w:rPr>
          <w:rFonts w:ascii="Arial" w:hAnsi="Arial" w:cs="Arial"/>
          <w:sz w:val="24"/>
          <w:szCs w:val="24"/>
        </w:rPr>
        <w:t xml:space="preserve">) is required to disburse funds appropriated for the support of CVSO pursuant to the annual Budget Act on a pro rata basis to counties that have established and maintain a CVSO in accordance with the staffing level and workload formula developed by </w:t>
      </w:r>
      <w:proofErr w:type="spellStart"/>
      <w:r w:rsidRPr="00D86939">
        <w:rPr>
          <w:rFonts w:ascii="Arial" w:hAnsi="Arial" w:cs="Arial"/>
          <w:sz w:val="24"/>
          <w:szCs w:val="24"/>
        </w:rPr>
        <w:t>CalVet</w:t>
      </w:r>
      <w:proofErr w:type="spellEnd"/>
      <w:r w:rsidRPr="00D86939">
        <w:rPr>
          <w:rFonts w:ascii="Arial" w:hAnsi="Arial" w:cs="Arial"/>
          <w:sz w:val="24"/>
          <w:szCs w:val="24"/>
        </w:rPr>
        <w:t xml:space="preserve">. </w:t>
      </w:r>
    </w:p>
    <w:p w:rsidR="002D32F1" w:rsidRPr="00D86939" w:rsidRDefault="002D32F1" w:rsidP="002D32F1">
      <w:pPr>
        <w:pStyle w:val="NoSpacing"/>
        <w:rPr>
          <w:rFonts w:ascii="Arial" w:hAnsi="Arial" w:cs="Arial"/>
          <w:sz w:val="24"/>
          <w:szCs w:val="24"/>
        </w:rPr>
      </w:pPr>
    </w:p>
    <w:p w:rsidR="00A16094" w:rsidRDefault="002D32F1" w:rsidP="002D32F1">
      <w:pPr>
        <w:rPr>
          <w:rFonts w:ascii="Arial" w:hAnsi="Arial" w:cs="Arial"/>
        </w:rPr>
        <w:sectPr w:rsidR="00A16094">
          <w:headerReference w:type="default" r:id="rId6"/>
          <w:footerReference w:type="default" r:id="rId7"/>
          <w:pgSz w:w="12240" w:h="15840"/>
          <w:pgMar w:top="460" w:right="1440" w:bottom="540" w:left="1440" w:header="460" w:footer="540" w:gutter="0"/>
          <w:cols w:space="720"/>
          <w:noEndnote/>
        </w:sectPr>
      </w:pPr>
      <w:r w:rsidRPr="00D86939">
        <w:rPr>
          <w:rFonts w:ascii="Arial" w:hAnsi="Arial" w:cs="Arial"/>
        </w:rPr>
        <w:t>CVSOs are county employees who assist veterans to obtain their earned federal benefits. Services are provided at no cost to veterans and their families. The type and range of federal benefits available to veterans are complex and the process of applying for benefits can be very complicated. Most veterans are unaware of the benefits to</w:t>
      </w:r>
      <w:r w:rsidR="007D7829" w:rsidRPr="007D7829">
        <w:rPr>
          <w:rFonts w:ascii="Arial" w:hAnsi="Arial" w:cs="Arial"/>
        </w:rPr>
        <w:t xml:space="preserve"> </w:t>
      </w:r>
      <w:r w:rsidR="007D7829" w:rsidRPr="00D86939">
        <w:rPr>
          <w:rFonts w:ascii="Arial" w:hAnsi="Arial" w:cs="Arial"/>
        </w:rPr>
        <w:t>which they are entitled and those veterans who pursue claims are often denied their full</w:t>
      </w:r>
    </w:p>
    <w:p w:rsidR="00A16094" w:rsidRPr="00D86939" w:rsidRDefault="00A16094" w:rsidP="00A16094">
      <w:pPr>
        <w:rPr>
          <w:rFonts w:ascii="Arial" w:hAnsi="Arial" w:cs="Arial"/>
        </w:rPr>
      </w:pPr>
      <w:proofErr w:type="gramStart"/>
      <w:r w:rsidRPr="00D86939">
        <w:rPr>
          <w:rFonts w:ascii="Arial" w:hAnsi="Arial" w:cs="Arial"/>
        </w:rPr>
        <w:lastRenderedPageBreak/>
        <w:t>benefits</w:t>
      </w:r>
      <w:proofErr w:type="gramEnd"/>
      <w:r w:rsidRPr="00D86939">
        <w:rPr>
          <w:rFonts w:ascii="Arial" w:hAnsi="Arial" w:cs="Arial"/>
        </w:rPr>
        <w:t xml:space="preserve"> when they file on their own. Many of California’s 1.7 million veterans are eligible for benefits from the United States Department of Veterans Affairs (VA).  Studies have shown that veterans receive more benefits and larger awards by using CVSOs than if they file individually. </w:t>
      </w:r>
    </w:p>
    <w:p w:rsidR="00A16094" w:rsidRPr="00D86939" w:rsidRDefault="00A16094" w:rsidP="00A16094">
      <w:pPr>
        <w:rPr>
          <w:rFonts w:ascii="Arial" w:hAnsi="Arial" w:cs="Arial"/>
        </w:rPr>
      </w:pPr>
    </w:p>
    <w:p w:rsidR="00A16094" w:rsidRPr="00D86939" w:rsidRDefault="00A16094" w:rsidP="00A16094">
      <w:pPr>
        <w:rPr>
          <w:rFonts w:ascii="Arial" w:hAnsi="Arial" w:cs="Arial"/>
        </w:rPr>
      </w:pPr>
      <w:r w:rsidRPr="00D86939">
        <w:rPr>
          <w:rFonts w:ascii="Arial" w:hAnsi="Arial" w:cs="Arial"/>
        </w:rPr>
        <w:t xml:space="preserve">CVSOs believe that an increase of $5.4 million from the General Fund can be used effectively to employ nearly 50 new Veterans Service Representatives (VSR). Placing a VSR at any or all of the 27 military </w:t>
      </w:r>
      <w:r w:rsidRPr="00D86939">
        <w:rPr>
          <w:rFonts w:ascii="Arial" w:hAnsi="Arial" w:cs="Arial"/>
          <w:noProof/>
        </w:rPr>
        <w:t>instillations</w:t>
      </w:r>
      <w:r w:rsidRPr="00D86939">
        <w:rPr>
          <w:rFonts w:ascii="Arial" w:hAnsi="Arial" w:cs="Arial"/>
        </w:rPr>
        <w:t xml:space="preserve"> that discharge veterans, as well as the VA Medical facilities, domiciliary, or outpatient clinics would also dramatically increase the number of veterans that can be reached by the CVSOs.</w:t>
      </w:r>
    </w:p>
    <w:p w:rsidR="00A16094" w:rsidRPr="00D86939" w:rsidRDefault="00A16094" w:rsidP="00A16094">
      <w:pPr>
        <w:rPr>
          <w:rFonts w:ascii="Arial" w:hAnsi="Arial" w:cs="Arial"/>
        </w:rPr>
      </w:pPr>
    </w:p>
    <w:p w:rsidR="00A16094" w:rsidRPr="00D86939" w:rsidRDefault="00A16094" w:rsidP="00A16094">
      <w:pPr>
        <w:rPr>
          <w:rFonts w:ascii="Arial" w:hAnsi="Arial" w:cs="Arial"/>
        </w:rPr>
      </w:pPr>
      <w:r>
        <w:rPr>
          <w:rFonts w:ascii="Arial" w:hAnsi="Arial" w:cs="Arial"/>
        </w:rPr>
        <w:t>A</w:t>
      </w:r>
      <w:r w:rsidRPr="00D86939">
        <w:rPr>
          <w:rFonts w:ascii="Arial" w:hAnsi="Arial" w:cs="Arial"/>
        </w:rPr>
        <w:t xml:space="preserve">ssisting veterans in obtaining the federal benefits they earned as a result of their military service reduces the pressures on already impacted local and state social service programs. Also, since these federal veterans benefits are paid directly from the VA to the veteran, these new federal monies are also a boost to local economies as well as to the state. Further, CVSOs reduce state costs by connecting veterans to federal services through involvement in veteran treatment courts and homeless veterans outreach events (Stand Downs). </w:t>
      </w:r>
    </w:p>
    <w:p w:rsidR="00A16094" w:rsidRPr="00D86939" w:rsidRDefault="00A16094" w:rsidP="00A16094">
      <w:pPr>
        <w:rPr>
          <w:rFonts w:ascii="Arial" w:hAnsi="Arial" w:cs="Arial"/>
        </w:rPr>
      </w:pPr>
    </w:p>
    <w:p w:rsidR="00A16094" w:rsidRPr="00D86939" w:rsidRDefault="00A16094" w:rsidP="00A16094">
      <w:pPr>
        <w:rPr>
          <w:rFonts w:ascii="Arial" w:hAnsi="Arial" w:cs="Arial"/>
        </w:rPr>
      </w:pPr>
      <w:r w:rsidRPr="00D86939">
        <w:rPr>
          <w:rFonts w:ascii="Arial" w:hAnsi="Arial" w:cs="Arial"/>
        </w:rPr>
        <w:t>Beginning in FY 2013-14, state funding was increased from $2.6 million to $5.6 million in a one-time augmentation.  The following year, the same one-time augmentation was approved.  In FY 2015-16, the $5.6 million state funding was made permanent. In 2009, SB 419, stated that it is an efficient and reasonable use of state funds to increase the annual budget for CVSO</w:t>
      </w:r>
      <w:r>
        <w:rPr>
          <w:rFonts w:ascii="Arial" w:hAnsi="Arial" w:cs="Arial"/>
        </w:rPr>
        <w:t>s</w:t>
      </w:r>
      <w:r w:rsidRPr="00D86939">
        <w:rPr>
          <w:rFonts w:ascii="Arial" w:hAnsi="Arial" w:cs="Arial"/>
        </w:rPr>
        <w:t xml:space="preserve"> in the amount of $11 million.  It has been 10 years since SB 419 passed and the CVSO</w:t>
      </w:r>
      <w:r>
        <w:rPr>
          <w:rFonts w:ascii="Arial" w:hAnsi="Arial" w:cs="Arial"/>
        </w:rPr>
        <w:t>s</w:t>
      </w:r>
      <w:r w:rsidRPr="00D86939">
        <w:rPr>
          <w:rFonts w:ascii="Arial" w:hAnsi="Arial" w:cs="Arial"/>
        </w:rPr>
        <w:t xml:space="preserve"> are still in need of the full $11 million funding. For every year the state does not fund the CVSO</w:t>
      </w:r>
      <w:r>
        <w:rPr>
          <w:rFonts w:ascii="Arial" w:hAnsi="Arial" w:cs="Arial"/>
        </w:rPr>
        <w:t>s</w:t>
      </w:r>
      <w:r w:rsidRPr="00D86939">
        <w:rPr>
          <w:rFonts w:ascii="Arial" w:hAnsi="Arial" w:cs="Arial"/>
        </w:rPr>
        <w:t xml:space="preserve"> they lose those federal benefits flowing into the state.  </w:t>
      </w:r>
    </w:p>
    <w:p w:rsidR="00A16094" w:rsidRPr="00D86939" w:rsidRDefault="00A16094" w:rsidP="00A16094">
      <w:pPr>
        <w:pStyle w:val="NoSpacing"/>
        <w:rPr>
          <w:rFonts w:ascii="Arial" w:hAnsi="Arial" w:cs="Arial"/>
          <w:sz w:val="24"/>
          <w:szCs w:val="24"/>
        </w:rPr>
      </w:pPr>
    </w:p>
    <w:p w:rsidR="00A16094" w:rsidRDefault="00A16094" w:rsidP="00A16094">
      <w:pPr>
        <w:pStyle w:val="NoSpacing"/>
        <w:rPr>
          <w:rFonts w:ascii="Arial" w:hAnsi="Arial" w:cs="Arial"/>
          <w:sz w:val="24"/>
          <w:szCs w:val="24"/>
        </w:rPr>
      </w:pPr>
      <w:r w:rsidRPr="00D86939">
        <w:rPr>
          <w:rFonts w:ascii="Arial" w:hAnsi="Arial" w:cs="Arial"/>
          <w:sz w:val="24"/>
          <w:szCs w:val="24"/>
        </w:rPr>
        <w:t>In FY 2017-18, CVSOs assisted veterans in filing claims that resulted in $505.5 million in new federal veteran benefits being awarded; $333.5 million of which will be annually recurring for the rest of the veterans’ lives. For every dollar of State General Fund support provided in FY 2017-18, CVSOs brought in $90 in new federal benefits, $59 of which will be ongoing.</w:t>
      </w:r>
      <w:r>
        <w:rPr>
          <w:rFonts w:ascii="Arial" w:hAnsi="Arial" w:cs="Arial"/>
          <w:sz w:val="24"/>
          <w:szCs w:val="24"/>
        </w:rPr>
        <w:t xml:space="preserve"> </w:t>
      </w:r>
      <w:r w:rsidRPr="00321451">
        <w:rPr>
          <w:rFonts w:ascii="Arial" w:hAnsi="Arial" w:cs="Arial"/>
          <w:sz w:val="24"/>
          <w:szCs w:val="24"/>
        </w:rPr>
        <w:t xml:space="preserve">This letter was approved by the Siskiyou County </w:t>
      </w:r>
      <w:r>
        <w:rPr>
          <w:rFonts w:ascii="Arial" w:hAnsi="Arial" w:cs="Arial"/>
          <w:sz w:val="24"/>
          <w:szCs w:val="24"/>
        </w:rPr>
        <w:t>Board of Supervisors on May 7</w:t>
      </w:r>
      <w:r w:rsidRPr="00321451">
        <w:rPr>
          <w:rFonts w:ascii="Arial" w:hAnsi="Arial" w:cs="Arial"/>
          <w:sz w:val="24"/>
          <w:szCs w:val="24"/>
        </w:rPr>
        <w:t>, 2019, by the following vote:</w:t>
      </w:r>
      <w:r>
        <w:rPr>
          <w:rFonts w:ascii="Arial" w:hAnsi="Arial" w:cs="Arial"/>
          <w:sz w:val="24"/>
          <w:szCs w:val="24"/>
        </w:rPr>
        <w:t xml:space="preserve"> </w:t>
      </w:r>
    </w:p>
    <w:p w:rsidR="00A16094" w:rsidRPr="00321451" w:rsidRDefault="00A16094" w:rsidP="00A16094">
      <w:pPr>
        <w:pStyle w:val="NoSpacing"/>
        <w:rPr>
          <w:rFonts w:ascii="Arial" w:hAnsi="Arial" w:cs="Arial"/>
          <w:sz w:val="24"/>
          <w:szCs w:val="24"/>
        </w:rPr>
      </w:pPr>
    </w:p>
    <w:p w:rsidR="00A16094" w:rsidRPr="00321451" w:rsidRDefault="00A16094" w:rsidP="00A16094">
      <w:pPr>
        <w:pStyle w:val="NoSpacing"/>
        <w:rPr>
          <w:rFonts w:ascii="Arial" w:hAnsi="Arial" w:cs="Arial"/>
          <w:sz w:val="24"/>
          <w:szCs w:val="24"/>
        </w:rPr>
      </w:pPr>
      <w:r w:rsidRPr="00321451">
        <w:rPr>
          <w:rFonts w:ascii="Arial" w:hAnsi="Arial" w:cs="Arial"/>
          <w:sz w:val="24"/>
          <w:szCs w:val="24"/>
        </w:rPr>
        <w:t>AYES:</w:t>
      </w:r>
      <w:r w:rsidRPr="00321451">
        <w:rPr>
          <w:rFonts w:ascii="Arial" w:hAnsi="Arial" w:cs="Arial"/>
          <w:sz w:val="24"/>
          <w:szCs w:val="24"/>
        </w:rPr>
        <w:tab/>
      </w:r>
    </w:p>
    <w:p w:rsidR="00A16094" w:rsidRPr="00321451" w:rsidRDefault="00A16094" w:rsidP="00A16094">
      <w:pPr>
        <w:pStyle w:val="NoSpacing"/>
        <w:rPr>
          <w:rFonts w:ascii="Arial" w:hAnsi="Arial" w:cs="Arial"/>
          <w:sz w:val="24"/>
          <w:szCs w:val="24"/>
        </w:rPr>
      </w:pPr>
      <w:r w:rsidRPr="00321451">
        <w:rPr>
          <w:rFonts w:ascii="Arial" w:hAnsi="Arial" w:cs="Arial"/>
          <w:sz w:val="24"/>
          <w:szCs w:val="24"/>
        </w:rPr>
        <w:t>NOES:</w:t>
      </w:r>
      <w:r w:rsidRPr="00321451">
        <w:rPr>
          <w:rFonts w:ascii="Arial" w:hAnsi="Arial" w:cs="Arial"/>
          <w:sz w:val="24"/>
          <w:szCs w:val="24"/>
        </w:rPr>
        <w:tab/>
      </w:r>
    </w:p>
    <w:p w:rsidR="00A16094" w:rsidRPr="00321451" w:rsidRDefault="00A16094" w:rsidP="00A16094">
      <w:pPr>
        <w:pStyle w:val="NoSpacing"/>
        <w:rPr>
          <w:rFonts w:ascii="Arial" w:hAnsi="Arial" w:cs="Arial"/>
          <w:sz w:val="24"/>
          <w:szCs w:val="24"/>
        </w:rPr>
      </w:pPr>
      <w:r w:rsidRPr="00321451">
        <w:rPr>
          <w:rFonts w:ascii="Arial" w:hAnsi="Arial" w:cs="Arial"/>
          <w:sz w:val="24"/>
          <w:szCs w:val="24"/>
        </w:rPr>
        <w:t>ABSENT:</w:t>
      </w:r>
      <w:r w:rsidRPr="00321451">
        <w:rPr>
          <w:rFonts w:ascii="Arial" w:hAnsi="Arial" w:cs="Arial"/>
          <w:sz w:val="24"/>
          <w:szCs w:val="24"/>
        </w:rPr>
        <w:tab/>
      </w:r>
    </w:p>
    <w:p w:rsidR="00A16094" w:rsidRPr="00D86939" w:rsidRDefault="00A16094" w:rsidP="00A16094">
      <w:pPr>
        <w:pStyle w:val="NoSpacing"/>
        <w:rPr>
          <w:rFonts w:ascii="Arial" w:hAnsi="Arial" w:cs="Arial"/>
          <w:sz w:val="24"/>
          <w:szCs w:val="24"/>
        </w:rPr>
      </w:pPr>
      <w:r w:rsidRPr="00321451">
        <w:rPr>
          <w:rFonts w:ascii="Arial" w:hAnsi="Arial" w:cs="Arial"/>
          <w:sz w:val="24"/>
          <w:szCs w:val="24"/>
        </w:rPr>
        <w:t>ABSTAIN:</w:t>
      </w:r>
      <w:r w:rsidRPr="00321451">
        <w:rPr>
          <w:rFonts w:ascii="Arial" w:hAnsi="Arial" w:cs="Arial"/>
          <w:sz w:val="24"/>
          <w:szCs w:val="24"/>
        </w:rPr>
        <w:tab/>
      </w:r>
      <w:r>
        <w:rPr>
          <w:rFonts w:ascii="Arial" w:hAnsi="Arial" w:cs="Arial"/>
          <w:sz w:val="24"/>
          <w:szCs w:val="24"/>
        </w:rPr>
        <w:t xml:space="preserve"> </w:t>
      </w:r>
    </w:p>
    <w:p w:rsidR="00A16094" w:rsidRPr="00D86939" w:rsidRDefault="00A16094" w:rsidP="00A16094">
      <w:pPr>
        <w:spacing w:after="20"/>
        <w:rPr>
          <w:rFonts w:ascii="Arial" w:hAnsi="Arial" w:cs="Arial"/>
        </w:rPr>
      </w:pPr>
    </w:p>
    <w:p w:rsidR="00A16094" w:rsidRPr="00D86939" w:rsidRDefault="00A16094" w:rsidP="00A16094">
      <w:pPr>
        <w:spacing w:after="20"/>
        <w:rPr>
          <w:rFonts w:ascii="Arial" w:hAnsi="Arial" w:cs="Arial"/>
        </w:rPr>
      </w:pPr>
      <w:r w:rsidRPr="00D86939">
        <w:rPr>
          <w:rFonts w:ascii="Arial" w:hAnsi="Arial" w:cs="Arial"/>
        </w:rPr>
        <w:t>Sincerely,</w:t>
      </w:r>
    </w:p>
    <w:p w:rsidR="00A16094" w:rsidRDefault="00A16094" w:rsidP="00A16094">
      <w:pPr>
        <w:spacing w:after="20"/>
        <w:rPr>
          <w:rFonts w:ascii="Arial" w:hAnsi="Arial" w:cs="Arial"/>
        </w:rPr>
      </w:pPr>
    </w:p>
    <w:p w:rsidR="00A16094" w:rsidRPr="00D86939" w:rsidRDefault="00A16094" w:rsidP="00A16094">
      <w:pPr>
        <w:spacing w:after="20"/>
        <w:rPr>
          <w:rFonts w:ascii="Arial" w:hAnsi="Arial" w:cs="Arial"/>
        </w:rPr>
      </w:pPr>
    </w:p>
    <w:p w:rsidR="00A16094" w:rsidRDefault="00A16094" w:rsidP="00A16094">
      <w:pPr>
        <w:spacing w:after="20"/>
        <w:rPr>
          <w:rFonts w:ascii="Arial" w:hAnsi="Arial" w:cs="Arial"/>
        </w:rPr>
      </w:pPr>
      <w:r>
        <w:rPr>
          <w:rFonts w:ascii="Arial" w:hAnsi="Arial" w:cs="Arial"/>
        </w:rPr>
        <w:t>Brandon A. Criss, Chair</w:t>
      </w:r>
    </w:p>
    <w:p w:rsidR="00A16094" w:rsidRDefault="00A16094" w:rsidP="00A16094">
      <w:pPr>
        <w:spacing w:after="20"/>
        <w:rPr>
          <w:rFonts w:ascii="Arial" w:hAnsi="Arial" w:cs="Arial"/>
        </w:rPr>
      </w:pPr>
      <w:r>
        <w:rPr>
          <w:rFonts w:ascii="Arial" w:hAnsi="Arial" w:cs="Arial"/>
        </w:rPr>
        <w:t>Board of Supervisors</w:t>
      </w:r>
    </w:p>
    <w:p w:rsidR="00A16094" w:rsidRDefault="00A16094" w:rsidP="00A16094">
      <w:pPr>
        <w:spacing w:after="20"/>
        <w:rPr>
          <w:rFonts w:ascii="Arial" w:hAnsi="Arial" w:cs="Arial"/>
        </w:rPr>
      </w:pPr>
    </w:p>
    <w:p w:rsidR="00A16094" w:rsidRPr="00321451" w:rsidRDefault="00A16094" w:rsidP="00A16094">
      <w:pPr>
        <w:spacing w:after="20"/>
        <w:rPr>
          <w:rFonts w:ascii="Arial" w:hAnsi="Arial" w:cs="Arial"/>
          <w:sz w:val="20"/>
          <w:szCs w:val="20"/>
        </w:rPr>
      </w:pPr>
      <w:r w:rsidRPr="00321451">
        <w:rPr>
          <w:rFonts w:ascii="Arial" w:hAnsi="Arial" w:cs="Arial"/>
          <w:sz w:val="20"/>
          <w:szCs w:val="20"/>
        </w:rPr>
        <w:lastRenderedPageBreak/>
        <w:t xml:space="preserve">cc: Assemblyman Brian </w:t>
      </w:r>
      <w:proofErr w:type="spellStart"/>
      <w:r w:rsidRPr="00321451">
        <w:rPr>
          <w:rFonts w:ascii="Arial" w:hAnsi="Arial" w:cs="Arial"/>
          <w:sz w:val="20"/>
          <w:szCs w:val="20"/>
        </w:rPr>
        <w:t>Dahle</w:t>
      </w:r>
      <w:proofErr w:type="spellEnd"/>
    </w:p>
    <w:p w:rsidR="00A16094" w:rsidRPr="00321451" w:rsidRDefault="00A16094" w:rsidP="00A16094">
      <w:pPr>
        <w:spacing w:after="20"/>
        <w:rPr>
          <w:rFonts w:ascii="Arial" w:hAnsi="Arial" w:cs="Arial"/>
          <w:sz w:val="20"/>
          <w:szCs w:val="20"/>
        </w:rPr>
      </w:pPr>
      <w:r w:rsidRPr="00321451">
        <w:rPr>
          <w:rFonts w:ascii="Arial" w:hAnsi="Arial" w:cs="Arial"/>
          <w:sz w:val="20"/>
          <w:szCs w:val="20"/>
        </w:rPr>
        <w:t xml:space="preserve">      Rural County Representatives of California</w:t>
      </w:r>
    </w:p>
    <w:p w:rsidR="00A16094" w:rsidRPr="00321451" w:rsidRDefault="00A16094" w:rsidP="00A16094">
      <w:pPr>
        <w:spacing w:after="20"/>
        <w:rPr>
          <w:rFonts w:ascii="Arial" w:hAnsi="Arial" w:cs="Arial"/>
          <w:sz w:val="20"/>
          <w:szCs w:val="20"/>
        </w:rPr>
      </w:pPr>
      <w:r w:rsidRPr="00321451">
        <w:rPr>
          <w:rFonts w:ascii="Arial" w:hAnsi="Arial" w:cs="Arial"/>
          <w:sz w:val="20"/>
          <w:szCs w:val="20"/>
        </w:rPr>
        <w:t xml:space="preserve">      California State Association of Counties</w:t>
      </w:r>
    </w:p>
    <w:p w:rsidR="002D32F1" w:rsidRPr="00A16094" w:rsidRDefault="00A16094" w:rsidP="002D32F1">
      <w:pPr>
        <w:sectPr w:rsidR="002D32F1" w:rsidRPr="00A16094">
          <w:headerReference w:type="default" r:id="rId8"/>
          <w:footerReference w:type="default" r:id="rId9"/>
          <w:pgSz w:w="12240" w:h="15840"/>
          <w:pgMar w:top="460" w:right="1440" w:bottom="540" w:left="1440" w:header="460" w:footer="540" w:gutter="0"/>
          <w:cols w:space="720"/>
          <w:noEndnote/>
        </w:sectPr>
      </w:pPr>
      <w:r w:rsidRPr="00321451">
        <w:rPr>
          <w:rFonts w:ascii="Arial" w:hAnsi="Arial" w:cs="Arial"/>
          <w:sz w:val="20"/>
          <w:szCs w:val="20"/>
        </w:rPr>
        <w:t xml:space="preserve">      </w:t>
      </w:r>
      <w:r>
        <w:rPr>
          <w:rFonts w:ascii="Arial" w:hAnsi="Arial" w:cs="Arial"/>
          <w:sz w:val="20"/>
          <w:szCs w:val="20"/>
        </w:rPr>
        <w:t>Paul Yoder, Lobbyist</w:t>
      </w:r>
    </w:p>
    <w:p w:rsidR="0060614B" w:rsidRDefault="0060614B" w:rsidP="00A16094">
      <w:pPr>
        <w:widowControl/>
        <w:tabs>
          <w:tab w:val="left" w:pos="-1350"/>
          <w:tab w:val="left" w:pos="-630"/>
          <w:tab w:val="left" w:pos="90"/>
          <w:tab w:val="left" w:pos="1710"/>
          <w:tab w:val="left" w:pos="2250"/>
          <w:tab w:val="left" w:pos="2970"/>
          <w:tab w:val="left" w:pos="3690"/>
          <w:tab w:val="left" w:pos="4410"/>
          <w:tab w:val="left" w:pos="5130"/>
          <w:tab w:val="left" w:pos="5850"/>
          <w:tab w:val="left" w:pos="6570"/>
          <w:tab w:val="left" w:pos="7290"/>
          <w:tab w:val="left" w:pos="8010"/>
          <w:tab w:val="left" w:pos="8730"/>
        </w:tabs>
        <w:rPr>
          <w:rFonts w:cs="Verdana"/>
          <w:sz w:val="22"/>
          <w:szCs w:val="22"/>
        </w:rPr>
      </w:pPr>
    </w:p>
    <w:sectPr w:rsidR="0060614B" w:rsidSect="0060614B">
      <w:headerReference w:type="default" r:id="rId10"/>
      <w:type w:val="continuous"/>
      <w:pgSz w:w="12240" w:h="15840"/>
      <w:pgMar w:top="460" w:right="1440" w:bottom="540" w:left="1440" w:header="460" w:footer="5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492" w:rsidRDefault="00390492">
      <w:r>
        <w:separator/>
      </w:r>
    </w:p>
  </w:endnote>
  <w:endnote w:type="continuationSeparator" w:id="0">
    <w:p w:rsidR="00390492" w:rsidRDefault="0039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hruti">
    <w:altName w:val="Segoe UI"/>
    <w:panose1 w:val="020B0502040204020203"/>
    <w:charset w:val="01"/>
    <w:family w:val="roman"/>
    <w:notTrueType/>
    <w:pitch w:val="variable"/>
  </w:font>
  <w:font w:name="WP IconicSymbols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4B" w:rsidRDefault="0060614B">
    <w:pPr>
      <w:spacing w:line="397" w:lineRule="exact"/>
    </w:pPr>
  </w:p>
  <w:p w:rsidR="0060614B" w:rsidRDefault="00A54EEE">
    <w:pPr>
      <w:tabs>
        <w:tab w:val="left" w:pos="-540"/>
        <w:tab w:val="left" w:pos="-180"/>
        <w:tab w:val="center" w:pos="630"/>
        <w:tab w:val="center" w:pos="2610"/>
        <w:tab w:val="center" w:pos="4410"/>
        <w:tab w:val="center" w:pos="6210"/>
        <w:tab w:val="center" w:pos="8280"/>
      </w:tabs>
      <w:spacing w:line="19" w:lineRule="exact"/>
      <w:ind w:left="90"/>
      <w:rPr>
        <w:rFonts w:ascii="Arial" w:hAnsi="Arial" w:cs="Arial"/>
        <w:i/>
        <w:iCs/>
        <w:sz w:val="18"/>
        <w:szCs w:val="18"/>
      </w:rPr>
    </w:pPr>
    <w:r>
      <w:rPr>
        <w:noProof/>
      </w:rPr>
      <mc:AlternateContent>
        <mc:Choice Requires="wps">
          <w:drawing>
            <wp:anchor distT="0" distB="0" distL="114300" distR="114300" simplePos="0" relativeHeight="251657216" behindDoc="1" locked="1" layoutInCell="0" allowOverlap="1" wp14:anchorId="6FDE3FF8" wp14:editId="3C490AD3">
              <wp:simplePos x="0" y="0"/>
              <wp:positionH relativeFrom="page">
                <wp:posOffset>971550</wp:posOffset>
              </wp:positionH>
              <wp:positionV relativeFrom="paragraph">
                <wp:posOffset>0</wp:posOffset>
              </wp:positionV>
              <wp:extent cx="588645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51F80" id="Rectangle 1" o:spid="_x0000_s1026" style="position:absolute;margin-left:76.5pt;margin-top:0;width:463.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Xn5A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" o:allowincell="f" fillcolor="black" stroked="f" strokeweight="0">
              <w10:wrap anchorx="page"/>
              <w10:anchorlock/>
            </v:rect>
          </w:pict>
        </mc:Fallback>
      </mc:AlternateContent>
    </w:r>
  </w:p>
  <w:p w:rsidR="0060614B" w:rsidRDefault="0060614B" w:rsidP="0049087A">
    <w:pPr>
      <w:tabs>
        <w:tab w:val="left" w:pos="-540"/>
        <w:tab w:val="left" w:pos="-180"/>
        <w:tab w:val="center" w:pos="720"/>
        <w:tab w:val="center" w:pos="2700"/>
        <w:tab w:val="center" w:pos="4590"/>
        <w:tab w:val="left" w:pos="5610"/>
        <w:tab w:val="center" w:pos="6210"/>
        <w:tab w:val="center" w:pos="8370"/>
      </w:tabs>
      <w:ind w:left="90"/>
      <w:rPr>
        <w:rFonts w:ascii="Shruti" w:cs="Shruti"/>
        <w:i/>
        <w:iCs/>
        <w:sz w:val="18"/>
        <w:szCs w:val="18"/>
      </w:rPr>
    </w:pPr>
    <w:r>
      <w:rPr>
        <w:rFonts w:ascii="Arial" w:hAnsi="Arial" w:cs="Arial"/>
        <w:i/>
        <w:iCs/>
        <w:sz w:val="18"/>
        <w:szCs w:val="18"/>
      </w:rPr>
      <w:tab/>
    </w:r>
    <w:r w:rsidR="0073195F">
      <w:rPr>
        <w:rFonts w:ascii="Shruti" w:cs="Shruti"/>
        <w:b/>
        <w:bCs/>
        <w:sz w:val="16"/>
        <w:szCs w:val="16"/>
      </w:rPr>
      <w:t>Brandon Criss</w:t>
    </w:r>
    <w:r>
      <w:rPr>
        <w:rFonts w:ascii="Shruti" w:cs="Shruti"/>
        <w:b/>
        <w:bCs/>
        <w:sz w:val="16"/>
        <w:szCs w:val="16"/>
      </w:rPr>
      <w:tab/>
      <w:t xml:space="preserve"> </w:t>
    </w:r>
    <w:r w:rsidR="00923981">
      <w:rPr>
        <w:rFonts w:ascii="Shruti" w:cs="Shruti"/>
        <w:b/>
        <w:bCs/>
        <w:sz w:val="16"/>
        <w:szCs w:val="16"/>
      </w:rPr>
      <w:t>Ed Valenzuela</w:t>
    </w:r>
    <w:r>
      <w:rPr>
        <w:rFonts w:ascii="Shruti" w:cs="Shruti"/>
        <w:b/>
        <w:bCs/>
        <w:sz w:val="16"/>
        <w:szCs w:val="16"/>
      </w:rPr>
      <w:tab/>
      <w:t xml:space="preserve"> </w:t>
    </w:r>
    <w:r w:rsidR="005F630B">
      <w:rPr>
        <w:rFonts w:ascii="Shruti" w:cs="Shruti"/>
        <w:b/>
        <w:bCs/>
        <w:sz w:val="16"/>
        <w:szCs w:val="16"/>
      </w:rPr>
      <w:t>Michael Kobseff</w:t>
    </w:r>
    <w:r>
      <w:rPr>
        <w:rFonts w:ascii="Shruti" w:cs="Shruti"/>
        <w:b/>
        <w:bCs/>
        <w:sz w:val="16"/>
        <w:szCs w:val="16"/>
      </w:rPr>
      <w:tab/>
    </w:r>
    <w:r w:rsidR="0049087A">
      <w:rPr>
        <w:rFonts w:ascii="Shruti" w:cs="Shruti"/>
        <w:b/>
        <w:bCs/>
        <w:sz w:val="16"/>
        <w:szCs w:val="16"/>
      </w:rPr>
      <w:t xml:space="preserve">       </w:t>
    </w:r>
    <w:r w:rsidR="0049087A">
      <w:rPr>
        <w:rFonts w:ascii="Shruti" w:cs="Shruti"/>
        <w:b/>
        <w:bCs/>
        <w:sz w:val="16"/>
        <w:szCs w:val="16"/>
      </w:rPr>
      <w:tab/>
    </w:r>
    <w:r w:rsidR="00B068EF">
      <w:rPr>
        <w:rFonts w:ascii="Shruti" w:cs="Shruti"/>
        <w:b/>
        <w:bCs/>
        <w:sz w:val="16"/>
        <w:szCs w:val="16"/>
      </w:rPr>
      <w:t>Lisa L. Nixon</w:t>
    </w:r>
    <w:r>
      <w:rPr>
        <w:rFonts w:ascii="Shruti" w:cs="Shruti"/>
        <w:b/>
        <w:bCs/>
        <w:sz w:val="16"/>
        <w:szCs w:val="16"/>
      </w:rPr>
      <w:tab/>
    </w:r>
    <w:r w:rsidR="00692D92">
      <w:rPr>
        <w:rFonts w:ascii="Shruti" w:cs="Shruti"/>
        <w:b/>
        <w:bCs/>
        <w:sz w:val="16"/>
        <w:szCs w:val="16"/>
      </w:rPr>
      <w:t>Ray A. Haupt</w:t>
    </w:r>
  </w:p>
  <w:p w:rsidR="0060614B" w:rsidRDefault="0060614B">
    <w:pPr>
      <w:tabs>
        <w:tab w:val="left" w:pos="-540"/>
        <w:tab w:val="left" w:pos="-180"/>
        <w:tab w:val="center" w:pos="720"/>
        <w:tab w:val="center" w:pos="2700"/>
        <w:tab w:val="center" w:pos="4590"/>
        <w:tab w:val="center" w:pos="6210"/>
        <w:tab w:val="center" w:pos="8370"/>
      </w:tabs>
      <w:ind w:left="90"/>
      <w:rPr>
        <w:rFonts w:ascii="Arial" w:hAnsi="Arial" w:cs="Arial"/>
        <w:sz w:val="22"/>
        <w:szCs w:val="22"/>
      </w:rPr>
    </w:pPr>
    <w:r>
      <w:rPr>
        <w:rFonts w:ascii="Shruti" w:cs="Shruti"/>
        <w:i/>
        <w:iCs/>
        <w:sz w:val="18"/>
        <w:szCs w:val="18"/>
      </w:rPr>
      <w:tab/>
    </w:r>
    <w:r>
      <w:rPr>
        <w:rFonts w:ascii="Shruti" w:cs="Shruti"/>
        <w:i/>
        <w:iCs/>
        <w:sz w:val="16"/>
        <w:szCs w:val="16"/>
      </w:rPr>
      <w:t>District 1</w:t>
    </w:r>
    <w:r>
      <w:rPr>
        <w:rFonts w:ascii="Shruti" w:cs="Shruti"/>
        <w:i/>
        <w:iCs/>
        <w:sz w:val="16"/>
        <w:szCs w:val="16"/>
      </w:rPr>
      <w:tab/>
      <w:t>District 2</w:t>
    </w:r>
    <w:r>
      <w:rPr>
        <w:rFonts w:ascii="Shruti" w:cs="Shruti"/>
        <w:i/>
        <w:iCs/>
        <w:sz w:val="16"/>
        <w:szCs w:val="16"/>
      </w:rPr>
      <w:tab/>
      <w:t>District 3</w:t>
    </w:r>
    <w:r>
      <w:rPr>
        <w:rFonts w:ascii="Shruti" w:cs="Shruti"/>
        <w:sz w:val="16"/>
        <w:szCs w:val="16"/>
      </w:rPr>
      <w:tab/>
    </w:r>
    <w:r w:rsidR="0049087A">
      <w:rPr>
        <w:rFonts w:ascii="Shruti" w:cs="Shruti"/>
        <w:sz w:val="16"/>
        <w:szCs w:val="16"/>
      </w:rPr>
      <w:t xml:space="preserve">          </w:t>
    </w:r>
    <w:r>
      <w:rPr>
        <w:rFonts w:ascii="Shruti" w:cs="Shruti"/>
        <w:i/>
        <w:iCs/>
        <w:sz w:val="16"/>
        <w:szCs w:val="16"/>
      </w:rPr>
      <w:t>District 4</w:t>
    </w:r>
    <w:r>
      <w:rPr>
        <w:rFonts w:ascii="Shruti" w:cs="Shruti"/>
        <w:sz w:val="16"/>
        <w:szCs w:val="16"/>
      </w:rPr>
      <w:tab/>
    </w:r>
    <w:r>
      <w:rPr>
        <w:rFonts w:ascii="Shruti" w:cs="Shruti"/>
        <w:i/>
        <w:iCs/>
        <w:sz w:val="16"/>
        <w:szCs w:val="16"/>
      </w:rPr>
      <w:t>District 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94" w:rsidRDefault="00A16094">
    <w:pPr>
      <w:tabs>
        <w:tab w:val="left" w:pos="-540"/>
        <w:tab w:val="left" w:pos="-180"/>
        <w:tab w:val="center" w:pos="720"/>
        <w:tab w:val="center" w:pos="2700"/>
        <w:tab w:val="center" w:pos="4590"/>
        <w:tab w:val="center" w:pos="6210"/>
        <w:tab w:val="center" w:pos="8370"/>
      </w:tabs>
      <w:ind w:left="90"/>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492" w:rsidRDefault="00390492">
      <w:r>
        <w:separator/>
      </w:r>
    </w:p>
  </w:footnote>
  <w:footnote w:type="continuationSeparator" w:id="0">
    <w:p w:rsidR="00390492" w:rsidRDefault="00390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4B" w:rsidRPr="00EC7FAA" w:rsidRDefault="0060614B">
    <w:pPr>
      <w:pBdr>
        <w:top w:val="single" w:sz="6" w:space="0" w:color="FFFFFF"/>
        <w:left w:val="single" w:sz="6" w:space="0" w:color="FFFFFF"/>
        <w:bottom w:val="single" w:sz="7" w:space="0" w:color="000000"/>
        <w:right w:val="single" w:sz="6" w:space="0" w:color="FFFFFF"/>
      </w:pBdr>
      <w:tabs>
        <w:tab w:val="left" w:pos="540"/>
        <w:tab w:val="left" w:pos="1260"/>
        <w:tab w:val="left" w:pos="1980"/>
        <w:tab w:val="left" w:pos="2700"/>
        <w:tab w:val="left" w:pos="3420"/>
        <w:tab w:val="left" w:pos="4140"/>
        <w:tab w:val="left" w:pos="4860"/>
        <w:tab w:val="right" w:pos="10080"/>
      </w:tabs>
      <w:ind w:left="1980" w:right="-720"/>
      <w:rPr>
        <w:rFonts w:ascii="Garamond" w:hAnsi="Garamond" w:cs="Arial"/>
        <w:spacing w:val="30"/>
        <w:sz w:val="22"/>
        <w:szCs w:val="22"/>
      </w:rPr>
    </w:pPr>
    <w:r w:rsidRPr="00EC7FAA">
      <w:rPr>
        <w:rFonts w:ascii="Garamond" w:hAnsi="Garamond" w:cs="Shruti"/>
        <w:b/>
        <w:bCs/>
        <w:smallCaps/>
        <w:spacing w:val="30"/>
        <w:sz w:val="40"/>
        <w:szCs w:val="40"/>
      </w:rPr>
      <w:t>County of Siskiyou</w:t>
    </w:r>
    <w:r w:rsidRPr="00EC7FAA">
      <w:rPr>
        <w:rFonts w:ascii="Garamond" w:hAnsi="Garamond" w:cs="Arial"/>
        <w:b/>
        <w:bCs/>
        <w:spacing w:val="30"/>
        <w:sz w:val="48"/>
        <w:szCs w:val="48"/>
      </w:rPr>
      <w:t xml:space="preserve">    </w:t>
    </w:r>
  </w:p>
  <w:p w:rsidR="0060614B" w:rsidRPr="00EC7FAA" w:rsidRDefault="0060614B">
    <w:pPr>
      <w:tabs>
        <w:tab w:val="left" w:pos="540"/>
        <w:tab w:val="left" w:pos="1260"/>
        <w:tab w:val="left" w:pos="1980"/>
        <w:tab w:val="left" w:pos="2700"/>
        <w:tab w:val="left" w:pos="3420"/>
        <w:tab w:val="left" w:pos="4140"/>
        <w:tab w:val="left" w:pos="4860"/>
        <w:tab w:val="right" w:pos="10080"/>
      </w:tabs>
      <w:ind w:left="1980" w:right="-720"/>
      <w:rPr>
        <w:rFonts w:cs="Arial"/>
        <w:b/>
        <w:bCs/>
        <w:sz w:val="22"/>
        <w:szCs w:val="22"/>
      </w:rPr>
    </w:pPr>
    <w:r w:rsidRPr="00EC7FAA">
      <w:rPr>
        <w:rFonts w:cs="Shruti"/>
        <w:sz w:val="32"/>
        <w:szCs w:val="32"/>
      </w:rPr>
      <w:t>Board of Supervisors</w:t>
    </w:r>
  </w:p>
  <w:p w:rsidR="0060614B" w:rsidRDefault="0060614B">
    <w:pPr>
      <w:tabs>
        <w:tab w:val="left" w:pos="540"/>
        <w:tab w:val="left" w:pos="1260"/>
        <w:tab w:val="left" w:pos="1980"/>
        <w:tab w:val="left" w:pos="2700"/>
        <w:tab w:val="left" w:pos="3420"/>
        <w:tab w:val="left" w:pos="4140"/>
        <w:tab w:val="left" w:pos="4860"/>
        <w:tab w:val="right" w:pos="10080"/>
      </w:tabs>
      <w:ind w:left="1980" w:right="-720"/>
      <w:rPr>
        <w:rFonts w:ascii="Arial" w:hAnsi="Arial" w:cs="Arial"/>
        <w:sz w:val="20"/>
        <w:szCs w:val="20"/>
      </w:rPr>
    </w:pPr>
    <w:r>
      <w:rPr>
        <w:rFonts w:ascii="Arial" w:hAnsi="Arial" w:cs="Arial"/>
        <w:sz w:val="12"/>
        <w:szCs w:val="12"/>
      </w:rPr>
      <w:t xml:space="preserve">          </w:t>
    </w:r>
  </w:p>
  <w:p w:rsidR="0060614B" w:rsidRPr="00EC7FAA" w:rsidRDefault="0060614B">
    <w:pPr>
      <w:tabs>
        <w:tab w:val="left" w:pos="540"/>
        <w:tab w:val="left" w:pos="1260"/>
        <w:tab w:val="left" w:pos="1980"/>
        <w:tab w:val="left" w:pos="2700"/>
        <w:tab w:val="left" w:pos="3420"/>
        <w:tab w:val="left" w:pos="4140"/>
        <w:tab w:val="left" w:pos="4860"/>
        <w:tab w:val="right" w:pos="10080"/>
      </w:tabs>
      <w:ind w:left="1980" w:right="-720"/>
      <w:rPr>
        <w:rFonts w:cs="Shruti"/>
        <w:sz w:val="18"/>
        <w:szCs w:val="18"/>
      </w:rPr>
    </w:pPr>
    <w:r w:rsidRPr="00EC7FAA">
      <w:rPr>
        <w:rFonts w:cs="Shruti"/>
        <w:sz w:val="18"/>
        <w:szCs w:val="18"/>
      </w:rPr>
      <w:t xml:space="preserve">P.O. Box </w:t>
    </w:r>
    <w:r w:rsidR="00951BDB">
      <w:rPr>
        <w:rFonts w:cs="Shruti"/>
        <w:sz w:val="18"/>
        <w:szCs w:val="18"/>
      </w:rPr>
      <w:t>750</w:t>
    </w:r>
    <w:r w:rsidR="00EC7FAA">
      <w:rPr>
        <w:rFonts w:cs="Shruti"/>
        <w:sz w:val="18"/>
        <w:szCs w:val="18"/>
      </w:rPr>
      <w:t xml:space="preserve"> </w:t>
    </w:r>
    <w:r w:rsidRPr="00EC7FAA">
      <w:rPr>
        <w:rFonts w:cs="Shruti"/>
        <w:sz w:val="12"/>
        <w:szCs w:val="12"/>
      </w:rPr>
      <w:t xml:space="preserve"> </w:t>
    </w:r>
    <w:r w:rsidRPr="00EC7FAA">
      <w:rPr>
        <w:rFonts w:cs="Shruti"/>
        <w:sz w:val="12"/>
        <w:szCs w:val="12"/>
      </w:rPr>
      <w:sym w:font="WP IconicSymbolsA" w:char="F08E"/>
    </w:r>
    <w:r w:rsidRPr="00EC7FAA">
      <w:rPr>
        <w:rFonts w:cs="Shruti"/>
        <w:sz w:val="18"/>
        <w:szCs w:val="18"/>
      </w:rPr>
      <w:t xml:space="preserve"> </w:t>
    </w:r>
    <w:r w:rsidR="00EC7FAA">
      <w:rPr>
        <w:rFonts w:cs="Shruti"/>
        <w:sz w:val="18"/>
        <w:szCs w:val="18"/>
      </w:rPr>
      <w:t xml:space="preserve"> </w:t>
    </w:r>
    <w:r w:rsidR="00E703A8">
      <w:rPr>
        <w:rFonts w:cs="Shruti"/>
        <w:sz w:val="18"/>
        <w:szCs w:val="18"/>
      </w:rPr>
      <w:t>1312 Fairlane</w:t>
    </w:r>
    <w:r w:rsidRPr="00EC7FAA">
      <w:rPr>
        <w:rFonts w:cs="Shruti"/>
        <w:sz w:val="18"/>
        <w:szCs w:val="18"/>
      </w:rPr>
      <w:t xml:space="preserve">     </w:t>
    </w:r>
    <w:r w:rsidRPr="00EC7FAA">
      <w:rPr>
        <w:rFonts w:cs="Shruti"/>
        <w:sz w:val="18"/>
        <w:szCs w:val="18"/>
      </w:rPr>
      <w:tab/>
      <w:t>(530) 842-80</w:t>
    </w:r>
    <w:r w:rsidR="00951BDB">
      <w:rPr>
        <w:rFonts w:cs="Shruti"/>
        <w:sz w:val="18"/>
        <w:szCs w:val="18"/>
      </w:rPr>
      <w:t>05</w:t>
    </w:r>
  </w:p>
  <w:p w:rsidR="0060614B" w:rsidRPr="00EC7FAA" w:rsidRDefault="0060614B">
    <w:pPr>
      <w:tabs>
        <w:tab w:val="right" w:pos="10080"/>
      </w:tabs>
      <w:ind w:left="1980" w:right="-720"/>
      <w:rPr>
        <w:rFonts w:cs="Shruti"/>
        <w:sz w:val="18"/>
        <w:szCs w:val="18"/>
      </w:rPr>
    </w:pPr>
    <w:r w:rsidRPr="00EC7FAA">
      <w:rPr>
        <w:rFonts w:cs="Shruti"/>
        <w:sz w:val="18"/>
        <w:szCs w:val="18"/>
      </w:rPr>
      <w:t>Yreka, California 96097</w:t>
    </w:r>
    <w:r w:rsidRPr="00EC7FAA">
      <w:rPr>
        <w:rFonts w:cs="Shruti"/>
        <w:sz w:val="18"/>
        <w:szCs w:val="18"/>
      </w:rPr>
      <w:tab/>
      <w:t>FAX (530) 842-80</w:t>
    </w:r>
    <w:r w:rsidR="00951BDB">
      <w:rPr>
        <w:rFonts w:cs="Shruti"/>
        <w:sz w:val="18"/>
        <w:szCs w:val="18"/>
      </w:rPr>
      <w:t>13</w:t>
    </w:r>
  </w:p>
  <w:p w:rsidR="0060614B" w:rsidRDefault="00BC2810">
    <w:pPr>
      <w:tabs>
        <w:tab w:val="left" w:pos="540"/>
        <w:tab w:val="left" w:pos="1260"/>
        <w:tab w:val="left" w:pos="1980"/>
        <w:tab w:val="left" w:pos="2700"/>
        <w:tab w:val="left" w:pos="3420"/>
        <w:tab w:val="left" w:pos="4140"/>
        <w:tab w:val="left" w:pos="4860"/>
        <w:tab w:val="right" w:pos="10080"/>
      </w:tabs>
      <w:ind w:left="1980" w:right="-720"/>
      <w:rPr>
        <w:rFonts w:cs="Arial"/>
        <w:sz w:val="18"/>
        <w:szCs w:val="18"/>
      </w:rPr>
    </w:pPr>
    <w:r w:rsidRPr="00165C2D">
      <w:rPr>
        <w:rFonts w:cs="Arial"/>
        <w:sz w:val="18"/>
        <w:szCs w:val="18"/>
      </w:rPr>
      <w:t>www.co.siskiyou.ca.us</w:t>
    </w:r>
    <w:r>
      <w:rPr>
        <w:rFonts w:cs="Arial"/>
        <w:sz w:val="18"/>
        <w:szCs w:val="18"/>
      </w:rPr>
      <w:tab/>
    </w:r>
    <w:r>
      <w:rPr>
        <w:rFonts w:cs="Arial"/>
        <w:sz w:val="18"/>
        <w:szCs w:val="18"/>
      </w:rPr>
      <w:tab/>
    </w:r>
    <w:r>
      <w:rPr>
        <w:rFonts w:cs="Arial"/>
        <w:sz w:val="18"/>
        <w:szCs w:val="18"/>
      </w:rPr>
      <w:tab/>
    </w:r>
    <w:r w:rsidR="00A465ED">
      <w:rPr>
        <w:rFonts w:cs="Arial"/>
        <w:sz w:val="18"/>
        <w:szCs w:val="18"/>
      </w:rPr>
      <w:t>Toll Free:  1-888-854-2000, ext. 8005</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p w:rsidR="00BC2810" w:rsidRPr="00BC2810" w:rsidRDefault="00BC2810" w:rsidP="00BC2810">
    <w:pPr>
      <w:tabs>
        <w:tab w:val="left" w:pos="540"/>
        <w:tab w:val="left" w:pos="1260"/>
        <w:tab w:val="left" w:pos="1980"/>
        <w:tab w:val="left" w:pos="2700"/>
        <w:tab w:val="left" w:pos="3420"/>
        <w:tab w:val="left" w:pos="4140"/>
        <w:tab w:val="left" w:pos="4860"/>
        <w:tab w:val="right" w:pos="10080"/>
      </w:tabs>
      <w:rPr>
        <w:rFonts w:cs="Arial"/>
        <w:sz w:val="18"/>
        <w:szCs w:val="18"/>
      </w:rPr>
    </w:pPr>
    <w:r>
      <w:rPr>
        <w:rFonts w:cs="Arial"/>
        <w:sz w:val="18"/>
        <w:szCs w:val="18"/>
      </w:rPr>
      <w:tab/>
    </w:r>
    <w:r>
      <w:rPr>
        <w:rFonts w:cs="Arial"/>
        <w:sz w:val="18"/>
        <w:szCs w:val="18"/>
      </w:rPr>
      <w:tab/>
    </w:r>
  </w:p>
  <w:p w:rsidR="0060614B" w:rsidRDefault="0060614B">
    <w:pPr>
      <w:tabs>
        <w:tab w:val="left" w:pos="540"/>
        <w:tab w:val="left" w:pos="1260"/>
        <w:tab w:val="left" w:pos="1980"/>
        <w:tab w:val="left" w:pos="2700"/>
        <w:tab w:val="left" w:pos="3420"/>
        <w:tab w:val="left" w:pos="4140"/>
        <w:tab w:val="left" w:pos="4860"/>
        <w:tab w:val="right" w:pos="10080"/>
      </w:tabs>
      <w:ind w:left="1980" w:right="-720"/>
      <w:rPr>
        <w:rFonts w:ascii="Arial" w:hAnsi="Arial" w:cs="Arial"/>
        <w:sz w:val="22"/>
        <w:szCs w:val="22"/>
      </w:rPr>
    </w:pPr>
  </w:p>
  <w:p w:rsidR="0060614B" w:rsidRDefault="0060614B">
    <w:pPr>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94" w:rsidRDefault="00A16094">
    <w:pPr>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4B" w:rsidRDefault="0060614B">
    <w:pPr>
      <w:ind w:left="90"/>
      <w:rPr>
        <w:rFonts w:ascii="Arial" w:hAnsi="Arial" w:cs="Arial"/>
        <w:sz w:val="22"/>
        <w:szCs w:val="22"/>
      </w:rPr>
    </w:pPr>
  </w:p>
  <w:p w:rsidR="0060614B" w:rsidRDefault="0060614B">
    <w:pPr>
      <w:ind w:left="90"/>
      <w:rPr>
        <w:rFonts w:ascii="Arial" w:hAnsi="Arial" w:cs="Arial"/>
        <w:sz w:val="22"/>
        <w:szCs w:val="22"/>
      </w:rPr>
    </w:pPr>
  </w:p>
  <w:p w:rsidR="0060614B" w:rsidRDefault="0060614B">
    <w:pPr>
      <w:ind w:left="90"/>
      <w:rPr>
        <w:rFonts w:ascii="Arial" w:hAnsi="Arial" w:cs="Arial"/>
        <w:sz w:val="22"/>
        <w:szCs w:val="22"/>
      </w:rPr>
    </w:pPr>
  </w:p>
  <w:p w:rsidR="0060614B" w:rsidRDefault="0060614B">
    <w:pPr>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4B"/>
    <w:rsid w:val="001019CA"/>
    <w:rsid w:val="00105B81"/>
    <w:rsid w:val="0010708A"/>
    <w:rsid w:val="00132F2E"/>
    <w:rsid w:val="00134733"/>
    <w:rsid w:val="00165C2D"/>
    <w:rsid w:val="001B6627"/>
    <w:rsid w:val="002610A6"/>
    <w:rsid w:val="002D32F1"/>
    <w:rsid w:val="002E6F76"/>
    <w:rsid w:val="00326F82"/>
    <w:rsid w:val="00390492"/>
    <w:rsid w:val="0049087A"/>
    <w:rsid w:val="004A7EE5"/>
    <w:rsid w:val="004C4D90"/>
    <w:rsid w:val="005C545D"/>
    <w:rsid w:val="005F630B"/>
    <w:rsid w:val="00600032"/>
    <w:rsid w:val="0060614B"/>
    <w:rsid w:val="00632645"/>
    <w:rsid w:val="00670220"/>
    <w:rsid w:val="00692D92"/>
    <w:rsid w:val="006B4C1C"/>
    <w:rsid w:val="0073195F"/>
    <w:rsid w:val="007909F1"/>
    <w:rsid w:val="007C0D55"/>
    <w:rsid w:val="007C18A2"/>
    <w:rsid w:val="007D7829"/>
    <w:rsid w:val="00923981"/>
    <w:rsid w:val="00951BDB"/>
    <w:rsid w:val="00962F95"/>
    <w:rsid w:val="009937B1"/>
    <w:rsid w:val="0099602F"/>
    <w:rsid w:val="009A3948"/>
    <w:rsid w:val="00A16094"/>
    <w:rsid w:val="00A3580E"/>
    <w:rsid w:val="00A465ED"/>
    <w:rsid w:val="00A54EEE"/>
    <w:rsid w:val="00A559CE"/>
    <w:rsid w:val="00AB56B9"/>
    <w:rsid w:val="00B068EF"/>
    <w:rsid w:val="00BC2810"/>
    <w:rsid w:val="00C61F2C"/>
    <w:rsid w:val="00C71589"/>
    <w:rsid w:val="00CA7723"/>
    <w:rsid w:val="00CB5EC4"/>
    <w:rsid w:val="00CC140C"/>
    <w:rsid w:val="00D24AAB"/>
    <w:rsid w:val="00DC74F9"/>
    <w:rsid w:val="00E427DC"/>
    <w:rsid w:val="00E703A8"/>
    <w:rsid w:val="00EC7FAA"/>
    <w:rsid w:val="00EE1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0B440164-7EE5-4C95-AB31-07362CE5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EC7FAA"/>
    <w:pPr>
      <w:tabs>
        <w:tab w:val="center" w:pos="4320"/>
        <w:tab w:val="right" w:pos="8640"/>
      </w:tabs>
    </w:pPr>
  </w:style>
  <w:style w:type="paragraph" w:styleId="Footer">
    <w:name w:val="footer"/>
    <w:basedOn w:val="Normal"/>
    <w:rsid w:val="00EC7FAA"/>
    <w:pPr>
      <w:tabs>
        <w:tab w:val="center" w:pos="4320"/>
        <w:tab w:val="right" w:pos="8640"/>
      </w:tabs>
    </w:pPr>
  </w:style>
  <w:style w:type="character" w:styleId="Hyperlink">
    <w:name w:val="Hyperlink"/>
    <w:rsid w:val="00BC2810"/>
    <w:rPr>
      <w:color w:val="0000FF"/>
      <w:u w:val="single"/>
    </w:rPr>
  </w:style>
  <w:style w:type="paragraph" w:styleId="NoSpacing">
    <w:name w:val="No Spacing"/>
    <w:uiPriority w:val="1"/>
    <w:qFormat/>
    <w:rsid w:val="002D32F1"/>
    <w:rPr>
      <w:rFonts w:ascii="Cambria" w:eastAsia="Cambria" w:hAnsi="Cambria"/>
      <w:sz w:val="22"/>
      <w:szCs w:val="22"/>
    </w:rPr>
  </w:style>
  <w:style w:type="paragraph" w:styleId="BalloonText">
    <w:name w:val="Balloon Text"/>
    <w:basedOn w:val="Normal"/>
    <w:link w:val="BalloonTextChar"/>
    <w:semiHidden/>
    <w:unhideWhenUsed/>
    <w:rsid w:val="007C0D55"/>
    <w:rPr>
      <w:rFonts w:ascii="Segoe UI" w:hAnsi="Segoe UI" w:cs="Segoe UI"/>
      <w:sz w:val="18"/>
      <w:szCs w:val="18"/>
    </w:rPr>
  </w:style>
  <w:style w:type="character" w:customStyle="1" w:styleId="BalloonTextChar">
    <w:name w:val="Balloon Text Char"/>
    <w:basedOn w:val="DefaultParagraphFont"/>
    <w:link w:val="BalloonText"/>
    <w:semiHidden/>
    <w:rsid w:val="007C0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BoS%20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BoS ltr.dot</Template>
  <TotalTime>1</TotalTime>
  <Pages>2</Pages>
  <Words>686</Words>
  <Characters>3913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January 13, 2003</vt:lpstr>
    </vt:vector>
  </TitlesOfParts>
  <Company>Siskiyou County</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13, 2003</dc:title>
  <dc:creator>CAO</dc:creator>
  <cp:lastModifiedBy>Tomi Jackson</cp:lastModifiedBy>
  <cp:revision>2</cp:revision>
  <cp:lastPrinted>2019-04-29T14:35:00Z</cp:lastPrinted>
  <dcterms:created xsi:type="dcterms:W3CDTF">2019-04-29T14:36:00Z</dcterms:created>
  <dcterms:modified xsi:type="dcterms:W3CDTF">2019-04-29T14:36:00Z</dcterms:modified>
</cp:coreProperties>
</file>