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89" w:rsidRPr="006F3A2C" w:rsidRDefault="00D53589" w:rsidP="00D53589">
      <w:pPr>
        <w:spacing w:before="220"/>
        <w:ind w:right="60" w:firstLine="120"/>
        <w:jc w:val="center"/>
        <w:rPr>
          <w:rFonts w:ascii="Arial" w:hAnsi="Arial" w:cs="Arial"/>
          <w:b/>
          <w:sz w:val="24"/>
          <w:szCs w:val="24"/>
        </w:rPr>
      </w:pPr>
      <w:bookmarkStart w:id="0" w:name="_GoBack"/>
      <w:bookmarkEnd w:id="0"/>
      <w:r w:rsidRPr="006F3A2C">
        <w:rPr>
          <w:rFonts w:ascii="Arial" w:hAnsi="Arial" w:cs="Arial"/>
          <w:b/>
          <w:sz w:val="24"/>
          <w:szCs w:val="24"/>
        </w:rPr>
        <w:t xml:space="preserve">PERSONAL SERVICES AGREEMENT BETWEEN THE COUNTY OF SISKIYOU AND </w:t>
      </w:r>
      <w:r>
        <w:rPr>
          <w:rFonts w:ascii="Arial" w:hAnsi="Arial" w:cs="Arial"/>
          <w:b/>
          <w:sz w:val="24"/>
          <w:szCs w:val="24"/>
        </w:rPr>
        <w:t>LAW OFFICE OF JOSEPH M AHART, INC.</w:t>
      </w:r>
    </w:p>
    <w:p w:rsidR="00D53589" w:rsidRPr="006F3A2C" w:rsidRDefault="00D53589" w:rsidP="00D53589">
      <w:pPr>
        <w:pStyle w:val="BodyText"/>
        <w:spacing w:before="1"/>
        <w:rPr>
          <w:rFonts w:ascii="Arial" w:hAnsi="Arial" w:cs="Arial"/>
          <w:b/>
        </w:rPr>
      </w:pPr>
    </w:p>
    <w:p w:rsidR="00D53589" w:rsidRPr="006F3A2C" w:rsidRDefault="00D53589" w:rsidP="00D53589">
      <w:pPr>
        <w:pStyle w:val="BodyText"/>
        <w:spacing w:line="232" w:lineRule="auto"/>
        <w:ind w:left="120" w:right="117" w:firstLine="720"/>
        <w:jc w:val="both"/>
        <w:rPr>
          <w:rFonts w:ascii="Arial" w:hAnsi="Arial" w:cs="Arial"/>
        </w:rPr>
      </w:pPr>
      <w:r w:rsidRPr="006F3A2C">
        <w:rPr>
          <w:rFonts w:ascii="Arial" w:hAnsi="Arial" w:cs="Arial"/>
        </w:rPr>
        <w:t>This agreement is entered into between the County of Siskiyou, through its County Administrative Office, a political subdivision of the State of California (“County”) and</w:t>
      </w:r>
      <w:r>
        <w:rPr>
          <w:rFonts w:ascii="Arial" w:hAnsi="Arial" w:cs="Arial"/>
        </w:rPr>
        <w:t xml:space="preserve"> The Law Office of Joseph M Ahart, Inc.</w:t>
      </w:r>
      <w:r w:rsidRPr="006F3A2C">
        <w:rPr>
          <w:rFonts w:ascii="Arial" w:hAnsi="Arial" w:cs="Arial"/>
        </w:rPr>
        <w:t xml:space="preserve"> (“Contractor”) for the purpose of providing conflict indigent defense services (collectively, the “Parties” and individually a “Party</w:t>
      </w:r>
      <w:r w:rsidRPr="00291254">
        <w:rPr>
          <w:rFonts w:ascii="Arial" w:hAnsi="Arial" w:cs="Arial"/>
        </w:rPr>
        <w:t>”).</w:t>
      </w:r>
      <w:r w:rsidR="00CC330C" w:rsidRPr="00291254">
        <w:rPr>
          <w:rFonts w:ascii="Arial" w:hAnsi="Arial" w:cs="Arial"/>
        </w:rPr>
        <w:t xml:space="preserve"> Siskiyou County Court (</w:t>
      </w:r>
      <w:r w:rsidR="00A12F59" w:rsidRPr="00291254">
        <w:rPr>
          <w:rFonts w:ascii="Arial" w:hAnsi="Arial" w:cs="Arial"/>
        </w:rPr>
        <w:t>“</w:t>
      </w:r>
      <w:r w:rsidR="00CC330C" w:rsidRPr="00291254">
        <w:rPr>
          <w:rFonts w:ascii="Arial" w:hAnsi="Arial" w:cs="Arial"/>
        </w:rPr>
        <w:t>the Court</w:t>
      </w:r>
      <w:r w:rsidR="00A12F59" w:rsidRPr="00291254">
        <w:rPr>
          <w:rFonts w:ascii="Arial" w:hAnsi="Arial" w:cs="Arial"/>
        </w:rPr>
        <w:t>”</w:t>
      </w:r>
      <w:r w:rsidR="00CC330C" w:rsidRPr="00291254">
        <w:rPr>
          <w:rFonts w:ascii="Arial" w:hAnsi="Arial" w:cs="Arial"/>
        </w:rPr>
        <w:t>) is also a signatory to this agreement for purposes of establishing its approval of its terms</w:t>
      </w:r>
      <w:r w:rsidR="00291254" w:rsidRPr="00291254">
        <w:rPr>
          <w:rFonts w:ascii="Arial" w:hAnsi="Arial" w:cs="Arial"/>
        </w:rPr>
        <w:t>, including contractor and subcontracting attorneys.</w:t>
      </w:r>
    </w:p>
    <w:p w:rsidR="00D53589" w:rsidRPr="006F3A2C" w:rsidRDefault="00D53589" w:rsidP="00D53589">
      <w:pPr>
        <w:pStyle w:val="BodyText"/>
        <w:spacing w:before="10"/>
        <w:rPr>
          <w:rFonts w:ascii="Arial" w:hAnsi="Arial" w:cs="Arial"/>
        </w:rPr>
      </w:pPr>
    </w:p>
    <w:p w:rsidR="00D53589" w:rsidRPr="006F3A2C" w:rsidRDefault="00D53589" w:rsidP="00D53589">
      <w:pPr>
        <w:pStyle w:val="Heading2"/>
        <w:tabs>
          <w:tab w:val="left" w:pos="1559"/>
        </w:tabs>
        <w:spacing w:before="1"/>
        <w:rPr>
          <w:rFonts w:ascii="Arial" w:hAnsi="Arial" w:cs="Arial"/>
        </w:rPr>
      </w:pPr>
      <w:r w:rsidRPr="006F3A2C">
        <w:rPr>
          <w:rFonts w:ascii="Arial" w:hAnsi="Arial" w:cs="Arial"/>
        </w:rPr>
        <w:t>Section 1.</w:t>
      </w:r>
      <w:r w:rsidRPr="006F3A2C">
        <w:rPr>
          <w:rFonts w:ascii="Arial" w:hAnsi="Arial" w:cs="Arial"/>
        </w:rPr>
        <w:tab/>
      </w:r>
      <w:r w:rsidRPr="006F3A2C">
        <w:rPr>
          <w:rFonts w:ascii="Arial" w:hAnsi="Arial" w:cs="Arial"/>
          <w:u w:val="thick"/>
        </w:rPr>
        <w:t>RESPONSIBILITIES OF</w:t>
      </w:r>
      <w:r w:rsidRPr="006F3A2C">
        <w:rPr>
          <w:rFonts w:ascii="Arial" w:hAnsi="Arial" w:cs="Arial"/>
          <w:spacing w:val="-24"/>
          <w:u w:val="thick"/>
        </w:rPr>
        <w:t xml:space="preserve"> </w:t>
      </w:r>
      <w:r w:rsidRPr="006F3A2C">
        <w:rPr>
          <w:rFonts w:ascii="Arial" w:hAnsi="Arial" w:cs="Arial"/>
          <w:u w:val="thick"/>
        </w:rPr>
        <w:t>CONTRACTOR</w:t>
      </w:r>
      <w:r w:rsidRPr="006F3A2C">
        <w:rPr>
          <w:rFonts w:ascii="Arial" w:hAnsi="Arial" w:cs="Arial"/>
        </w:rPr>
        <w:t>.</w:t>
      </w:r>
    </w:p>
    <w:p w:rsidR="00D53589" w:rsidRPr="006F3A2C" w:rsidRDefault="00D53589" w:rsidP="00D53589">
      <w:pPr>
        <w:pStyle w:val="BodyText"/>
        <w:rPr>
          <w:rFonts w:ascii="Arial" w:hAnsi="Arial" w:cs="Arial"/>
        </w:rPr>
      </w:pPr>
    </w:p>
    <w:p w:rsidR="00D53589" w:rsidRPr="006F3A2C" w:rsidRDefault="00D53589" w:rsidP="00D53589">
      <w:pPr>
        <w:pStyle w:val="ListParagraph"/>
        <w:numPr>
          <w:ilvl w:val="0"/>
          <w:numId w:val="11"/>
        </w:numPr>
        <w:tabs>
          <w:tab w:val="left" w:pos="1180"/>
        </w:tabs>
        <w:ind w:right="116"/>
        <w:jc w:val="both"/>
        <w:rPr>
          <w:rFonts w:ascii="Arial" w:hAnsi="Arial" w:cs="Arial"/>
          <w:sz w:val="24"/>
          <w:szCs w:val="24"/>
        </w:rPr>
      </w:pPr>
      <w:r w:rsidRPr="006F3A2C">
        <w:rPr>
          <w:rFonts w:ascii="Arial" w:hAnsi="Arial" w:cs="Arial"/>
          <w:sz w:val="24"/>
          <w:szCs w:val="24"/>
        </w:rPr>
        <w:t>Pursuant to the terms and conditions of this agreement</w:t>
      </w:r>
      <w:r>
        <w:rPr>
          <w:rFonts w:ascii="Arial" w:hAnsi="Arial" w:cs="Arial"/>
          <w:sz w:val="24"/>
          <w:szCs w:val="24"/>
        </w:rPr>
        <w:t xml:space="preserve">, </w:t>
      </w:r>
      <w:r w:rsidRPr="006F3A2C">
        <w:rPr>
          <w:rFonts w:ascii="Arial" w:hAnsi="Arial" w:cs="Arial"/>
          <w:sz w:val="24"/>
          <w:szCs w:val="24"/>
        </w:rPr>
        <w:t>Contractor shall engage and compensate Subcontract Attorneys (collectively, “Subcontract Attorneys” and individually, a “Subcontract Attorney”) who shall be independent contractors of Contractor and who shall provide legal representation in accordance with the terms and conditions of this</w:t>
      </w:r>
      <w:r w:rsidRPr="006F3A2C">
        <w:rPr>
          <w:rFonts w:ascii="Arial" w:hAnsi="Arial" w:cs="Arial"/>
          <w:spacing w:val="-2"/>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11"/>
        <w:rPr>
          <w:rFonts w:ascii="Arial" w:hAnsi="Arial" w:cs="Arial"/>
        </w:rPr>
      </w:pPr>
    </w:p>
    <w:p w:rsidR="00D53589" w:rsidRPr="0086714F" w:rsidRDefault="00D53589" w:rsidP="00D53589">
      <w:pPr>
        <w:pStyle w:val="ListParagraph"/>
        <w:numPr>
          <w:ilvl w:val="0"/>
          <w:numId w:val="11"/>
        </w:numPr>
        <w:tabs>
          <w:tab w:val="left" w:pos="1180"/>
        </w:tabs>
        <w:ind w:right="117"/>
        <w:jc w:val="both"/>
        <w:rPr>
          <w:rFonts w:ascii="Arial" w:hAnsi="Arial" w:cs="Arial"/>
          <w:sz w:val="24"/>
          <w:szCs w:val="24"/>
        </w:rPr>
      </w:pPr>
      <w:r w:rsidRPr="006F3A2C">
        <w:rPr>
          <w:rFonts w:ascii="Arial" w:hAnsi="Arial" w:cs="Arial"/>
          <w:sz w:val="24"/>
          <w:szCs w:val="24"/>
        </w:rPr>
        <w:t xml:space="preserve">The Contractor will be required, through the Subcontract Attorneys, to provide legal representation for indigent individuals (“Clients”) who: (1) are defendants in a criminal case (including, but not necessarily limited to, defendants charged with felonies; misdemeanors; probation, parole, Mandatory Supervision, and Post-Release </w:t>
      </w:r>
      <w:r w:rsidRPr="00A55AE2">
        <w:rPr>
          <w:rFonts w:ascii="Arial" w:hAnsi="Arial" w:cs="Arial"/>
          <w:sz w:val="24"/>
          <w:szCs w:val="24"/>
        </w:rPr>
        <w:t>Community Supervision violations, including periodic review hearings or revocation hearings; and juveniles in delinquency court proceedings); (2) are</w:t>
      </w:r>
      <w:r w:rsidRPr="00A55AE2">
        <w:rPr>
          <w:rFonts w:ascii="Arial" w:hAnsi="Arial" w:cs="Arial"/>
          <w:spacing w:val="25"/>
          <w:sz w:val="24"/>
          <w:szCs w:val="24"/>
        </w:rPr>
        <w:t xml:space="preserve"> </w:t>
      </w:r>
      <w:r w:rsidRPr="00A55AE2">
        <w:rPr>
          <w:rFonts w:ascii="Arial" w:hAnsi="Arial" w:cs="Arial"/>
          <w:sz w:val="24"/>
          <w:szCs w:val="24"/>
        </w:rPr>
        <w:t>parties</w:t>
      </w:r>
      <w:r w:rsidRPr="00A55AE2">
        <w:rPr>
          <w:rFonts w:ascii="Arial" w:hAnsi="Arial" w:cs="Arial"/>
          <w:spacing w:val="25"/>
          <w:sz w:val="24"/>
          <w:szCs w:val="24"/>
        </w:rPr>
        <w:t xml:space="preserve"> </w:t>
      </w:r>
      <w:r w:rsidRPr="00A55AE2">
        <w:rPr>
          <w:rFonts w:ascii="Arial" w:hAnsi="Arial" w:cs="Arial"/>
          <w:sz w:val="24"/>
          <w:szCs w:val="24"/>
        </w:rPr>
        <w:t>in</w:t>
      </w:r>
      <w:r w:rsidRPr="00A55AE2">
        <w:rPr>
          <w:rFonts w:ascii="Arial" w:hAnsi="Arial" w:cs="Arial"/>
          <w:spacing w:val="25"/>
          <w:sz w:val="24"/>
          <w:szCs w:val="24"/>
        </w:rPr>
        <w:t xml:space="preserve"> </w:t>
      </w:r>
      <w:r w:rsidRPr="00A55AE2">
        <w:rPr>
          <w:rFonts w:ascii="Arial" w:hAnsi="Arial" w:cs="Arial"/>
          <w:sz w:val="24"/>
          <w:szCs w:val="24"/>
        </w:rPr>
        <w:t>termination</w:t>
      </w:r>
      <w:r w:rsidRPr="00A55AE2">
        <w:rPr>
          <w:rFonts w:ascii="Arial" w:hAnsi="Arial" w:cs="Arial"/>
          <w:spacing w:val="24"/>
          <w:sz w:val="24"/>
          <w:szCs w:val="24"/>
        </w:rPr>
        <w:t xml:space="preserve"> </w:t>
      </w:r>
      <w:r w:rsidRPr="00A55AE2">
        <w:rPr>
          <w:rFonts w:ascii="Arial" w:hAnsi="Arial" w:cs="Arial"/>
          <w:sz w:val="24"/>
          <w:szCs w:val="24"/>
        </w:rPr>
        <w:t>of</w:t>
      </w:r>
      <w:r w:rsidRPr="00A55AE2">
        <w:rPr>
          <w:rFonts w:ascii="Arial" w:hAnsi="Arial" w:cs="Arial"/>
          <w:spacing w:val="25"/>
          <w:sz w:val="24"/>
          <w:szCs w:val="24"/>
        </w:rPr>
        <w:t xml:space="preserve"> </w:t>
      </w:r>
      <w:r w:rsidRPr="00A55AE2">
        <w:rPr>
          <w:rFonts w:ascii="Arial" w:hAnsi="Arial" w:cs="Arial"/>
          <w:sz w:val="24"/>
          <w:szCs w:val="24"/>
        </w:rPr>
        <w:t>parental</w:t>
      </w:r>
      <w:r w:rsidRPr="00A55AE2">
        <w:rPr>
          <w:rFonts w:ascii="Arial" w:hAnsi="Arial" w:cs="Arial"/>
          <w:spacing w:val="25"/>
          <w:sz w:val="24"/>
          <w:szCs w:val="24"/>
        </w:rPr>
        <w:t xml:space="preserve"> </w:t>
      </w:r>
      <w:r w:rsidRPr="00A55AE2">
        <w:rPr>
          <w:rFonts w:ascii="Arial" w:hAnsi="Arial" w:cs="Arial"/>
          <w:sz w:val="24"/>
          <w:szCs w:val="24"/>
        </w:rPr>
        <w:t>rights</w:t>
      </w:r>
      <w:r w:rsidRPr="00A55AE2">
        <w:rPr>
          <w:rFonts w:ascii="Arial" w:hAnsi="Arial" w:cs="Arial"/>
          <w:spacing w:val="25"/>
          <w:sz w:val="24"/>
          <w:szCs w:val="24"/>
        </w:rPr>
        <w:t xml:space="preserve"> </w:t>
      </w:r>
      <w:r w:rsidRPr="00A55AE2">
        <w:rPr>
          <w:rFonts w:ascii="Arial" w:hAnsi="Arial" w:cs="Arial"/>
          <w:sz w:val="24"/>
          <w:szCs w:val="24"/>
        </w:rPr>
        <w:t>cases; (</w:t>
      </w:r>
      <w:r w:rsidR="000D4866">
        <w:rPr>
          <w:rFonts w:ascii="Arial" w:hAnsi="Arial" w:cs="Arial"/>
          <w:sz w:val="24"/>
          <w:szCs w:val="24"/>
        </w:rPr>
        <w:t>3</w:t>
      </w:r>
      <w:r w:rsidRPr="00A55AE2">
        <w:rPr>
          <w:rFonts w:ascii="Arial" w:hAnsi="Arial" w:cs="Arial"/>
          <w:sz w:val="24"/>
          <w:szCs w:val="24"/>
        </w:rPr>
        <w:t>) are charged with contempt of court; (</w:t>
      </w:r>
      <w:r w:rsidR="000D4866">
        <w:rPr>
          <w:rFonts w:ascii="Arial" w:hAnsi="Arial" w:cs="Arial"/>
          <w:sz w:val="24"/>
          <w:szCs w:val="24"/>
        </w:rPr>
        <w:t>4</w:t>
      </w:r>
      <w:r w:rsidRPr="00A55AE2">
        <w:rPr>
          <w:rFonts w:ascii="Arial" w:hAnsi="Arial" w:cs="Arial"/>
          <w:sz w:val="24"/>
          <w:szCs w:val="24"/>
        </w:rPr>
        <w:t xml:space="preserve">) who have been called to testify in </w:t>
      </w:r>
      <w:r w:rsidR="00C25FA4">
        <w:rPr>
          <w:rFonts w:ascii="Arial" w:hAnsi="Arial" w:cs="Arial"/>
          <w:sz w:val="24"/>
          <w:szCs w:val="24"/>
        </w:rPr>
        <w:t>c</w:t>
      </w:r>
      <w:r w:rsidRPr="00A55AE2">
        <w:rPr>
          <w:rFonts w:ascii="Arial" w:hAnsi="Arial" w:cs="Arial"/>
          <w:sz w:val="24"/>
          <w:szCs w:val="24"/>
        </w:rPr>
        <w:t>ourt proceedings and who need to be advised regarding self-incrimination issues; and (</w:t>
      </w:r>
      <w:r w:rsidR="000D4866">
        <w:rPr>
          <w:rFonts w:ascii="Arial" w:hAnsi="Arial" w:cs="Arial"/>
          <w:sz w:val="24"/>
          <w:szCs w:val="24"/>
        </w:rPr>
        <w:t>5</w:t>
      </w:r>
      <w:r w:rsidRPr="00A55AE2">
        <w:rPr>
          <w:rFonts w:ascii="Arial" w:hAnsi="Arial" w:cs="Arial"/>
          <w:sz w:val="24"/>
          <w:szCs w:val="24"/>
        </w:rPr>
        <w:t>) have, in any other case, had legal counsel appointed by the Court, where a conflict of interest arises which would preclude the Public Defende</w:t>
      </w:r>
      <w:r w:rsidR="004022D7">
        <w:rPr>
          <w:rFonts w:ascii="Arial" w:hAnsi="Arial" w:cs="Arial"/>
          <w:sz w:val="24"/>
          <w:szCs w:val="24"/>
        </w:rPr>
        <w:t>r from representing the Client.</w:t>
      </w:r>
      <w:r w:rsidRPr="00A55AE2">
        <w:rPr>
          <w:rFonts w:ascii="Arial" w:hAnsi="Arial" w:cs="Arial"/>
          <w:sz w:val="24"/>
          <w:szCs w:val="24"/>
        </w:rPr>
        <w:t xml:space="preserve"> </w:t>
      </w:r>
      <w:r w:rsidRPr="00A55AE2">
        <w:rPr>
          <w:rFonts w:ascii="Arial" w:hAnsi="Arial" w:cs="Arial"/>
          <w:color w:val="000000"/>
          <w:sz w:val="24"/>
          <w:szCs w:val="24"/>
        </w:rPr>
        <w:t xml:space="preserve">Contractor will provide </w:t>
      </w:r>
      <w:r w:rsidRPr="00A55AE2">
        <w:rPr>
          <w:rFonts w:ascii="Arial" w:hAnsi="Arial" w:cs="Arial"/>
          <w:b/>
          <w:bCs/>
          <w:color w:val="000000"/>
          <w:sz w:val="24"/>
          <w:szCs w:val="24"/>
        </w:rPr>
        <w:t>at least</w:t>
      </w:r>
      <w:r w:rsidRPr="00A55AE2">
        <w:rPr>
          <w:rFonts w:ascii="Arial" w:hAnsi="Arial" w:cs="Arial"/>
          <w:color w:val="000000"/>
          <w:sz w:val="24"/>
          <w:szCs w:val="24"/>
        </w:rPr>
        <w:t xml:space="preserve"> four levels of conflicts.</w:t>
      </w:r>
    </w:p>
    <w:p w:rsidR="00D53589" w:rsidRPr="006F3A2C" w:rsidRDefault="00D53589" w:rsidP="00D53589">
      <w:pPr>
        <w:pStyle w:val="BodyText"/>
        <w:rPr>
          <w:rFonts w:ascii="Arial" w:hAnsi="Arial" w:cs="Arial"/>
        </w:rPr>
      </w:pPr>
    </w:p>
    <w:p w:rsidR="00D53589" w:rsidRDefault="00D53589" w:rsidP="00D53589">
      <w:pPr>
        <w:pStyle w:val="ListParagraph"/>
        <w:numPr>
          <w:ilvl w:val="0"/>
          <w:numId w:val="11"/>
        </w:numPr>
        <w:tabs>
          <w:tab w:val="left" w:pos="1180"/>
        </w:tabs>
        <w:ind w:right="115"/>
        <w:jc w:val="both"/>
        <w:rPr>
          <w:rFonts w:ascii="Arial" w:hAnsi="Arial" w:cs="Arial"/>
          <w:sz w:val="24"/>
          <w:szCs w:val="24"/>
        </w:rPr>
      </w:pPr>
      <w:r w:rsidRPr="006F3A2C">
        <w:rPr>
          <w:rFonts w:ascii="Arial" w:hAnsi="Arial" w:cs="Arial"/>
          <w:sz w:val="24"/>
          <w:szCs w:val="24"/>
        </w:rPr>
        <w:t>The Contractor will be required, through the Subcontract Attorneys, to represent Clients at all stages of the Client’s case, including revocation hearings, petitioning appellate courts for writs before final judgment and appeals in misdemeanor cases, as well as preliminary hearings, pre-trial proceedings, trials, and post-trial proceedings. Each Subcontract Attorney will be required to devote to the performance of his/her services all the time reasonably necessary for the diligent fulfillment of the duties of legal counsel as prescribed by law and the Contract. These duties will include, but are not limited to, reviewing all discovery and other relevant materials</w:t>
      </w:r>
      <w:r w:rsidR="000D4866">
        <w:rPr>
          <w:rFonts w:ascii="Arial" w:hAnsi="Arial" w:cs="Arial"/>
          <w:sz w:val="24"/>
          <w:szCs w:val="24"/>
        </w:rPr>
        <w:t xml:space="preserve">, </w:t>
      </w:r>
      <w:r w:rsidRPr="006F3A2C">
        <w:rPr>
          <w:rFonts w:ascii="Arial" w:hAnsi="Arial" w:cs="Arial"/>
          <w:sz w:val="24"/>
          <w:szCs w:val="24"/>
        </w:rPr>
        <w:t xml:space="preserve"> and</w:t>
      </w:r>
      <w:r w:rsidR="000D4866">
        <w:rPr>
          <w:rFonts w:ascii="Arial" w:hAnsi="Arial" w:cs="Arial"/>
          <w:sz w:val="24"/>
          <w:szCs w:val="24"/>
        </w:rPr>
        <w:t>,</w:t>
      </w:r>
      <w:r w:rsidRPr="006F3A2C">
        <w:rPr>
          <w:rFonts w:ascii="Arial" w:hAnsi="Arial" w:cs="Arial"/>
          <w:sz w:val="24"/>
          <w:szCs w:val="24"/>
        </w:rPr>
        <w:t xml:space="preserve"> </w:t>
      </w:r>
      <w:r w:rsidR="000D4866">
        <w:rPr>
          <w:rFonts w:ascii="Arial" w:hAnsi="Arial" w:cs="Arial"/>
          <w:sz w:val="24"/>
          <w:szCs w:val="24"/>
        </w:rPr>
        <w:t xml:space="preserve">subject to appointment by the Court, </w:t>
      </w:r>
      <w:r w:rsidRPr="006F3A2C">
        <w:rPr>
          <w:rFonts w:ascii="Arial" w:hAnsi="Arial" w:cs="Arial"/>
          <w:sz w:val="24"/>
          <w:szCs w:val="24"/>
        </w:rPr>
        <w:t>conducting a preliminary interview with the Client before the Client’s subsequent court appearances.</w:t>
      </w:r>
    </w:p>
    <w:p w:rsidR="004022D7" w:rsidRDefault="004022D7" w:rsidP="004022D7">
      <w:pPr>
        <w:pStyle w:val="ListParagraph"/>
        <w:tabs>
          <w:tab w:val="left" w:pos="1180"/>
        </w:tabs>
        <w:ind w:left="1180" w:right="115" w:firstLine="0"/>
        <w:jc w:val="right"/>
        <w:rPr>
          <w:rFonts w:ascii="Arial" w:hAnsi="Arial" w:cs="Arial"/>
          <w:sz w:val="24"/>
          <w:szCs w:val="24"/>
        </w:rPr>
      </w:pPr>
    </w:p>
    <w:p w:rsidR="004022D7" w:rsidRDefault="004022D7" w:rsidP="004022D7">
      <w:pPr>
        <w:pStyle w:val="ListParagraph"/>
        <w:tabs>
          <w:tab w:val="left" w:pos="1180"/>
        </w:tabs>
        <w:ind w:left="1180" w:right="115" w:firstLine="0"/>
        <w:jc w:val="right"/>
        <w:rPr>
          <w:rFonts w:ascii="Arial" w:hAnsi="Arial" w:cs="Arial"/>
          <w:sz w:val="24"/>
          <w:szCs w:val="24"/>
        </w:rPr>
      </w:pPr>
    </w:p>
    <w:p w:rsidR="00D53589" w:rsidRPr="006F3A2C" w:rsidRDefault="00D53589" w:rsidP="00D53589">
      <w:pPr>
        <w:pStyle w:val="ListParagraph"/>
        <w:numPr>
          <w:ilvl w:val="0"/>
          <w:numId w:val="11"/>
        </w:numPr>
        <w:tabs>
          <w:tab w:val="left" w:pos="1180"/>
        </w:tabs>
        <w:jc w:val="left"/>
        <w:rPr>
          <w:rFonts w:ascii="Arial" w:hAnsi="Arial" w:cs="Arial"/>
          <w:sz w:val="24"/>
          <w:szCs w:val="24"/>
        </w:rPr>
      </w:pPr>
      <w:r w:rsidRPr="006F3A2C">
        <w:rPr>
          <w:rFonts w:ascii="Arial" w:hAnsi="Arial" w:cs="Arial"/>
          <w:sz w:val="24"/>
          <w:szCs w:val="24"/>
          <w:u w:val="single"/>
        </w:rPr>
        <w:t>Assignment of</w:t>
      </w:r>
      <w:r w:rsidRPr="006F3A2C">
        <w:rPr>
          <w:rFonts w:ascii="Arial" w:hAnsi="Arial" w:cs="Arial"/>
          <w:spacing w:val="-2"/>
          <w:sz w:val="24"/>
          <w:szCs w:val="24"/>
          <w:u w:val="single"/>
        </w:rPr>
        <w:t xml:space="preserve"> </w:t>
      </w:r>
      <w:r w:rsidRPr="006F3A2C">
        <w:rPr>
          <w:rFonts w:ascii="Arial" w:hAnsi="Arial" w:cs="Arial"/>
          <w:sz w:val="24"/>
          <w:szCs w:val="24"/>
          <w:u w:val="single"/>
        </w:rPr>
        <w:t>Cases</w:t>
      </w:r>
    </w:p>
    <w:p w:rsidR="00D53589" w:rsidRPr="006F3A2C" w:rsidRDefault="00D53589" w:rsidP="00D53589">
      <w:pPr>
        <w:pStyle w:val="BodyText"/>
        <w:spacing w:before="2"/>
        <w:rPr>
          <w:rFonts w:ascii="Arial" w:hAnsi="Arial" w:cs="Arial"/>
        </w:rPr>
      </w:pPr>
    </w:p>
    <w:p w:rsidR="00D53589" w:rsidRDefault="00D53589" w:rsidP="00D53589">
      <w:pPr>
        <w:pStyle w:val="BodyText"/>
        <w:spacing w:before="90"/>
        <w:ind w:left="1180" w:right="116"/>
        <w:jc w:val="both"/>
        <w:rPr>
          <w:rFonts w:ascii="Arial" w:hAnsi="Arial" w:cs="Arial"/>
        </w:rPr>
      </w:pPr>
      <w:r w:rsidRPr="006F3A2C">
        <w:rPr>
          <w:rFonts w:ascii="Arial" w:hAnsi="Arial" w:cs="Arial"/>
        </w:rPr>
        <w:t>The Contractor will be required to ensure that the Subcontract Attorneys will be available for all applicable court calendars</w:t>
      </w:r>
      <w:r>
        <w:rPr>
          <w:rFonts w:ascii="Arial" w:hAnsi="Arial" w:cs="Arial"/>
        </w:rPr>
        <w:t xml:space="preserve">, unless informed that no conflict attorneys are necessary for that particular calendar.  </w:t>
      </w:r>
      <w:r w:rsidRPr="006F3A2C">
        <w:rPr>
          <w:rFonts w:ascii="Arial" w:hAnsi="Arial" w:cs="Arial"/>
        </w:rPr>
        <w:t>A Subcontract Attorney, who has been appointed to represent a particular Client, will be required to represent that Client in all matters related to that appointment, unless relieved of the appointment by the Court.</w:t>
      </w:r>
    </w:p>
    <w:p w:rsidR="00D53589" w:rsidRPr="006F3A2C" w:rsidRDefault="00D53589" w:rsidP="00D53589">
      <w:pPr>
        <w:pStyle w:val="BodyText"/>
        <w:spacing w:before="90"/>
        <w:ind w:left="1180" w:right="116"/>
        <w:jc w:val="both"/>
        <w:rPr>
          <w:rFonts w:ascii="Arial" w:hAnsi="Arial" w:cs="Arial"/>
        </w:rPr>
      </w:pPr>
    </w:p>
    <w:p w:rsidR="00D53589" w:rsidRPr="006F3A2C" w:rsidRDefault="00D53589" w:rsidP="00D53589">
      <w:pPr>
        <w:pStyle w:val="ListParagraph"/>
        <w:numPr>
          <w:ilvl w:val="0"/>
          <w:numId w:val="11"/>
        </w:numPr>
        <w:tabs>
          <w:tab w:val="left" w:pos="1120"/>
        </w:tabs>
        <w:ind w:left="1120"/>
        <w:jc w:val="left"/>
        <w:rPr>
          <w:rFonts w:ascii="Arial" w:hAnsi="Arial" w:cs="Arial"/>
          <w:sz w:val="24"/>
          <w:szCs w:val="24"/>
        </w:rPr>
      </w:pPr>
      <w:r w:rsidRPr="006F3A2C">
        <w:rPr>
          <w:rFonts w:ascii="Arial" w:hAnsi="Arial" w:cs="Arial"/>
          <w:sz w:val="24"/>
          <w:szCs w:val="24"/>
          <w:u w:val="single"/>
        </w:rPr>
        <w:t>Minimum Qualifications of Contractor and Subcontract</w:t>
      </w:r>
      <w:r w:rsidRPr="006F3A2C">
        <w:rPr>
          <w:rFonts w:ascii="Arial" w:hAnsi="Arial" w:cs="Arial"/>
          <w:spacing w:val="-32"/>
          <w:sz w:val="24"/>
          <w:szCs w:val="24"/>
          <w:u w:val="single"/>
        </w:rPr>
        <w:t xml:space="preserve"> </w:t>
      </w:r>
      <w:r w:rsidRPr="006F3A2C">
        <w:rPr>
          <w:rFonts w:ascii="Arial" w:hAnsi="Arial" w:cs="Arial"/>
          <w:sz w:val="24"/>
          <w:szCs w:val="24"/>
          <w:u w:val="single"/>
        </w:rPr>
        <w:t>Attorneys</w:t>
      </w:r>
    </w:p>
    <w:p w:rsidR="00D53589" w:rsidRPr="006F3A2C" w:rsidRDefault="00D53589" w:rsidP="00D53589">
      <w:pPr>
        <w:pStyle w:val="BodyText"/>
        <w:spacing w:before="1"/>
        <w:rPr>
          <w:rFonts w:ascii="Arial" w:hAnsi="Arial" w:cs="Arial"/>
        </w:rPr>
      </w:pPr>
    </w:p>
    <w:p w:rsidR="00D53589" w:rsidRPr="006F3A2C" w:rsidRDefault="00D53589" w:rsidP="00D53589">
      <w:pPr>
        <w:pStyle w:val="BodyText"/>
        <w:spacing w:before="90"/>
        <w:ind w:left="1120" w:right="116"/>
        <w:jc w:val="both"/>
        <w:rPr>
          <w:rFonts w:ascii="Arial" w:hAnsi="Arial" w:cs="Arial"/>
        </w:rPr>
      </w:pPr>
      <w:r w:rsidRPr="006F3A2C">
        <w:rPr>
          <w:rFonts w:ascii="Arial" w:hAnsi="Arial" w:cs="Arial"/>
        </w:rPr>
        <w:t>The Contractor, and all the Subcontract Attorneys, must be currently licensed and in good standing with the California State Bar. The Contractor, and all Subcontract Attorneys, must meet all constitutional, statutory, court rule, and case law requirements for legal counsel. The Contractor must assign Extraordinary Cases only to Subcontract Attorneys qualified to defend a Client in such a case</w:t>
      </w:r>
      <w:r>
        <w:rPr>
          <w:rFonts w:ascii="Arial" w:hAnsi="Arial" w:cs="Arial"/>
        </w:rPr>
        <w:t xml:space="preserve">. </w:t>
      </w:r>
      <w:r w:rsidRPr="006F3A2C">
        <w:rPr>
          <w:rFonts w:ascii="Arial" w:hAnsi="Arial" w:cs="Arial"/>
        </w:rPr>
        <w:t>The County will retain the right to review the qualifications of any Subcontract Attorney or proposed Subcontract Attorney and the County, along with the Superior Court Judge presiding o</w:t>
      </w:r>
      <w:r w:rsidR="00291254">
        <w:rPr>
          <w:rFonts w:ascii="Arial" w:hAnsi="Arial" w:cs="Arial"/>
        </w:rPr>
        <w:t>ver</w:t>
      </w:r>
      <w:r w:rsidRPr="006F3A2C">
        <w:rPr>
          <w:rFonts w:ascii="Arial" w:hAnsi="Arial" w:cs="Arial"/>
        </w:rPr>
        <w:t xml:space="preserve"> the criminal court, retains  </w:t>
      </w:r>
      <w:r>
        <w:rPr>
          <w:rFonts w:ascii="Arial" w:hAnsi="Arial" w:cs="Arial"/>
        </w:rPr>
        <w:t>discretio</w:t>
      </w:r>
      <w:r w:rsidRPr="006F3A2C">
        <w:rPr>
          <w:rFonts w:ascii="Arial" w:hAnsi="Arial" w:cs="Arial"/>
        </w:rPr>
        <w:t>n to  preclude any</w:t>
      </w:r>
      <w:r w:rsidR="00291254">
        <w:rPr>
          <w:rFonts w:ascii="Arial" w:hAnsi="Arial" w:cs="Arial"/>
        </w:rPr>
        <w:t xml:space="preserve"> attorney from appointment as a subcontract attorney.</w:t>
      </w:r>
      <w:r w:rsidRPr="006F3A2C">
        <w:rPr>
          <w:rFonts w:ascii="Arial" w:hAnsi="Arial" w:cs="Arial"/>
        </w:rPr>
        <w:t xml:space="preserve"> </w:t>
      </w:r>
    </w:p>
    <w:p w:rsidR="00D53589" w:rsidRPr="006F3A2C" w:rsidRDefault="00D53589" w:rsidP="00D53589">
      <w:pPr>
        <w:pStyle w:val="BodyText"/>
        <w:spacing w:before="11"/>
        <w:rPr>
          <w:rFonts w:ascii="Arial" w:hAnsi="Arial" w:cs="Arial"/>
        </w:rPr>
      </w:pPr>
    </w:p>
    <w:p w:rsidR="00D53589" w:rsidRPr="006F3A2C" w:rsidRDefault="00D53589" w:rsidP="00D53589">
      <w:pPr>
        <w:pStyle w:val="ListParagraph"/>
        <w:numPr>
          <w:ilvl w:val="0"/>
          <w:numId w:val="11"/>
        </w:numPr>
        <w:tabs>
          <w:tab w:val="left" w:pos="1120"/>
        </w:tabs>
        <w:ind w:left="1120"/>
        <w:jc w:val="left"/>
        <w:rPr>
          <w:rFonts w:ascii="Arial" w:hAnsi="Arial" w:cs="Arial"/>
          <w:sz w:val="24"/>
          <w:szCs w:val="24"/>
        </w:rPr>
      </w:pPr>
      <w:r w:rsidRPr="006F3A2C">
        <w:rPr>
          <w:rFonts w:ascii="Arial" w:hAnsi="Arial" w:cs="Arial"/>
          <w:sz w:val="24"/>
          <w:szCs w:val="24"/>
          <w:u w:val="single"/>
        </w:rPr>
        <w:t>Other Areas of Law</w:t>
      </w:r>
      <w:r w:rsidRPr="006F3A2C">
        <w:rPr>
          <w:rFonts w:ascii="Arial" w:hAnsi="Arial" w:cs="Arial"/>
          <w:spacing w:val="-23"/>
          <w:sz w:val="24"/>
          <w:szCs w:val="24"/>
          <w:u w:val="single"/>
        </w:rPr>
        <w:t xml:space="preserve"> </w:t>
      </w:r>
      <w:r w:rsidRPr="006F3A2C">
        <w:rPr>
          <w:rFonts w:ascii="Arial" w:hAnsi="Arial" w:cs="Arial"/>
          <w:sz w:val="24"/>
          <w:szCs w:val="24"/>
          <w:u w:val="single"/>
        </w:rPr>
        <w:t>Practice</w:t>
      </w:r>
    </w:p>
    <w:p w:rsidR="00D53589" w:rsidRPr="006F3A2C" w:rsidRDefault="00D53589" w:rsidP="00D53589">
      <w:pPr>
        <w:pStyle w:val="BodyText"/>
        <w:spacing w:before="1"/>
        <w:rPr>
          <w:rFonts w:ascii="Arial" w:hAnsi="Arial" w:cs="Arial"/>
        </w:rPr>
      </w:pPr>
    </w:p>
    <w:p w:rsidR="00D53589" w:rsidRPr="006F3A2C" w:rsidRDefault="00D53589" w:rsidP="00D53589">
      <w:pPr>
        <w:pStyle w:val="BodyText"/>
        <w:spacing w:before="90"/>
        <w:ind w:left="1120" w:right="117"/>
        <w:jc w:val="both"/>
        <w:rPr>
          <w:rFonts w:ascii="Arial" w:hAnsi="Arial" w:cs="Arial"/>
        </w:rPr>
      </w:pPr>
      <w:r w:rsidRPr="006F3A2C">
        <w:rPr>
          <w:rFonts w:ascii="Arial" w:hAnsi="Arial" w:cs="Arial"/>
        </w:rPr>
        <w:t>The Contractor and each Subcontract Attorney will be permitted to engage in the private practice of law during the term of the Contract provided that such private practice of law does not interfere with the performance of the duties and responsibilities imposed by the Contract. Neither the Contractor nor any of the Subcontract Attorneys will be permitted under the terms of the Contract to represent, advise, or maintain an attorney-client relationship with any organization of peace officers, the membership of which consists in whole or in part of peace officers who are employed by a public entity within Siskiyou County, or who are employed by the State of California and work within Siskiyou County.</w:t>
      </w:r>
    </w:p>
    <w:p w:rsidR="00D53589" w:rsidRPr="006F3A2C" w:rsidRDefault="00D53589" w:rsidP="00D53589">
      <w:pPr>
        <w:pStyle w:val="BodyText"/>
        <w:spacing w:before="9"/>
        <w:rPr>
          <w:rFonts w:ascii="Arial" w:hAnsi="Arial" w:cs="Arial"/>
        </w:rPr>
      </w:pPr>
    </w:p>
    <w:p w:rsidR="00D53589" w:rsidRPr="008F17A5" w:rsidRDefault="00D53589" w:rsidP="00D53589">
      <w:pPr>
        <w:pStyle w:val="ListParagraph"/>
        <w:numPr>
          <w:ilvl w:val="0"/>
          <w:numId w:val="11"/>
        </w:numPr>
        <w:tabs>
          <w:tab w:val="left" w:pos="1120"/>
        </w:tabs>
        <w:ind w:left="1120"/>
        <w:jc w:val="left"/>
        <w:rPr>
          <w:rFonts w:ascii="Arial" w:hAnsi="Arial" w:cs="Arial"/>
          <w:sz w:val="24"/>
          <w:szCs w:val="24"/>
        </w:rPr>
      </w:pPr>
      <w:r w:rsidRPr="006F3A2C">
        <w:rPr>
          <w:rFonts w:ascii="Arial" w:hAnsi="Arial" w:cs="Arial"/>
          <w:sz w:val="24"/>
          <w:szCs w:val="24"/>
          <w:u w:val="single"/>
        </w:rPr>
        <w:t>Contractor to Remain Conflict</w:t>
      </w:r>
      <w:r w:rsidRPr="006F3A2C">
        <w:rPr>
          <w:rFonts w:ascii="Arial" w:hAnsi="Arial" w:cs="Arial"/>
          <w:spacing w:val="-29"/>
          <w:sz w:val="24"/>
          <w:szCs w:val="24"/>
          <w:u w:val="single"/>
        </w:rPr>
        <w:t xml:space="preserve"> </w:t>
      </w:r>
      <w:r w:rsidRPr="006F3A2C">
        <w:rPr>
          <w:rFonts w:ascii="Arial" w:hAnsi="Arial" w:cs="Arial"/>
          <w:sz w:val="24"/>
          <w:szCs w:val="24"/>
          <w:u w:val="single"/>
        </w:rPr>
        <w:t>Free</w:t>
      </w:r>
    </w:p>
    <w:p w:rsidR="00D53589" w:rsidRPr="006F3A2C" w:rsidRDefault="00D53589" w:rsidP="00D53589">
      <w:pPr>
        <w:pStyle w:val="ListParagraph"/>
        <w:tabs>
          <w:tab w:val="left" w:pos="1120"/>
        </w:tabs>
        <w:ind w:left="1120" w:firstLine="0"/>
        <w:jc w:val="right"/>
        <w:rPr>
          <w:rFonts w:ascii="Arial" w:hAnsi="Arial" w:cs="Arial"/>
          <w:sz w:val="24"/>
          <w:szCs w:val="24"/>
        </w:rPr>
      </w:pPr>
    </w:p>
    <w:p w:rsidR="00D53589" w:rsidRDefault="00D53589" w:rsidP="00D53589">
      <w:pPr>
        <w:pStyle w:val="BodyText"/>
        <w:spacing w:before="90"/>
        <w:ind w:left="1119" w:right="115"/>
        <w:jc w:val="both"/>
        <w:rPr>
          <w:rFonts w:ascii="Arial" w:hAnsi="Arial" w:cs="Arial"/>
        </w:rPr>
      </w:pPr>
      <w:r w:rsidRPr="006F3A2C">
        <w:rPr>
          <w:rFonts w:ascii="Arial" w:hAnsi="Arial" w:cs="Arial"/>
        </w:rPr>
        <w:t xml:space="preserve">The Contractor will be required to make every reasonable effort to assign cases in such a way as to avoid any legal conflict of interest between the Contractor, Contractor’s employees, and the Subcontract Attorneys, or between any of the Subcontract Attorneys. The Contractor and Subcontract Attorneys will not be permitted to decline a </w:t>
      </w:r>
      <w:r w:rsidR="00C25FA4">
        <w:rPr>
          <w:rFonts w:ascii="Arial" w:hAnsi="Arial" w:cs="Arial"/>
        </w:rPr>
        <w:t>c</w:t>
      </w:r>
      <w:r w:rsidRPr="006F3A2C">
        <w:rPr>
          <w:rFonts w:ascii="Arial" w:hAnsi="Arial" w:cs="Arial"/>
        </w:rPr>
        <w:t xml:space="preserve">ourt appointment in any case, except for a legal conflict of interest or other lawful grounds. If there is a determination by the Court that as a matter of law, the Contractor and all the </w:t>
      </w:r>
      <w:r w:rsidRPr="006F3A2C">
        <w:rPr>
          <w:rFonts w:ascii="Arial" w:hAnsi="Arial" w:cs="Arial"/>
        </w:rPr>
        <w:lastRenderedPageBreak/>
        <w:t>Subcontract Attorneys may not represent (an) otherwise eligible individual(s) because of a legal conflict of interest or, in the case of multiple parties, that fewer than the required number of Subcontract Attorneys may participate in the case because of a legal conflict of interest, then the Contractor will be required to  hire and pay, at the Contractor’s expense, outside independent attorney(s) to represent the individual(s), and such independent attorney must meet the criteria required of all Subcontract Attorneys</w:t>
      </w:r>
      <w:r w:rsidR="00291254">
        <w:rPr>
          <w:rFonts w:ascii="Arial" w:hAnsi="Arial" w:cs="Arial"/>
        </w:rPr>
        <w:t xml:space="preserve"> and be approved by the </w:t>
      </w:r>
      <w:r w:rsidR="00607229">
        <w:rPr>
          <w:rFonts w:ascii="Arial" w:hAnsi="Arial" w:cs="Arial"/>
        </w:rPr>
        <w:t>C</w:t>
      </w:r>
      <w:r w:rsidR="00291254">
        <w:rPr>
          <w:rFonts w:ascii="Arial" w:hAnsi="Arial" w:cs="Arial"/>
        </w:rPr>
        <w:t xml:space="preserve">ourt and </w:t>
      </w:r>
      <w:r w:rsidR="00607229">
        <w:rPr>
          <w:rFonts w:ascii="Arial" w:hAnsi="Arial" w:cs="Arial"/>
        </w:rPr>
        <w:t>C</w:t>
      </w:r>
      <w:r w:rsidR="00291254">
        <w:rPr>
          <w:rFonts w:ascii="Arial" w:hAnsi="Arial" w:cs="Arial"/>
        </w:rPr>
        <w:t>ounty.</w:t>
      </w:r>
      <w:r w:rsidRPr="006F3A2C">
        <w:rPr>
          <w:rFonts w:ascii="Arial" w:hAnsi="Arial" w:cs="Arial"/>
        </w:rPr>
        <w:t xml:space="preserve"> Each Subcontract Attorney will be an independent contractor so that each Subcontract Attorney may legally represent a Client in a case of multiple parties at the same time the Contractor and the other Subcontract Attorneys may represent other parties without resulting in or the creation of any conflicts of</w:t>
      </w:r>
      <w:r w:rsidRPr="006F3A2C">
        <w:rPr>
          <w:rFonts w:ascii="Arial" w:hAnsi="Arial" w:cs="Arial"/>
          <w:spacing w:val="-18"/>
        </w:rPr>
        <w:t xml:space="preserve"> </w:t>
      </w:r>
      <w:r w:rsidRPr="006F3A2C">
        <w:rPr>
          <w:rFonts w:ascii="Arial" w:hAnsi="Arial" w:cs="Arial"/>
        </w:rPr>
        <w:t>interest.</w:t>
      </w:r>
    </w:p>
    <w:p w:rsidR="00D53589" w:rsidRPr="006F3A2C" w:rsidRDefault="00D53589" w:rsidP="00D53589">
      <w:pPr>
        <w:pStyle w:val="BodyText"/>
        <w:spacing w:before="90"/>
        <w:ind w:left="1119" w:right="115"/>
        <w:jc w:val="both"/>
        <w:rPr>
          <w:rFonts w:ascii="Arial" w:hAnsi="Arial" w:cs="Arial"/>
        </w:rPr>
      </w:pPr>
    </w:p>
    <w:p w:rsidR="00D53589" w:rsidRPr="006F3A2C" w:rsidRDefault="00D53589" w:rsidP="00D53589">
      <w:pPr>
        <w:pStyle w:val="ListParagraph"/>
        <w:numPr>
          <w:ilvl w:val="0"/>
          <w:numId w:val="11"/>
        </w:numPr>
        <w:tabs>
          <w:tab w:val="left" w:pos="1120"/>
        </w:tabs>
        <w:spacing w:before="89"/>
        <w:ind w:left="1120"/>
        <w:jc w:val="left"/>
        <w:rPr>
          <w:rFonts w:ascii="Arial" w:hAnsi="Arial" w:cs="Arial"/>
          <w:sz w:val="24"/>
          <w:szCs w:val="24"/>
        </w:rPr>
      </w:pPr>
      <w:r>
        <w:rPr>
          <w:rFonts w:ascii="Arial" w:hAnsi="Arial" w:cs="Arial"/>
          <w:sz w:val="24"/>
          <w:szCs w:val="24"/>
          <w:u w:val="single"/>
        </w:rPr>
        <w:t xml:space="preserve">Murder and </w:t>
      </w:r>
      <w:r w:rsidRPr="006F3A2C">
        <w:rPr>
          <w:rFonts w:ascii="Arial" w:hAnsi="Arial" w:cs="Arial"/>
          <w:sz w:val="24"/>
          <w:szCs w:val="24"/>
          <w:u w:val="single"/>
        </w:rPr>
        <w:t>Death Penalty Cases</w:t>
      </w:r>
    </w:p>
    <w:p w:rsidR="00D53589" w:rsidRPr="006F3A2C" w:rsidRDefault="00D53589" w:rsidP="00D53589">
      <w:pPr>
        <w:pStyle w:val="BodyText"/>
        <w:spacing w:before="1"/>
        <w:rPr>
          <w:rFonts w:ascii="Arial" w:hAnsi="Arial" w:cs="Arial"/>
        </w:rPr>
      </w:pPr>
    </w:p>
    <w:p w:rsidR="00D53589" w:rsidRDefault="00D53589" w:rsidP="00D53589">
      <w:pPr>
        <w:pStyle w:val="BodyText"/>
        <w:spacing w:before="90"/>
        <w:ind w:left="1119" w:right="116"/>
        <w:jc w:val="both"/>
        <w:rPr>
          <w:rFonts w:ascii="Arial" w:hAnsi="Arial" w:cs="Arial"/>
        </w:rPr>
      </w:pPr>
      <w:r>
        <w:rPr>
          <w:rFonts w:ascii="Arial" w:hAnsi="Arial" w:cs="Arial"/>
        </w:rPr>
        <w:t>I</w:t>
      </w:r>
      <w:r w:rsidRPr="006F3A2C">
        <w:rPr>
          <w:rFonts w:ascii="Arial" w:hAnsi="Arial" w:cs="Arial"/>
        </w:rPr>
        <w:t xml:space="preserve">f the defendant is </w:t>
      </w:r>
      <w:r>
        <w:rPr>
          <w:rFonts w:ascii="Arial" w:hAnsi="Arial" w:cs="Arial"/>
        </w:rPr>
        <w:t xml:space="preserve">charged with murder (a violation of Penal Code </w:t>
      </w:r>
      <w:r>
        <w:t>§</w:t>
      </w:r>
      <w:r>
        <w:rPr>
          <w:rFonts w:ascii="Arial" w:hAnsi="Arial" w:cs="Arial"/>
        </w:rPr>
        <w:t xml:space="preserve">187) </w:t>
      </w:r>
      <w:r w:rsidRPr="006F3A2C">
        <w:rPr>
          <w:rFonts w:ascii="Arial" w:hAnsi="Arial" w:cs="Arial"/>
        </w:rPr>
        <w:t>and the Public Defender cannot represent the defendant</w:t>
      </w:r>
      <w:r>
        <w:rPr>
          <w:rFonts w:ascii="Arial" w:hAnsi="Arial" w:cs="Arial"/>
        </w:rPr>
        <w:t xml:space="preserve">, Contractor, or a subcontractor, will provide legal services. Compensation for murder cases will be separate and in addition to the general compensation </w:t>
      </w:r>
      <w:r w:rsidRPr="006F3A2C">
        <w:rPr>
          <w:rFonts w:ascii="Arial" w:hAnsi="Arial" w:cs="Arial"/>
        </w:rPr>
        <w:t>as prescribed in sections 3 and 4 of this agreement</w:t>
      </w:r>
      <w:r>
        <w:rPr>
          <w:rFonts w:ascii="Arial" w:hAnsi="Arial" w:cs="Arial"/>
        </w:rPr>
        <w:t xml:space="preserve">. </w:t>
      </w:r>
    </w:p>
    <w:p w:rsidR="004022D7" w:rsidRDefault="004022D7" w:rsidP="00D53589">
      <w:pPr>
        <w:pStyle w:val="BodyText"/>
        <w:spacing w:before="90"/>
        <w:ind w:left="1119" w:right="116"/>
        <w:jc w:val="both"/>
        <w:rPr>
          <w:rFonts w:ascii="Arial" w:hAnsi="Arial" w:cs="Arial"/>
        </w:rPr>
      </w:pPr>
    </w:p>
    <w:p w:rsidR="00D53589" w:rsidRPr="006F3A2C" w:rsidRDefault="00D53589" w:rsidP="00D53589">
      <w:pPr>
        <w:pStyle w:val="BodyText"/>
        <w:spacing w:before="90"/>
        <w:ind w:left="1119" w:right="116"/>
        <w:jc w:val="both"/>
        <w:rPr>
          <w:rFonts w:ascii="Arial" w:hAnsi="Arial" w:cs="Arial"/>
        </w:rPr>
      </w:pPr>
      <w:r>
        <w:rPr>
          <w:rFonts w:ascii="Arial" w:hAnsi="Arial" w:cs="Arial"/>
        </w:rPr>
        <w:t>W</w:t>
      </w:r>
      <w:r w:rsidRPr="006F3A2C">
        <w:rPr>
          <w:rFonts w:ascii="Arial" w:hAnsi="Arial" w:cs="Arial"/>
        </w:rPr>
        <w:t>hen special circumstances are alleged in a murder case, Contractor will be required to provide legal services required under the Contract to the defendant</w:t>
      </w:r>
      <w:r>
        <w:rPr>
          <w:rFonts w:ascii="Arial" w:hAnsi="Arial" w:cs="Arial"/>
        </w:rPr>
        <w:t>.</w:t>
      </w:r>
      <w:r w:rsidRPr="006F3A2C">
        <w:rPr>
          <w:rFonts w:ascii="Arial" w:hAnsi="Arial" w:cs="Arial"/>
        </w:rPr>
        <w:t xml:space="preserve"> Upon a determination by the prosecutor in the case that the death penalty will be sought, the </w:t>
      </w:r>
      <w:r w:rsidR="004022D7">
        <w:rPr>
          <w:rFonts w:ascii="Arial" w:hAnsi="Arial" w:cs="Arial"/>
        </w:rPr>
        <w:t>Con</w:t>
      </w:r>
      <w:r w:rsidR="008C46D8">
        <w:rPr>
          <w:rFonts w:ascii="Arial" w:hAnsi="Arial" w:cs="Arial"/>
        </w:rPr>
        <w:t xml:space="preserve">tractor </w:t>
      </w:r>
      <w:r w:rsidR="000D4866">
        <w:rPr>
          <w:rFonts w:ascii="Arial" w:hAnsi="Arial" w:cs="Arial"/>
        </w:rPr>
        <w:t>may</w:t>
      </w:r>
      <w:r w:rsidR="008C46D8">
        <w:rPr>
          <w:rFonts w:ascii="Arial" w:hAnsi="Arial" w:cs="Arial"/>
        </w:rPr>
        <w:t xml:space="preserve"> seek to be relieved</w:t>
      </w:r>
      <w:r w:rsidR="004022D7">
        <w:rPr>
          <w:rFonts w:ascii="Arial" w:hAnsi="Arial" w:cs="Arial"/>
        </w:rPr>
        <w:t xml:space="preserve"> from the case and a death penalty qualified attorney shall be substituted in with the </w:t>
      </w:r>
      <w:r w:rsidR="00C25FA4">
        <w:rPr>
          <w:rFonts w:ascii="Arial" w:hAnsi="Arial" w:cs="Arial"/>
        </w:rPr>
        <w:t>Court</w:t>
      </w:r>
      <w:r w:rsidR="004022D7">
        <w:rPr>
          <w:rFonts w:ascii="Arial" w:hAnsi="Arial" w:cs="Arial"/>
        </w:rPr>
        <w:t xml:space="preserve">’s approval. </w:t>
      </w:r>
      <w:r w:rsidR="000D4866">
        <w:rPr>
          <w:rFonts w:ascii="Arial" w:hAnsi="Arial" w:cs="Arial"/>
        </w:rPr>
        <w:t>If</w:t>
      </w:r>
      <w:r w:rsidR="004022D7">
        <w:rPr>
          <w:rFonts w:ascii="Arial" w:hAnsi="Arial" w:cs="Arial"/>
        </w:rPr>
        <w:t xml:space="preserve"> the </w:t>
      </w:r>
      <w:r w:rsidR="00C25FA4">
        <w:rPr>
          <w:rFonts w:ascii="Arial" w:hAnsi="Arial" w:cs="Arial"/>
        </w:rPr>
        <w:t>Court</w:t>
      </w:r>
      <w:r w:rsidR="004022D7">
        <w:rPr>
          <w:rFonts w:ascii="Arial" w:hAnsi="Arial" w:cs="Arial"/>
        </w:rPr>
        <w:t xml:space="preserve"> approves relieving Contractor from the case, </w:t>
      </w:r>
      <w:r w:rsidRPr="006F3A2C">
        <w:rPr>
          <w:rFonts w:ascii="Arial" w:hAnsi="Arial" w:cs="Arial"/>
        </w:rPr>
        <w:t>Contractor’s obligation to provide legal representation</w:t>
      </w:r>
      <w:r w:rsidR="00291254">
        <w:rPr>
          <w:rFonts w:ascii="Arial" w:hAnsi="Arial" w:cs="Arial"/>
        </w:rPr>
        <w:t xml:space="preserve"> to the defendant</w:t>
      </w:r>
      <w:r w:rsidRPr="006F3A2C">
        <w:rPr>
          <w:rFonts w:ascii="Arial" w:hAnsi="Arial" w:cs="Arial"/>
        </w:rPr>
        <w:t xml:space="preserve"> pursuant to the Contract will cease.</w:t>
      </w:r>
    </w:p>
    <w:p w:rsidR="00D53589" w:rsidRPr="006F3A2C" w:rsidRDefault="00D53589" w:rsidP="00D53589">
      <w:pPr>
        <w:pStyle w:val="BodyText"/>
        <w:spacing w:before="11"/>
        <w:rPr>
          <w:rFonts w:ascii="Arial" w:hAnsi="Arial" w:cs="Arial"/>
        </w:rPr>
      </w:pPr>
    </w:p>
    <w:p w:rsidR="00D53589" w:rsidRPr="006F3A2C" w:rsidRDefault="00D53589" w:rsidP="00D53589">
      <w:pPr>
        <w:pStyle w:val="ListParagraph"/>
        <w:numPr>
          <w:ilvl w:val="0"/>
          <w:numId w:val="11"/>
        </w:numPr>
        <w:tabs>
          <w:tab w:val="left" w:pos="1119"/>
          <w:tab w:val="left" w:pos="1120"/>
        </w:tabs>
        <w:ind w:left="1120"/>
        <w:jc w:val="left"/>
        <w:rPr>
          <w:rFonts w:ascii="Arial" w:hAnsi="Arial" w:cs="Arial"/>
          <w:sz w:val="24"/>
          <w:szCs w:val="24"/>
        </w:rPr>
      </w:pPr>
      <w:r w:rsidRPr="006F3A2C">
        <w:rPr>
          <w:rFonts w:ascii="Arial" w:hAnsi="Arial" w:cs="Arial"/>
          <w:sz w:val="24"/>
          <w:szCs w:val="24"/>
          <w:u w:val="single"/>
        </w:rPr>
        <w:t>Appeals and Changes of</w:t>
      </w:r>
      <w:r w:rsidRPr="006F3A2C">
        <w:rPr>
          <w:rFonts w:ascii="Arial" w:hAnsi="Arial" w:cs="Arial"/>
          <w:spacing w:val="-24"/>
          <w:sz w:val="24"/>
          <w:szCs w:val="24"/>
          <w:u w:val="single"/>
        </w:rPr>
        <w:t xml:space="preserve"> </w:t>
      </w:r>
      <w:r w:rsidRPr="006F3A2C">
        <w:rPr>
          <w:rFonts w:ascii="Arial" w:hAnsi="Arial" w:cs="Arial"/>
          <w:sz w:val="24"/>
          <w:szCs w:val="24"/>
          <w:u w:val="single"/>
        </w:rPr>
        <w:t>Venue</w:t>
      </w:r>
    </w:p>
    <w:p w:rsidR="00D53589" w:rsidRPr="006F3A2C" w:rsidRDefault="00D53589" w:rsidP="00D53589">
      <w:pPr>
        <w:pStyle w:val="BodyText"/>
        <w:spacing w:before="1"/>
        <w:rPr>
          <w:rFonts w:ascii="Arial" w:hAnsi="Arial" w:cs="Arial"/>
        </w:rPr>
      </w:pPr>
    </w:p>
    <w:p w:rsidR="00D53589" w:rsidRDefault="00D53589" w:rsidP="00D53589">
      <w:pPr>
        <w:pStyle w:val="ListParagraph"/>
        <w:numPr>
          <w:ilvl w:val="1"/>
          <w:numId w:val="11"/>
        </w:numPr>
        <w:tabs>
          <w:tab w:val="left" w:pos="1480"/>
        </w:tabs>
        <w:spacing w:before="90"/>
        <w:ind w:right="116"/>
        <w:rPr>
          <w:rFonts w:ascii="Arial" w:hAnsi="Arial" w:cs="Arial"/>
          <w:sz w:val="24"/>
          <w:szCs w:val="24"/>
        </w:rPr>
      </w:pPr>
      <w:r w:rsidRPr="006F3A2C">
        <w:rPr>
          <w:rFonts w:ascii="Arial" w:hAnsi="Arial" w:cs="Arial"/>
          <w:sz w:val="24"/>
          <w:szCs w:val="24"/>
        </w:rPr>
        <w:t>Generally, the Contractor shall not be required under the Contract to perform services in pursuing and adjudicating appeals in the appellate courts. However, the Contractor and Subcontract Attorneys will be required to pursue and adjudicate appeals and/or writs to the appellate department of the Court; pre</w:t>
      </w:r>
      <w:r>
        <w:rPr>
          <w:rFonts w:ascii="Arial" w:hAnsi="Arial" w:cs="Arial"/>
          <w:sz w:val="24"/>
          <w:szCs w:val="24"/>
        </w:rPr>
        <w:t>-s</w:t>
      </w:r>
      <w:r w:rsidRPr="006F3A2C">
        <w:rPr>
          <w:rFonts w:ascii="Arial" w:hAnsi="Arial" w:cs="Arial"/>
          <w:sz w:val="24"/>
          <w:szCs w:val="24"/>
        </w:rPr>
        <w:t>entence writs to an appellate court, or any other applicable department or division of the Court; and applications for extraordinary writs in all cases. The Contractor will also be required to perform services, through the Subcontract Attorneys, in any court in the State of California to which a Client’s case is transferred on a motion for change of</w:t>
      </w:r>
      <w:r w:rsidRPr="006F3A2C">
        <w:rPr>
          <w:rFonts w:ascii="Arial" w:hAnsi="Arial" w:cs="Arial"/>
          <w:spacing w:val="-4"/>
          <w:sz w:val="24"/>
          <w:szCs w:val="24"/>
        </w:rPr>
        <w:t xml:space="preserve"> </w:t>
      </w:r>
      <w:r w:rsidRPr="006F3A2C">
        <w:rPr>
          <w:rFonts w:ascii="Arial" w:hAnsi="Arial" w:cs="Arial"/>
          <w:sz w:val="24"/>
          <w:szCs w:val="24"/>
        </w:rPr>
        <w:t xml:space="preserve">venue. </w:t>
      </w:r>
    </w:p>
    <w:p w:rsidR="00BA1924" w:rsidRDefault="00BA1924" w:rsidP="00BA1924">
      <w:pPr>
        <w:pStyle w:val="ListParagraph"/>
        <w:tabs>
          <w:tab w:val="left" w:pos="1480"/>
        </w:tabs>
        <w:spacing w:before="90"/>
        <w:ind w:left="1480" w:right="116" w:firstLine="0"/>
        <w:jc w:val="right"/>
        <w:rPr>
          <w:rFonts w:ascii="Arial" w:hAnsi="Arial" w:cs="Arial"/>
          <w:sz w:val="24"/>
          <w:szCs w:val="24"/>
        </w:rPr>
      </w:pPr>
    </w:p>
    <w:p w:rsidR="00BA1924" w:rsidRPr="006F3A2C" w:rsidRDefault="00BA1924" w:rsidP="00BA1924">
      <w:pPr>
        <w:pStyle w:val="ListParagraph"/>
        <w:tabs>
          <w:tab w:val="left" w:pos="1480"/>
        </w:tabs>
        <w:spacing w:before="90"/>
        <w:ind w:left="1480" w:right="116" w:firstLine="0"/>
        <w:jc w:val="right"/>
        <w:rPr>
          <w:rFonts w:ascii="Arial" w:hAnsi="Arial" w:cs="Arial"/>
          <w:sz w:val="24"/>
          <w:szCs w:val="24"/>
        </w:rPr>
      </w:pPr>
    </w:p>
    <w:p w:rsidR="00D53589" w:rsidRPr="006F3A2C" w:rsidRDefault="00D53589" w:rsidP="00D53589">
      <w:pPr>
        <w:pStyle w:val="BodyText"/>
        <w:spacing w:before="9"/>
        <w:rPr>
          <w:rFonts w:ascii="Arial" w:hAnsi="Arial" w:cs="Arial"/>
        </w:rPr>
      </w:pPr>
    </w:p>
    <w:p w:rsidR="00D53589" w:rsidRPr="006F3A2C" w:rsidRDefault="00D53589" w:rsidP="00D53589">
      <w:pPr>
        <w:pStyle w:val="ListParagraph"/>
        <w:numPr>
          <w:ilvl w:val="1"/>
          <w:numId w:val="11"/>
        </w:numPr>
        <w:tabs>
          <w:tab w:val="left" w:pos="1480"/>
        </w:tabs>
        <w:ind w:right="116"/>
        <w:rPr>
          <w:rFonts w:ascii="Arial" w:hAnsi="Arial" w:cs="Arial"/>
          <w:sz w:val="24"/>
          <w:szCs w:val="24"/>
        </w:rPr>
      </w:pPr>
      <w:r>
        <w:rPr>
          <w:rFonts w:ascii="Arial" w:hAnsi="Arial" w:cs="Arial"/>
          <w:sz w:val="24"/>
          <w:szCs w:val="24"/>
        </w:rPr>
        <w:t>Subject to the 110 mile requirement set forth in Attachment A, t</w:t>
      </w:r>
      <w:r w:rsidRPr="006F3A2C">
        <w:rPr>
          <w:rFonts w:ascii="Arial" w:hAnsi="Arial" w:cs="Arial"/>
          <w:sz w:val="24"/>
          <w:szCs w:val="24"/>
        </w:rPr>
        <w:t xml:space="preserve">he County will be required to reimburse the Contractor and Subcontract Attorneys for food and lodging, mileage, and airfare expenses when the Contractor or a Subcontract Attorney is required to appear in a case outside of Siskiyou County because of a change of venue. Reimbursement will be at the levels prescribed in the Travel Rates and Guidelines, </w:t>
      </w:r>
      <w:r>
        <w:rPr>
          <w:rFonts w:ascii="Arial" w:hAnsi="Arial" w:cs="Arial"/>
          <w:b/>
          <w:sz w:val="24"/>
          <w:szCs w:val="24"/>
        </w:rPr>
        <w:t>Attachment A</w:t>
      </w:r>
      <w:r w:rsidRPr="006F3A2C">
        <w:rPr>
          <w:rFonts w:ascii="Arial" w:hAnsi="Arial" w:cs="Arial"/>
          <w:b/>
          <w:sz w:val="24"/>
          <w:szCs w:val="24"/>
        </w:rPr>
        <w:t xml:space="preserve">, </w:t>
      </w:r>
      <w:r w:rsidRPr="006F3A2C">
        <w:rPr>
          <w:rFonts w:ascii="Arial" w:hAnsi="Arial" w:cs="Arial"/>
          <w:sz w:val="24"/>
          <w:szCs w:val="24"/>
        </w:rPr>
        <w:t xml:space="preserve">incorporated herein. All air travel will require pre-approval by the </w:t>
      </w:r>
      <w:r>
        <w:rPr>
          <w:rFonts w:ascii="Arial" w:hAnsi="Arial" w:cs="Arial"/>
          <w:sz w:val="24"/>
          <w:szCs w:val="24"/>
        </w:rPr>
        <w:t>County</w:t>
      </w:r>
      <w:r w:rsidRPr="006F3A2C">
        <w:rPr>
          <w:rFonts w:ascii="Arial" w:hAnsi="Arial" w:cs="Arial"/>
          <w:sz w:val="24"/>
          <w:szCs w:val="24"/>
        </w:rPr>
        <w:t>. Furthermore, if there are any other expenses incurred as a result of a change of venue, the Contractor and Subcontract Attorneys will be required to obtain pre-approval from the County’s Contract Administrator. Any other out-of-county travel expenses will be the sole responsibility of the Contractor or the Subcontract Attorney(s).</w:t>
      </w:r>
    </w:p>
    <w:p w:rsidR="00D53589" w:rsidRPr="006F3A2C" w:rsidRDefault="00D53589" w:rsidP="00D53589">
      <w:pPr>
        <w:pStyle w:val="BodyText"/>
        <w:spacing w:before="10"/>
        <w:rPr>
          <w:rFonts w:ascii="Arial" w:hAnsi="Arial" w:cs="Arial"/>
        </w:rPr>
      </w:pPr>
    </w:p>
    <w:p w:rsidR="00D53589" w:rsidRPr="006F3A2C" w:rsidRDefault="00D53589" w:rsidP="00D53589">
      <w:pPr>
        <w:pStyle w:val="ListParagraph"/>
        <w:numPr>
          <w:ilvl w:val="0"/>
          <w:numId w:val="11"/>
        </w:numPr>
        <w:tabs>
          <w:tab w:val="left" w:pos="1119"/>
          <w:tab w:val="left" w:pos="1120"/>
        </w:tabs>
        <w:spacing w:before="1"/>
        <w:ind w:left="1120"/>
        <w:jc w:val="left"/>
        <w:rPr>
          <w:rFonts w:ascii="Arial" w:hAnsi="Arial" w:cs="Arial"/>
          <w:sz w:val="24"/>
          <w:szCs w:val="24"/>
        </w:rPr>
      </w:pPr>
      <w:r w:rsidRPr="006F3A2C">
        <w:rPr>
          <w:rFonts w:ascii="Arial" w:hAnsi="Arial" w:cs="Arial"/>
          <w:sz w:val="24"/>
          <w:szCs w:val="24"/>
          <w:u w:val="single"/>
        </w:rPr>
        <w:t>Representation for</w:t>
      </w:r>
      <w:r w:rsidRPr="006F3A2C">
        <w:rPr>
          <w:rFonts w:ascii="Arial" w:hAnsi="Arial" w:cs="Arial"/>
          <w:spacing w:val="-25"/>
          <w:sz w:val="24"/>
          <w:szCs w:val="24"/>
          <w:u w:val="single"/>
        </w:rPr>
        <w:t xml:space="preserve"> </w:t>
      </w:r>
      <w:r w:rsidRPr="006F3A2C">
        <w:rPr>
          <w:rFonts w:ascii="Arial" w:hAnsi="Arial" w:cs="Arial"/>
          <w:sz w:val="24"/>
          <w:szCs w:val="24"/>
          <w:u w:val="single"/>
        </w:rPr>
        <w:t>Retrials</w:t>
      </w:r>
    </w:p>
    <w:p w:rsidR="00D53589" w:rsidRPr="006F3A2C" w:rsidRDefault="00D53589" w:rsidP="00D53589">
      <w:pPr>
        <w:pStyle w:val="BodyText"/>
        <w:spacing w:before="2"/>
        <w:rPr>
          <w:rFonts w:ascii="Arial" w:hAnsi="Arial" w:cs="Arial"/>
        </w:rPr>
      </w:pPr>
    </w:p>
    <w:p w:rsidR="00D53589" w:rsidRPr="006F3A2C" w:rsidRDefault="00D53589" w:rsidP="00D53589">
      <w:pPr>
        <w:pStyle w:val="BodyText"/>
        <w:spacing w:before="90"/>
        <w:ind w:left="1119" w:right="117"/>
        <w:jc w:val="both"/>
        <w:rPr>
          <w:rFonts w:ascii="Arial" w:hAnsi="Arial" w:cs="Arial"/>
        </w:rPr>
      </w:pPr>
      <w:r w:rsidRPr="006F3A2C">
        <w:rPr>
          <w:rFonts w:ascii="Arial" w:hAnsi="Arial" w:cs="Arial"/>
        </w:rPr>
        <w:t>The Contractor will be required to provide legal representation in any subsequent proceedings for a Client previously represented by the Contractor or a Subcontract Attorney and for whom the case was remanded by the appellate department of the Court or a higher court, unless such representation is precluded by law.</w:t>
      </w:r>
    </w:p>
    <w:p w:rsidR="00D53589" w:rsidRPr="006F3A2C" w:rsidRDefault="00D53589" w:rsidP="00D53589">
      <w:pPr>
        <w:pStyle w:val="BodyText"/>
        <w:spacing w:before="11"/>
        <w:rPr>
          <w:rFonts w:ascii="Arial" w:hAnsi="Arial" w:cs="Arial"/>
        </w:rPr>
      </w:pPr>
    </w:p>
    <w:p w:rsidR="00D53589" w:rsidRPr="006F3A2C" w:rsidRDefault="00D53589" w:rsidP="00D53589">
      <w:pPr>
        <w:pStyle w:val="ListParagraph"/>
        <w:numPr>
          <w:ilvl w:val="0"/>
          <w:numId w:val="11"/>
        </w:numPr>
        <w:tabs>
          <w:tab w:val="left" w:pos="1120"/>
        </w:tabs>
        <w:ind w:left="1120"/>
        <w:jc w:val="left"/>
        <w:rPr>
          <w:rFonts w:ascii="Arial" w:hAnsi="Arial" w:cs="Arial"/>
          <w:sz w:val="24"/>
          <w:szCs w:val="24"/>
        </w:rPr>
      </w:pPr>
      <w:r w:rsidRPr="006F3A2C">
        <w:rPr>
          <w:rFonts w:ascii="Arial" w:hAnsi="Arial" w:cs="Arial"/>
          <w:sz w:val="24"/>
          <w:szCs w:val="24"/>
          <w:u w:val="single"/>
        </w:rPr>
        <w:t>Representation for AB109 Realignment</w:t>
      </w:r>
      <w:r w:rsidRPr="006F3A2C">
        <w:rPr>
          <w:rFonts w:ascii="Arial" w:hAnsi="Arial" w:cs="Arial"/>
          <w:spacing w:val="-2"/>
          <w:sz w:val="24"/>
          <w:szCs w:val="24"/>
          <w:u w:val="single"/>
        </w:rPr>
        <w:t xml:space="preserve"> </w:t>
      </w:r>
      <w:r w:rsidRPr="006F3A2C">
        <w:rPr>
          <w:rFonts w:ascii="Arial" w:hAnsi="Arial" w:cs="Arial"/>
          <w:sz w:val="24"/>
          <w:szCs w:val="24"/>
          <w:u w:val="single"/>
        </w:rPr>
        <w:t>Cases</w:t>
      </w:r>
    </w:p>
    <w:p w:rsidR="00D53589" w:rsidRPr="006F3A2C" w:rsidRDefault="00D53589" w:rsidP="00D53589">
      <w:pPr>
        <w:rPr>
          <w:rFonts w:ascii="Arial" w:hAnsi="Arial" w:cs="Arial"/>
          <w:sz w:val="24"/>
          <w:szCs w:val="24"/>
        </w:rPr>
      </w:pPr>
    </w:p>
    <w:p w:rsidR="00D53589" w:rsidRPr="006F3A2C" w:rsidRDefault="00D53589" w:rsidP="00D53589">
      <w:pPr>
        <w:pStyle w:val="BodyText"/>
        <w:spacing w:before="76"/>
        <w:ind w:left="1120" w:right="115"/>
        <w:jc w:val="both"/>
        <w:rPr>
          <w:rFonts w:ascii="Arial" w:hAnsi="Arial" w:cs="Arial"/>
        </w:rPr>
      </w:pPr>
      <w:r w:rsidRPr="006F3A2C">
        <w:rPr>
          <w:rFonts w:ascii="Arial" w:hAnsi="Arial" w:cs="Arial"/>
        </w:rPr>
        <w:t>The Contractor, through the Subcontract Attorneys, will be required to provide legal representation to Clients with respect to whom the Siskiyou County Public Defender’s Office has  a conflict of interest, in cases involving probation, parole, and</w:t>
      </w:r>
      <w:r w:rsidR="00291254">
        <w:rPr>
          <w:rFonts w:ascii="Arial" w:hAnsi="Arial" w:cs="Arial"/>
        </w:rPr>
        <w:t xml:space="preserve"> other</w:t>
      </w:r>
      <w:r w:rsidRPr="006F3A2C">
        <w:rPr>
          <w:rFonts w:ascii="Arial" w:hAnsi="Arial" w:cs="Arial"/>
        </w:rPr>
        <w:t xml:space="preserve"> revocation hearings,  includ</w:t>
      </w:r>
      <w:r w:rsidR="00291254">
        <w:rPr>
          <w:rFonts w:ascii="Arial" w:hAnsi="Arial" w:cs="Arial"/>
        </w:rPr>
        <w:t>ing</w:t>
      </w:r>
      <w:r w:rsidRPr="006F3A2C">
        <w:rPr>
          <w:rFonts w:ascii="Arial" w:hAnsi="Arial" w:cs="Arial"/>
        </w:rPr>
        <w:t xml:space="preserve"> Mandatory Supervision or Post-Release Community Supervision violations, in regards to Assembly Bill 109, also known as 2011 Public Safety</w:t>
      </w:r>
      <w:r w:rsidRPr="006F3A2C">
        <w:rPr>
          <w:rFonts w:ascii="Arial" w:hAnsi="Arial" w:cs="Arial"/>
          <w:spacing w:val="-30"/>
        </w:rPr>
        <w:t xml:space="preserve"> </w:t>
      </w:r>
      <w:r w:rsidRPr="006F3A2C">
        <w:rPr>
          <w:rFonts w:ascii="Arial" w:hAnsi="Arial" w:cs="Arial"/>
        </w:rPr>
        <w:t>Realignment.</w:t>
      </w:r>
    </w:p>
    <w:p w:rsidR="00D53589" w:rsidRPr="006F3A2C" w:rsidRDefault="00D53589" w:rsidP="00D53589">
      <w:pPr>
        <w:pStyle w:val="BodyText"/>
        <w:spacing w:before="10"/>
        <w:rPr>
          <w:rFonts w:ascii="Arial" w:hAnsi="Arial" w:cs="Arial"/>
        </w:rPr>
      </w:pPr>
    </w:p>
    <w:p w:rsidR="00D53589" w:rsidRPr="006F3A2C" w:rsidRDefault="00D53589" w:rsidP="00D53589">
      <w:pPr>
        <w:pStyle w:val="ListParagraph"/>
        <w:numPr>
          <w:ilvl w:val="0"/>
          <w:numId w:val="11"/>
        </w:numPr>
        <w:tabs>
          <w:tab w:val="left" w:pos="1120"/>
        </w:tabs>
        <w:spacing w:before="1"/>
        <w:ind w:left="1120"/>
        <w:jc w:val="left"/>
        <w:rPr>
          <w:rFonts w:ascii="Arial" w:hAnsi="Arial" w:cs="Arial"/>
          <w:sz w:val="24"/>
          <w:szCs w:val="24"/>
        </w:rPr>
      </w:pPr>
      <w:r w:rsidRPr="006F3A2C">
        <w:rPr>
          <w:rFonts w:ascii="Arial" w:hAnsi="Arial" w:cs="Arial"/>
          <w:sz w:val="24"/>
          <w:szCs w:val="24"/>
          <w:u w:val="single"/>
        </w:rPr>
        <w:t>Operational</w:t>
      </w:r>
      <w:r w:rsidRPr="006F3A2C">
        <w:rPr>
          <w:rFonts w:ascii="Arial" w:hAnsi="Arial" w:cs="Arial"/>
          <w:spacing w:val="-19"/>
          <w:sz w:val="24"/>
          <w:szCs w:val="24"/>
          <w:u w:val="single"/>
        </w:rPr>
        <w:t xml:space="preserve"> </w:t>
      </w:r>
      <w:r w:rsidRPr="006F3A2C">
        <w:rPr>
          <w:rFonts w:ascii="Arial" w:hAnsi="Arial" w:cs="Arial"/>
          <w:sz w:val="24"/>
          <w:szCs w:val="24"/>
          <w:u w:val="single"/>
        </w:rPr>
        <w:t>Expenses</w:t>
      </w:r>
    </w:p>
    <w:p w:rsidR="00D53589" w:rsidRPr="006F3A2C" w:rsidRDefault="00D53589" w:rsidP="00D53589">
      <w:pPr>
        <w:pStyle w:val="BodyText"/>
        <w:spacing w:before="2"/>
        <w:rPr>
          <w:rFonts w:ascii="Arial" w:hAnsi="Arial" w:cs="Arial"/>
        </w:rPr>
      </w:pPr>
    </w:p>
    <w:p w:rsidR="00D53589" w:rsidRPr="006F3A2C" w:rsidRDefault="00D53589" w:rsidP="00D53589">
      <w:pPr>
        <w:pStyle w:val="ListParagraph"/>
        <w:numPr>
          <w:ilvl w:val="1"/>
          <w:numId w:val="11"/>
        </w:numPr>
        <w:tabs>
          <w:tab w:val="left" w:pos="1390"/>
        </w:tabs>
        <w:spacing w:before="90"/>
        <w:ind w:left="1390" w:right="116"/>
        <w:rPr>
          <w:rFonts w:ascii="Arial" w:hAnsi="Arial" w:cs="Arial"/>
          <w:sz w:val="24"/>
          <w:szCs w:val="24"/>
        </w:rPr>
      </w:pPr>
      <w:r w:rsidRPr="006F3A2C">
        <w:rPr>
          <w:rFonts w:ascii="Arial" w:hAnsi="Arial" w:cs="Arial"/>
          <w:sz w:val="24"/>
          <w:szCs w:val="24"/>
        </w:rPr>
        <w:t xml:space="preserve">The Contractor and Subcontract Attorneys will be required to provide, at the Contractor’s and Subcontract Attorney’s own expense, all office space, furniture, equipment, supplies, libraries, telephone and facsimile service, clerical assistance, utilities, maintenance, and all other costs of operation and overhead required for the competent and effective performance by Contractor and Subcontract Attorneys of the services to be provided under the Contract. Additionally, the utilization of law clerks or paralegals and interpreters for communicating privately with Clients will be at the Contractor’s and Subcontract Attorney’s expense. The Contractor, and all Subcontract Attorneys, will be required to provide, at the Contractor’s expense, malpractice, workers’ compensation, </w:t>
      </w:r>
      <w:r w:rsidRPr="006F3A2C">
        <w:rPr>
          <w:rFonts w:ascii="Arial" w:hAnsi="Arial" w:cs="Arial"/>
          <w:sz w:val="24"/>
          <w:szCs w:val="24"/>
        </w:rPr>
        <w:lastRenderedPageBreak/>
        <w:t>automobile, and comprehensive general liability insurance as required by the</w:t>
      </w:r>
      <w:r w:rsidRPr="006F3A2C">
        <w:rPr>
          <w:rFonts w:ascii="Arial" w:hAnsi="Arial" w:cs="Arial"/>
          <w:spacing w:val="-22"/>
          <w:sz w:val="24"/>
          <w:szCs w:val="24"/>
        </w:rPr>
        <w:t xml:space="preserve"> </w:t>
      </w:r>
      <w:r w:rsidRPr="006F3A2C">
        <w:rPr>
          <w:rFonts w:ascii="Arial" w:hAnsi="Arial" w:cs="Arial"/>
          <w:sz w:val="24"/>
          <w:szCs w:val="24"/>
        </w:rPr>
        <w:t>Contract.</w:t>
      </w:r>
    </w:p>
    <w:p w:rsidR="00D53589" w:rsidRPr="006F3A2C" w:rsidRDefault="00D53589" w:rsidP="00D53589">
      <w:pPr>
        <w:pStyle w:val="BodyText"/>
        <w:spacing w:before="11"/>
        <w:rPr>
          <w:rFonts w:ascii="Arial" w:hAnsi="Arial" w:cs="Arial"/>
        </w:rPr>
      </w:pPr>
    </w:p>
    <w:p w:rsidR="00D53589" w:rsidRDefault="00D53589" w:rsidP="00D53589">
      <w:pPr>
        <w:pStyle w:val="ListParagraph"/>
        <w:numPr>
          <w:ilvl w:val="1"/>
          <w:numId w:val="11"/>
        </w:numPr>
        <w:tabs>
          <w:tab w:val="left" w:pos="1390"/>
        </w:tabs>
        <w:ind w:left="1390" w:right="116"/>
        <w:rPr>
          <w:rFonts w:ascii="Arial" w:hAnsi="Arial" w:cs="Arial"/>
          <w:sz w:val="24"/>
          <w:szCs w:val="24"/>
        </w:rPr>
      </w:pPr>
      <w:r w:rsidRPr="006F3A2C">
        <w:rPr>
          <w:rFonts w:ascii="Arial" w:hAnsi="Arial" w:cs="Arial"/>
          <w:sz w:val="24"/>
          <w:szCs w:val="24"/>
        </w:rPr>
        <w:t>In addition</w:t>
      </w:r>
      <w:r>
        <w:rPr>
          <w:rFonts w:ascii="Arial" w:hAnsi="Arial" w:cs="Arial"/>
          <w:sz w:val="24"/>
          <w:szCs w:val="24"/>
        </w:rPr>
        <w:t>,</w:t>
      </w:r>
      <w:r w:rsidRPr="006F3A2C">
        <w:rPr>
          <w:rFonts w:ascii="Arial" w:hAnsi="Arial" w:cs="Arial"/>
          <w:sz w:val="24"/>
          <w:szCs w:val="24"/>
        </w:rPr>
        <w:t xml:space="preserve"> </w:t>
      </w:r>
      <w:r>
        <w:rPr>
          <w:rFonts w:ascii="Arial" w:hAnsi="Arial" w:cs="Arial"/>
          <w:sz w:val="24"/>
          <w:szCs w:val="24"/>
        </w:rPr>
        <w:t xml:space="preserve">but </w:t>
      </w:r>
      <w:r w:rsidRPr="006F3A2C">
        <w:rPr>
          <w:rFonts w:ascii="Arial" w:hAnsi="Arial" w:cs="Arial"/>
          <w:sz w:val="24"/>
          <w:szCs w:val="24"/>
        </w:rPr>
        <w:t xml:space="preserve">only for </w:t>
      </w:r>
      <w:r>
        <w:rPr>
          <w:rFonts w:ascii="Arial" w:hAnsi="Arial" w:cs="Arial"/>
          <w:sz w:val="24"/>
          <w:szCs w:val="24"/>
        </w:rPr>
        <w:t>murder</w:t>
      </w:r>
      <w:r w:rsidRPr="006F3A2C">
        <w:rPr>
          <w:rFonts w:ascii="Arial" w:hAnsi="Arial" w:cs="Arial"/>
          <w:sz w:val="24"/>
          <w:szCs w:val="24"/>
        </w:rPr>
        <w:t xml:space="preserve"> cases, rare or complex cases, or cases with voluminous discover</w:t>
      </w:r>
      <w:r>
        <w:rPr>
          <w:rFonts w:ascii="Arial" w:hAnsi="Arial" w:cs="Arial"/>
          <w:sz w:val="24"/>
          <w:szCs w:val="24"/>
        </w:rPr>
        <w:t>y</w:t>
      </w:r>
      <w:r w:rsidRPr="006F3A2C">
        <w:rPr>
          <w:rFonts w:ascii="Arial" w:hAnsi="Arial" w:cs="Arial"/>
          <w:sz w:val="24"/>
          <w:szCs w:val="24"/>
        </w:rPr>
        <w:t>, the County, at its sole discretion, may reimburse</w:t>
      </w:r>
      <w:r w:rsidR="00291254">
        <w:rPr>
          <w:rFonts w:ascii="Arial" w:hAnsi="Arial" w:cs="Arial"/>
          <w:sz w:val="24"/>
          <w:szCs w:val="24"/>
        </w:rPr>
        <w:t>,</w:t>
      </w:r>
      <w:r w:rsidRPr="006F3A2C">
        <w:rPr>
          <w:rFonts w:ascii="Arial" w:hAnsi="Arial" w:cs="Arial"/>
          <w:sz w:val="24"/>
          <w:szCs w:val="24"/>
        </w:rPr>
        <w:t xml:space="preserve"> </w:t>
      </w:r>
      <w:r>
        <w:rPr>
          <w:rFonts w:ascii="Arial" w:hAnsi="Arial" w:cs="Arial"/>
          <w:sz w:val="24"/>
          <w:szCs w:val="24"/>
        </w:rPr>
        <w:t>upon presentation of original receipts</w:t>
      </w:r>
      <w:r w:rsidR="00291254">
        <w:rPr>
          <w:rFonts w:ascii="Arial" w:hAnsi="Arial" w:cs="Arial"/>
          <w:sz w:val="24"/>
          <w:szCs w:val="24"/>
        </w:rPr>
        <w:t>,</w:t>
      </w:r>
      <w:r>
        <w:rPr>
          <w:rFonts w:ascii="Arial" w:hAnsi="Arial" w:cs="Arial"/>
          <w:sz w:val="24"/>
          <w:szCs w:val="24"/>
        </w:rPr>
        <w:t xml:space="preserve"> </w:t>
      </w:r>
      <w:r w:rsidRPr="006F3A2C">
        <w:rPr>
          <w:rFonts w:ascii="Arial" w:hAnsi="Arial" w:cs="Arial"/>
          <w:sz w:val="24"/>
          <w:szCs w:val="24"/>
        </w:rPr>
        <w:t>Contractor or Subcontract Attorneys for miscellaneous items such as, but not limited to, binders, hardware for data storage, or specialized computer software if such items are required for the Contractor and Subcontract Attorneys to effectively perform the services provided under the Contract and provided that consent for such reimbursement is expressly provided in advance by County’s Purchasing Agent in writing to</w:t>
      </w:r>
      <w:r w:rsidRPr="006F3A2C">
        <w:rPr>
          <w:rFonts w:ascii="Arial" w:hAnsi="Arial" w:cs="Arial"/>
          <w:spacing w:val="-2"/>
          <w:sz w:val="24"/>
          <w:szCs w:val="24"/>
        </w:rPr>
        <w:t xml:space="preserve"> </w:t>
      </w:r>
      <w:r w:rsidRPr="006F3A2C">
        <w:rPr>
          <w:rFonts w:ascii="Arial" w:hAnsi="Arial" w:cs="Arial"/>
          <w:sz w:val="24"/>
          <w:szCs w:val="24"/>
        </w:rPr>
        <w:t>Contractor.</w:t>
      </w:r>
    </w:p>
    <w:p w:rsidR="00D53589" w:rsidRDefault="00D53589" w:rsidP="00D53589">
      <w:pPr>
        <w:pStyle w:val="ListParagraph"/>
        <w:rPr>
          <w:rFonts w:ascii="Arial" w:hAnsi="Arial" w:cs="Arial"/>
          <w:sz w:val="24"/>
          <w:szCs w:val="24"/>
        </w:rPr>
      </w:pPr>
    </w:p>
    <w:p w:rsidR="00D53589" w:rsidRPr="00EB7CE9" w:rsidRDefault="00D53589" w:rsidP="00D53589">
      <w:pPr>
        <w:pStyle w:val="ListParagraph"/>
        <w:numPr>
          <w:ilvl w:val="0"/>
          <w:numId w:val="11"/>
        </w:numPr>
        <w:tabs>
          <w:tab w:val="left" w:pos="1120"/>
        </w:tabs>
        <w:ind w:left="1120"/>
        <w:jc w:val="left"/>
        <w:rPr>
          <w:rFonts w:ascii="Arial" w:hAnsi="Arial" w:cs="Arial"/>
          <w:sz w:val="24"/>
          <w:szCs w:val="24"/>
        </w:rPr>
      </w:pPr>
      <w:r w:rsidRPr="00EB7CE9">
        <w:rPr>
          <w:rFonts w:ascii="Arial" w:hAnsi="Arial" w:cs="Arial"/>
          <w:sz w:val="24"/>
          <w:szCs w:val="24"/>
          <w:u w:val="single"/>
        </w:rPr>
        <w:t>Interpreter</w:t>
      </w:r>
      <w:r w:rsidRPr="00EB7CE9">
        <w:rPr>
          <w:rFonts w:ascii="Arial" w:hAnsi="Arial" w:cs="Arial"/>
          <w:spacing w:val="-6"/>
          <w:sz w:val="24"/>
          <w:szCs w:val="24"/>
          <w:u w:val="single"/>
        </w:rPr>
        <w:t xml:space="preserve"> </w:t>
      </w:r>
      <w:r w:rsidRPr="00EB7CE9">
        <w:rPr>
          <w:rFonts w:ascii="Arial" w:hAnsi="Arial" w:cs="Arial"/>
          <w:sz w:val="24"/>
          <w:szCs w:val="24"/>
          <w:u w:val="single"/>
        </w:rPr>
        <w:t>Services</w:t>
      </w:r>
    </w:p>
    <w:p w:rsidR="00D53589" w:rsidRPr="00EB7CE9" w:rsidRDefault="00D53589" w:rsidP="00D53589">
      <w:pPr>
        <w:pStyle w:val="ListParagraph"/>
        <w:tabs>
          <w:tab w:val="left" w:pos="1120"/>
        </w:tabs>
        <w:ind w:left="1120" w:firstLine="0"/>
        <w:rPr>
          <w:rFonts w:ascii="Arial" w:hAnsi="Arial" w:cs="Arial"/>
          <w:sz w:val="24"/>
          <w:szCs w:val="24"/>
        </w:rPr>
      </w:pPr>
    </w:p>
    <w:p w:rsidR="00D53589" w:rsidRPr="00EB7CE9" w:rsidRDefault="00291254" w:rsidP="00D53589">
      <w:pPr>
        <w:pStyle w:val="ListParagraph"/>
        <w:tabs>
          <w:tab w:val="left" w:pos="1120"/>
        </w:tabs>
        <w:ind w:left="1120" w:firstLine="0"/>
        <w:rPr>
          <w:rFonts w:ascii="Arial" w:hAnsi="Arial" w:cs="Arial"/>
          <w:sz w:val="24"/>
          <w:szCs w:val="24"/>
        </w:rPr>
      </w:pPr>
      <w:r>
        <w:rPr>
          <w:rFonts w:ascii="Arial" w:hAnsi="Arial" w:cs="Arial"/>
          <w:sz w:val="24"/>
          <w:szCs w:val="24"/>
        </w:rPr>
        <w:t>As set forth in paragraph L(1), t</w:t>
      </w:r>
      <w:r w:rsidR="00D53589" w:rsidRPr="00EB7CE9">
        <w:rPr>
          <w:rFonts w:ascii="Arial" w:hAnsi="Arial" w:cs="Arial"/>
          <w:sz w:val="24"/>
          <w:szCs w:val="24"/>
        </w:rPr>
        <w:t>he Contractor and the Subcontract Attorneys will be required to pay for any interpreter services desired by the Contractor or any Subcontract Attorney in communicating privately with any Clients. (Inexpensive services are available at Language Line) In any event</w:t>
      </w:r>
      <w:r w:rsidR="00D53589">
        <w:rPr>
          <w:rFonts w:ascii="Arial" w:hAnsi="Arial" w:cs="Arial"/>
          <w:sz w:val="24"/>
          <w:szCs w:val="24"/>
        </w:rPr>
        <w:t>,</w:t>
      </w:r>
      <w:r w:rsidR="00D53589" w:rsidRPr="00EB7CE9">
        <w:rPr>
          <w:rFonts w:ascii="Arial" w:hAnsi="Arial" w:cs="Arial"/>
          <w:sz w:val="24"/>
          <w:szCs w:val="24"/>
        </w:rPr>
        <w:t xml:space="preserve"> the Contractor and the Subcontract Attorneys will not be responsible for interpreter services ordered by the Court for </w:t>
      </w:r>
      <w:r w:rsidR="00C25FA4">
        <w:rPr>
          <w:rFonts w:ascii="Arial" w:hAnsi="Arial" w:cs="Arial"/>
          <w:sz w:val="24"/>
          <w:szCs w:val="24"/>
        </w:rPr>
        <w:t>c</w:t>
      </w:r>
      <w:r w:rsidR="00D53589" w:rsidRPr="00EB7CE9">
        <w:rPr>
          <w:rFonts w:ascii="Arial" w:hAnsi="Arial" w:cs="Arial"/>
          <w:sz w:val="24"/>
          <w:szCs w:val="24"/>
        </w:rPr>
        <w:t xml:space="preserve">ourt </w:t>
      </w:r>
      <w:r w:rsidR="00D53589" w:rsidRPr="00EB7CE9">
        <w:rPr>
          <w:rFonts w:ascii="Arial" w:hAnsi="Arial" w:cs="Arial"/>
          <w:i/>
          <w:sz w:val="24"/>
          <w:szCs w:val="24"/>
        </w:rPr>
        <w:t>proceedings</w:t>
      </w:r>
      <w:r w:rsidR="00D53589" w:rsidRPr="00EB7CE9">
        <w:rPr>
          <w:rFonts w:ascii="Arial" w:hAnsi="Arial" w:cs="Arial"/>
          <w:sz w:val="24"/>
          <w:szCs w:val="24"/>
        </w:rPr>
        <w:t>.</w:t>
      </w:r>
    </w:p>
    <w:p w:rsidR="00D53589" w:rsidRPr="00EB7CE9" w:rsidRDefault="00D53589" w:rsidP="00D53589">
      <w:pPr>
        <w:pStyle w:val="ListParagraph"/>
        <w:tabs>
          <w:tab w:val="left" w:pos="1120"/>
        </w:tabs>
        <w:ind w:left="1120" w:firstLine="0"/>
        <w:rPr>
          <w:rFonts w:ascii="Arial" w:hAnsi="Arial" w:cs="Arial"/>
          <w:sz w:val="24"/>
          <w:szCs w:val="24"/>
        </w:rPr>
      </w:pPr>
    </w:p>
    <w:p w:rsidR="00D53589" w:rsidRPr="00EB7CE9" w:rsidRDefault="00D53589" w:rsidP="00D53589">
      <w:pPr>
        <w:pStyle w:val="ListParagraph"/>
        <w:numPr>
          <w:ilvl w:val="0"/>
          <w:numId w:val="11"/>
        </w:numPr>
        <w:tabs>
          <w:tab w:val="left" w:pos="1120"/>
        </w:tabs>
        <w:ind w:left="1120"/>
        <w:jc w:val="left"/>
        <w:rPr>
          <w:rFonts w:ascii="Arial" w:hAnsi="Arial" w:cs="Arial"/>
          <w:sz w:val="24"/>
          <w:szCs w:val="24"/>
        </w:rPr>
      </w:pPr>
      <w:r w:rsidRPr="00EB7CE9">
        <w:rPr>
          <w:rFonts w:ascii="Arial" w:hAnsi="Arial" w:cs="Arial"/>
          <w:sz w:val="24"/>
          <w:szCs w:val="24"/>
          <w:u w:val="single"/>
        </w:rPr>
        <w:t>Review of Requests for Ancillary</w:t>
      </w:r>
      <w:r w:rsidRPr="00EB7CE9">
        <w:rPr>
          <w:rFonts w:ascii="Arial" w:hAnsi="Arial" w:cs="Arial"/>
          <w:spacing w:val="-5"/>
          <w:sz w:val="24"/>
          <w:szCs w:val="24"/>
          <w:u w:val="single"/>
        </w:rPr>
        <w:t xml:space="preserve"> </w:t>
      </w:r>
      <w:r w:rsidRPr="00EB7CE9">
        <w:rPr>
          <w:rFonts w:ascii="Arial" w:hAnsi="Arial" w:cs="Arial"/>
          <w:sz w:val="24"/>
          <w:szCs w:val="24"/>
          <w:u w:val="single"/>
        </w:rPr>
        <w:t>Services</w:t>
      </w:r>
    </w:p>
    <w:p w:rsidR="00D53589" w:rsidRDefault="00D53589" w:rsidP="00D53589">
      <w:pPr>
        <w:pStyle w:val="ListParagraph"/>
        <w:tabs>
          <w:tab w:val="left" w:pos="1120"/>
        </w:tabs>
        <w:ind w:left="1120" w:firstLine="0"/>
        <w:rPr>
          <w:rFonts w:ascii="Arial" w:hAnsi="Arial" w:cs="Arial"/>
          <w:color w:val="000000"/>
          <w:sz w:val="24"/>
          <w:szCs w:val="24"/>
        </w:rPr>
      </w:pPr>
      <w:r w:rsidRPr="00EB7CE9">
        <w:rPr>
          <w:rFonts w:ascii="Arial" w:hAnsi="Arial" w:cs="Arial"/>
          <w:sz w:val="24"/>
          <w:szCs w:val="24"/>
        </w:rPr>
        <w:t xml:space="preserve">To extent not covered in-house as an Operation Expense, Contractor will be required to administer requests by Subcontract Attorneys and any court appointed attorney </w:t>
      </w:r>
      <w:r w:rsidR="003A08AE">
        <w:rPr>
          <w:rFonts w:ascii="Arial" w:hAnsi="Arial" w:cs="Arial"/>
          <w:sz w:val="24"/>
          <w:szCs w:val="24"/>
        </w:rPr>
        <w:t xml:space="preserve">that was approved by the </w:t>
      </w:r>
      <w:r w:rsidR="00C25FA4">
        <w:rPr>
          <w:rFonts w:ascii="Arial" w:hAnsi="Arial" w:cs="Arial"/>
          <w:sz w:val="24"/>
          <w:szCs w:val="24"/>
        </w:rPr>
        <w:t>Court</w:t>
      </w:r>
      <w:r w:rsidR="003A08AE">
        <w:rPr>
          <w:rFonts w:ascii="Arial" w:hAnsi="Arial" w:cs="Arial"/>
          <w:sz w:val="24"/>
          <w:szCs w:val="24"/>
        </w:rPr>
        <w:t xml:space="preserve"> </w:t>
      </w:r>
      <w:r w:rsidRPr="00EB7CE9">
        <w:rPr>
          <w:rFonts w:ascii="Arial" w:hAnsi="Arial" w:cs="Arial"/>
          <w:sz w:val="24"/>
          <w:szCs w:val="24"/>
        </w:rPr>
        <w:t xml:space="preserve"> for ancillary services, including</w:t>
      </w:r>
      <w:r w:rsidR="00CD6E8E">
        <w:rPr>
          <w:rFonts w:ascii="Arial" w:hAnsi="Arial" w:cs="Arial"/>
          <w:sz w:val="24"/>
          <w:szCs w:val="24"/>
        </w:rPr>
        <w:t xml:space="preserve">, </w:t>
      </w:r>
      <w:r w:rsidRPr="00EB7CE9">
        <w:rPr>
          <w:rFonts w:ascii="Arial" w:hAnsi="Arial" w:cs="Arial"/>
          <w:sz w:val="24"/>
          <w:szCs w:val="24"/>
        </w:rPr>
        <w:t>but not limited to, expert witnesses, transcription (inexpensive services available through Rev: www.rev.com), investigative services, and other similar services, prior to submitting a claim to the County for payment.</w:t>
      </w:r>
      <w:r w:rsidR="003A08AE">
        <w:rPr>
          <w:rFonts w:ascii="Arial" w:hAnsi="Arial" w:cs="Arial"/>
          <w:sz w:val="24"/>
          <w:szCs w:val="24"/>
        </w:rPr>
        <w:t xml:space="preserve"> With respect to investigative services, a Subcontract Attorney must first obtain </w:t>
      </w:r>
      <w:r w:rsidR="003B1A84">
        <w:rPr>
          <w:rFonts w:ascii="Arial" w:hAnsi="Arial" w:cs="Arial"/>
          <w:sz w:val="24"/>
          <w:szCs w:val="24"/>
        </w:rPr>
        <w:t>the approval of Contractor</w:t>
      </w:r>
      <w:r w:rsidR="00A12F59">
        <w:rPr>
          <w:rFonts w:ascii="Arial" w:hAnsi="Arial" w:cs="Arial"/>
          <w:sz w:val="24"/>
          <w:szCs w:val="24"/>
        </w:rPr>
        <w:t xml:space="preserve"> or the Court </w:t>
      </w:r>
      <w:r w:rsidR="003B1A84">
        <w:rPr>
          <w:rFonts w:ascii="Arial" w:hAnsi="Arial" w:cs="Arial"/>
          <w:sz w:val="24"/>
          <w:szCs w:val="24"/>
        </w:rPr>
        <w:t xml:space="preserve"> before incurring such expenses.</w:t>
      </w:r>
      <w:r w:rsidRPr="00EB7CE9">
        <w:rPr>
          <w:rFonts w:ascii="Arial" w:hAnsi="Arial" w:cs="Arial"/>
          <w:sz w:val="24"/>
          <w:szCs w:val="24"/>
        </w:rPr>
        <w:t xml:space="preserve"> </w:t>
      </w:r>
      <w:r w:rsidR="003B1A84">
        <w:rPr>
          <w:rFonts w:ascii="Arial" w:hAnsi="Arial" w:cs="Arial"/>
          <w:sz w:val="24"/>
          <w:szCs w:val="24"/>
        </w:rPr>
        <w:t>Contractor may approve investigative services up to a set number of hours</w:t>
      </w:r>
      <w:r w:rsidR="00A12F59">
        <w:rPr>
          <w:rFonts w:ascii="Arial" w:hAnsi="Arial" w:cs="Arial"/>
          <w:sz w:val="24"/>
          <w:szCs w:val="24"/>
        </w:rPr>
        <w:t xml:space="preserve"> per client</w:t>
      </w:r>
      <w:r w:rsidR="003B1A84">
        <w:rPr>
          <w:rFonts w:ascii="Arial" w:hAnsi="Arial" w:cs="Arial"/>
          <w:sz w:val="24"/>
          <w:szCs w:val="24"/>
        </w:rPr>
        <w:t xml:space="preserve"> that shall be set purs</w:t>
      </w:r>
      <w:r w:rsidR="00E300DE">
        <w:rPr>
          <w:rFonts w:ascii="Arial" w:hAnsi="Arial" w:cs="Arial"/>
          <w:sz w:val="24"/>
          <w:szCs w:val="24"/>
        </w:rPr>
        <w:t>uant</w:t>
      </w:r>
      <w:r w:rsidR="003B1A84">
        <w:rPr>
          <w:rFonts w:ascii="Arial" w:hAnsi="Arial" w:cs="Arial"/>
          <w:sz w:val="24"/>
          <w:szCs w:val="24"/>
        </w:rPr>
        <w:t xml:space="preserve"> to a </w:t>
      </w:r>
      <w:r w:rsidR="00A666F7">
        <w:rPr>
          <w:rFonts w:ascii="Arial" w:hAnsi="Arial" w:cs="Arial"/>
          <w:sz w:val="24"/>
          <w:szCs w:val="24"/>
        </w:rPr>
        <w:t xml:space="preserve">separate </w:t>
      </w:r>
      <w:r w:rsidR="00C25FA4">
        <w:rPr>
          <w:rFonts w:ascii="Arial" w:hAnsi="Arial" w:cs="Arial"/>
          <w:sz w:val="24"/>
          <w:szCs w:val="24"/>
        </w:rPr>
        <w:t>Court</w:t>
      </w:r>
      <w:r w:rsidR="003B1A84">
        <w:rPr>
          <w:rFonts w:ascii="Arial" w:hAnsi="Arial" w:cs="Arial"/>
          <w:sz w:val="24"/>
          <w:szCs w:val="24"/>
        </w:rPr>
        <w:t xml:space="preserve"> standing order(s).</w:t>
      </w:r>
      <w:r w:rsidR="00A12F59">
        <w:rPr>
          <w:rFonts w:ascii="Arial" w:hAnsi="Arial" w:cs="Arial"/>
          <w:sz w:val="24"/>
          <w:szCs w:val="24"/>
        </w:rPr>
        <w:t xml:space="preserve"> (Standing orders regarding allowable investigative hours may differentiate between different types of cases, including those categorized as misd</w:t>
      </w:r>
      <w:r w:rsidR="00E300DE">
        <w:rPr>
          <w:rFonts w:ascii="Arial" w:hAnsi="Arial" w:cs="Arial"/>
          <w:sz w:val="24"/>
          <w:szCs w:val="24"/>
        </w:rPr>
        <w:t>e</w:t>
      </w:r>
      <w:r w:rsidR="00A12F59">
        <w:rPr>
          <w:rFonts w:ascii="Arial" w:hAnsi="Arial" w:cs="Arial"/>
          <w:sz w:val="24"/>
          <w:szCs w:val="24"/>
        </w:rPr>
        <w:t>meanors and felonies.)</w:t>
      </w:r>
      <w:r w:rsidR="003B1A84">
        <w:rPr>
          <w:rFonts w:ascii="Arial" w:hAnsi="Arial" w:cs="Arial"/>
          <w:sz w:val="24"/>
          <w:szCs w:val="24"/>
        </w:rPr>
        <w:t xml:space="preserve"> </w:t>
      </w:r>
      <w:r w:rsidRPr="00EB7CE9">
        <w:rPr>
          <w:rFonts w:ascii="Arial" w:hAnsi="Arial" w:cs="Arial"/>
          <w:color w:val="000000"/>
          <w:sz w:val="24"/>
          <w:szCs w:val="24"/>
        </w:rPr>
        <w:t>No attorney shall incur any costs until completing the following procedure</w:t>
      </w:r>
      <w:r w:rsidR="00A12F59">
        <w:rPr>
          <w:rFonts w:ascii="Arial" w:hAnsi="Arial" w:cs="Arial"/>
          <w:color w:val="000000"/>
          <w:sz w:val="24"/>
          <w:szCs w:val="24"/>
        </w:rPr>
        <w:t>:</w:t>
      </w:r>
    </w:p>
    <w:p w:rsidR="00A12F59" w:rsidRPr="00EB7CE9" w:rsidRDefault="00A12F59" w:rsidP="00D53589">
      <w:pPr>
        <w:pStyle w:val="ListParagraph"/>
        <w:tabs>
          <w:tab w:val="left" w:pos="1120"/>
        </w:tabs>
        <w:ind w:left="1120" w:firstLine="0"/>
        <w:rPr>
          <w:rFonts w:ascii="Arial" w:hAnsi="Arial" w:cs="Arial"/>
          <w:sz w:val="24"/>
          <w:szCs w:val="24"/>
        </w:rPr>
      </w:pPr>
    </w:p>
    <w:p w:rsidR="00D53589" w:rsidRPr="00EB7CE9" w:rsidRDefault="00D53589" w:rsidP="00D53589">
      <w:pPr>
        <w:pStyle w:val="ListParagraph"/>
        <w:tabs>
          <w:tab w:val="left" w:pos="1120"/>
        </w:tabs>
        <w:ind w:left="1120" w:firstLine="0"/>
        <w:rPr>
          <w:rFonts w:ascii="Arial" w:hAnsi="Arial" w:cs="Arial"/>
          <w:color w:val="000000"/>
          <w:sz w:val="24"/>
          <w:szCs w:val="24"/>
        </w:rPr>
      </w:pPr>
      <w:r w:rsidRPr="00EB7CE9">
        <w:rPr>
          <w:rFonts w:ascii="Arial" w:hAnsi="Arial" w:cs="Arial"/>
          <w:color w:val="000000"/>
          <w:sz w:val="24"/>
          <w:szCs w:val="24"/>
        </w:rPr>
        <w:t>Submit an Ancilliary Services Request Form</w:t>
      </w:r>
      <w:r w:rsidR="00A666F7">
        <w:rPr>
          <w:rFonts w:ascii="Arial" w:hAnsi="Arial" w:cs="Arial"/>
          <w:color w:val="000000"/>
          <w:sz w:val="24"/>
          <w:szCs w:val="24"/>
        </w:rPr>
        <w:t xml:space="preserve"> to either the Contractor </w:t>
      </w:r>
      <w:r w:rsidR="00A12F59">
        <w:rPr>
          <w:rFonts w:ascii="Arial" w:hAnsi="Arial" w:cs="Arial"/>
          <w:color w:val="000000"/>
          <w:sz w:val="24"/>
          <w:szCs w:val="24"/>
        </w:rPr>
        <w:t>and/</w:t>
      </w:r>
      <w:r w:rsidR="00A666F7">
        <w:rPr>
          <w:rFonts w:ascii="Arial" w:hAnsi="Arial" w:cs="Arial"/>
          <w:color w:val="000000"/>
          <w:sz w:val="24"/>
          <w:szCs w:val="24"/>
        </w:rPr>
        <w:t xml:space="preserve">or the </w:t>
      </w:r>
      <w:r w:rsidR="00C25FA4">
        <w:rPr>
          <w:rFonts w:ascii="Arial" w:hAnsi="Arial" w:cs="Arial"/>
          <w:color w:val="000000"/>
          <w:sz w:val="24"/>
          <w:szCs w:val="24"/>
        </w:rPr>
        <w:t>Court</w:t>
      </w:r>
      <w:r w:rsidRPr="00EB7CE9">
        <w:rPr>
          <w:rFonts w:ascii="Arial" w:hAnsi="Arial" w:cs="Arial"/>
          <w:color w:val="000000"/>
          <w:sz w:val="24"/>
          <w:szCs w:val="24"/>
        </w:rPr>
        <w:t>:</w:t>
      </w:r>
    </w:p>
    <w:p w:rsidR="00D53589" w:rsidRPr="00EB7CE9" w:rsidRDefault="00D53589" w:rsidP="00D53589">
      <w:pPr>
        <w:pStyle w:val="ListParagraph"/>
        <w:tabs>
          <w:tab w:val="left" w:pos="1120"/>
        </w:tabs>
        <w:ind w:left="1120" w:firstLine="0"/>
        <w:rPr>
          <w:rFonts w:ascii="Arial" w:hAnsi="Arial" w:cs="Arial"/>
          <w:sz w:val="24"/>
          <w:szCs w:val="24"/>
        </w:rPr>
      </w:pPr>
    </w:p>
    <w:p w:rsidR="00D53589" w:rsidRPr="00EB7CE9" w:rsidRDefault="00D53589" w:rsidP="00D53589">
      <w:pPr>
        <w:pStyle w:val="ListParagraph"/>
        <w:numPr>
          <w:ilvl w:val="4"/>
          <w:numId w:val="11"/>
        </w:numPr>
        <w:tabs>
          <w:tab w:val="left" w:pos="1120"/>
        </w:tabs>
        <w:jc w:val="left"/>
        <w:rPr>
          <w:rFonts w:ascii="Arial" w:hAnsi="Arial" w:cs="Arial"/>
          <w:sz w:val="24"/>
          <w:szCs w:val="24"/>
        </w:rPr>
      </w:pPr>
      <w:r w:rsidRPr="00EB7CE9">
        <w:rPr>
          <w:rFonts w:ascii="Arial" w:hAnsi="Arial" w:cs="Arial"/>
          <w:color w:val="000000"/>
          <w:sz w:val="24"/>
          <w:szCs w:val="24"/>
        </w:rPr>
        <w:t>Attorney must consult with ancillary service provider to determine costs;</w:t>
      </w:r>
    </w:p>
    <w:p w:rsidR="00D53589" w:rsidRPr="00EB7CE9" w:rsidRDefault="00D53589" w:rsidP="00D53589">
      <w:pPr>
        <w:pStyle w:val="ListParagraph"/>
        <w:numPr>
          <w:ilvl w:val="4"/>
          <w:numId w:val="11"/>
        </w:numPr>
        <w:tabs>
          <w:tab w:val="left" w:pos="1120"/>
        </w:tabs>
        <w:jc w:val="left"/>
        <w:rPr>
          <w:rFonts w:ascii="Arial" w:hAnsi="Arial" w:cs="Arial"/>
          <w:sz w:val="24"/>
          <w:szCs w:val="24"/>
        </w:rPr>
      </w:pPr>
      <w:r w:rsidRPr="00EB7CE9">
        <w:rPr>
          <w:rFonts w:ascii="Arial" w:hAnsi="Arial" w:cs="Arial"/>
          <w:color w:val="000000"/>
          <w:sz w:val="24"/>
          <w:szCs w:val="24"/>
        </w:rPr>
        <w:t xml:space="preserve">Must include detailed explanations of why services are necessary; </w:t>
      </w:r>
    </w:p>
    <w:p w:rsidR="00D53589" w:rsidRPr="00EB7CE9" w:rsidRDefault="00D53589" w:rsidP="00D53589">
      <w:pPr>
        <w:pStyle w:val="ListParagraph"/>
        <w:numPr>
          <w:ilvl w:val="4"/>
          <w:numId w:val="11"/>
        </w:numPr>
        <w:tabs>
          <w:tab w:val="left" w:pos="1120"/>
        </w:tabs>
        <w:jc w:val="left"/>
        <w:rPr>
          <w:rFonts w:ascii="Arial" w:hAnsi="Arial" w:cs="Arial"/>
          <w:sz w:val="24"/>
          <w:szCs w:val="24"/>
        </w:rPr>
      </w:pPr>
      <w:r w:rsidRPr="00EB7CE9">
        <w:rPr>
          <w:rFonts w:ascii="Arial" w:hAnsi="Arial" w:cs="Arial"/>
          <w:color w:val="000000"/>
          <w:sz w:val="24"/>
          <w:szCs w:val="24"/>
        </w:rPr>
        <w:t>Must include all information requested in the form.</w:t>
      </w:r>
    </w:p>
    <w:p w:rsidR="00D53589" w:rsidRPr="00EB7CE9" w:rsidRDefault="00D53589" w:rsidP="00D53589">
      <w:pPr>
        <w:pStyle w:val="ListParagraph"/>
        <w:tabs>
          <w:tab w:val="left" w:pos="1120"/>
        </w:tabs>
        <w:ind w:left="1180" w:firstLine="0"/>
        <w:rPr>
          <w:rFonts w:ascii="Arial" w:hAnsi="Arial" w:cs="Arial"/>
          <w:color w:val="000000"/>
          <w:sz w:val="24"/>
          <w:szCs w:val="24"/>
        </w:rPr>
      </w:pPr>
    </w:p>
    <w:p w:rsidR="00D53589" w:rsidRPr="00EB7CE9" w:rsidRDefault="00D53589" w:rsidP="00D53589">
      <w:pPr>
        <w:pStyle w:val="ListParagraph"/>
        <w:tabs>
          <w:tab w:val="left" w:pos="1120"/>
        </w:tabs>
        <w:ind w:left="1180" w:firstLine="0"/>
        <w:rPr>
          <w:rFonts w:ascii="Arial" w:hAnsi="Arial" w:cs="Arial"/>
          <w:sz w:val="24"/>
          <w:szCs w:val="24"/>
        </w:rPr>
      </w:pPr>
      <w:r w:rsidRPr="00EB7CE9">
        <w:rPr>
          <w:rFonts w:ascii="Arial" w:hAnsi="Arial" w:cs="Arial"/>
          <w:color w:val="000000"/>
          <w:sz w:val="24"/>
          <w:szCs w:val="24"/>
        </w:rPr>
        <w:t xml:space="preserve">No attorney shall incur any expense for ancillary services </w:t>
      </w:r>
      <w:r w:rsidR="00291254">
        <w:rPr>
          <w:rFonts w:ascii="Arial" w:hAnsi="Arial" w:cs="Arial"/>
          <w:color w:val="000000"/>
          <w:sz w:val="24"/>
          <w:szCs w:val="24"/>
        </w:rPr>
        <w:t xml:space="preserve">without </w:t>
      </w:r>
      <w:r w:rsidRPr="00EB7CE9">
        <w:rPr>
          <w:rFonts w:ascii="Arial" w:hAnsi="Arial" w:cs="Arial"/>
          <w:color w:val="000000"/>
          <w:sz w:val="24"/>
          <w:szCs w:val="24"/>
        </w:rPr>
        <w:t xml:space="preserve"> receiving prior written approval from</w:t>
      </w:r>
      <w:r w:rsidR="003A08AE">
        <w:rPr>
          <w:rFonts w:ascii="Arial" w:hAnsi="Arial" w:cs="Arial"/>
          <w:color w:val="000000"/>
          <w:sz w:val="24"/>
          <w:szCs w:val="24"/>
        </w:rPr>
        <w:t xml:space="preserve"> the </w:t>
      </w:r>
      <w:r w:rsidRPr="00EB7CE9">
        <w:rPr>
          <w:rFonts w:ascii="Arial" w:hAnsi="Arial" w:cs="Arial"/>
          <w:color w:val="000000"/>
          <w:sz w:val="24"/>
          <w:szCs w:val="24"/>
        </w:rPr>
        <w:t xml:space="preserve"> Contractor</w:t>
      </w:r>
      <w:r w:rsidR="003A08AE">
        <w:rPr>
          <w:rFonts w:ascii="Arial" w:hAnsi="Arial" w:cs="Arial"/>
          <w:color w:val="000000"/>
          <w:sz w:val="24"/>
          <w:szCs w:val="24"/>
        </w:rPr>
        <w:t xml:space="preserve">, who shall first receive approval from the </w:t>
      </w:r>
      <w:r w:rsidRPr="00EB7CE9">
        <w:rPr>
          <w:rFonts w:ascii="Arial" w:hAnsi="Arial" w:cs="Arial"/>
          <w:color w:val="000000"/>
          <w:sz w:val="24"/>
          <w:szCs w:val="24"/>
        </w:rPr>
        <w:t xml:space="preserve">the </w:t>
      </w:r>
      <w:r w:rsidR="003A08AE">
        <w:rPr>
          <w:rFonts w:ascii="Arial" w:hAnsi="Arial" w:cs="Arial"/>
          <w:color w:val="000000"/>
          <w:sz w:val="24"/>
          <w:szCs w:val="24"/>
        </w:rPr>
        <w:t xml:space="preserve"> </w:t>
      </w:r>
      <w:r w:rsidRPr="003A08AE">
        <w:rPr>
          <w:rFonts w:ascii="Arial" w:hAnsi="Arial" w:cs="Arial"/>
          <w:color w:val="000000"/>
          <w:sz w:val="24"/>
          <w:szCs w:val="24"/>
        </w:rPr>
        <w:t>County Administrative</w:t>
      </w:r>
      <w:r w:rsidRPr="00EB7CE9">
        <w:rPr>
          <w:rFonts w:ascii="Arial" w:hAnsi="Arial" w:cs="Arial"/>
          <w:color w:val="000000"/>
          <w:sz w:val="24"/>
          <w:szCs w:val="24"/>
        </w:rPr>
        <w:t xml:space="preserve"> Officer</w:t>
      </w:r>
      <w:r w:rsidR="003A08AE">
        <w:rPr>
          <w:rFonts w:ascii="Arial" w:hAnsi="Arial" w:cs="Arial"/>
          <w:color w:val="000000"/>
          <w:sz w:val="24"/>
          <w:szCs w:val="24"/>
        </w:rPr>
        <w:t xml:space="preserve">, or the </w:t>
      </w:r>
      <w:r w:rsidR="00C25FA4">
        <w:rPr>
          <w:rFonts w:ascii="Arial" w:hAnsi="Arial" w:cs="Arial"/>
          <w:color w:val="000000"/>
          <w:sz w:val="24"/>
          <w:szCs w:val="24"/>
        </w:rPr>
        <w:t>Court</w:t>
      </w:r>
      <w:r w:rsidRPr="00EB7CE9">
        <w:rPr>
          <w:rFonts w:ascii="Arial" w:hAnsi="Arial" w:cs="Arial"/>
          <w:color w:val="000000"/>
          <w:sz w:val="24"/>
          <w:szCs w:val="24"/>
        </w:rPr>
        <w:t>.</w:t>
      </w:r>
    </w:p>
    <w:p w:rsidR="00D53589" w:rsidRPr="00EB7CE9" w:rsidRDefault="00D53589" w:rsidP="00D53589">
      <w:pPr>
        <w:pStyle w:val="ListParagraph"/>
        <w:tabs>
          <w:tab w:val="left" w:pos="1120"/>
        </w:tabs>
        <w:ind w:left="1180" w:firstLine="0"/>
        <w:rPr>
          <w:rFonts w:ascii="Arial" w:hAnsi="Arial" w:cs="Arial"/>
          <w:color w:val="000000"/>
          <w:sz w:val="24"/>
          <w:szCs w:val="24"/>
        </w:rPr>
      </w:pPr>
    </w:p>
    <w:p w:rsidR="00D53589" w:rsidRPr="00EB7CE9" w:rsidRDefault="00D53589" w:rsidP="00D53589">
      <w:pPr>
        <w:pStyle w:val="ListParagraph"/>
        <w:tabs>
          <w:tab w:val="left" w:pos="1120"/>
        </w:tabs>
        <w:ind w:left="1180" w:firstLine="0"/>
        <w:rPr>
          <w:rFonts w:ascii="Arial" w:hAnsi="Arial" w:cs="Arial"/>
          <w:color w:val="000000"/>
          <w:sz w:val="24"/>
          <w:szCs w:val="24"/>
        </w:rPr>
      </w:pPr>
      <w:r w:rsidRPr="00EB7CE9">
        <w:rPr>
          <w:rFonts w:ascii="Arial" w:hAnsi="Arial" w:cs="Arial"/>
          <w:color w:val="000000"/>
          <w:sz w:val="24"/>
          <w:szCs w:val="24"/>
        </w:rPr>
        <w:t>Once the service is provided, the attorney shall provide an invoice and copy of the approval form to the County for reimbursement.</w:t>
      </w:r>
    </w:p>
    <w:p w:rsidR="00D53589" w:rsidRPr="00EB7CE9" w:rsidRDefault="00D53589" w:rsidP="00D53589">
      <w:pPr>
        <w:pStyle w:val="ListParagraph"/>
        <w:tabs>
          <w:tab w:val="left" w:pos="1120"/>
        </w:tabs>
        <w:ind w:left="1180" w:firstLine="0"/>
        <w:rPr>
          <w:rFonts w:ascii="Arial" w:hAnsi="Arial" w:cs="Arial"/>
          <w:color w:val="000000"/>
          <w:sz w:val="24"/>
          <w:szCs w:val="24"/>
        </w:rPr>
      </w:pPr>
    </w:p>
    <w:p w:rsidR="00D53589" w:rsidRPr="00EB7CE9" w:rsidRDefault="00D53589" w:rsidP="00D53589">
      <w:pPr>
        <w:pStyle w:val="ListParagraph"/>
        <w:tabs>
          <w:tab w:val="left" w:pos="1120"/>
        </w:tabs>
        <w:ind w:left="1180" w:firstLine="0"/>
        <w:rPr>
          <w:rFonts w:ascii="Arial" w:hAnsi="Arial" w:cs="Arial"/>
          <w:color w:val="000000"/>
          <w:sz w:val="24"/>
          <w:szCs w:val="24"/>
        </w:rPr>
      </w:pPr>
      <w:r w:rsidRPr="00EB7CE9">
        <w:rPr>
          <w:rFonts w:ascii="Arial" w:hAnsi="Arial" w:cs="Arial"/>
          <w:color w:val="000000"/>
          <w:sz w:val="24"/>
          <w:szCs w:val="24"/>
        </w:rPr>
        <w:t xml:space="preserve">Attorney shall ensure that all County procedures for compensation of service providers be adhered to, which </w:t>
      </w:r>
      <w:r w:rsidR="00291254">
        <w:rPr>
          <w:rFonts w:ascii="Arial" w:hAnsi="Arial" w:cs="Arial"/>
          <w:color w:val="000000"/>
          <w:sz w:val="24"/>
          <w:szCs w:val="24"/>
        </w:rPr>
        <w:t xml:space="preserve">may </w:t>
      </w:r>
      <w:r w:rsidRPr="00EB7CE9">
        <w:rPr>
          <w:rFonts w:ascii="Arial" w:hAnsi="Arial" w:cs="Arial"/>
          <w:color w:val="000000"/>
          <w:sz w:val="24"/>
          <w:szCs w:val="24"/>
        </w:rPr>
        <w:t>include</w:t>
      </w:r>
      <w:r w:rsidR="00291254">
        <w:rPr>
          <w:rFonts w:ascii="Arial" w:hAnsi="Arial" w:cs="Arial"/>
          <w:color w:val="000000"/>
          <w:sz w:val="24"/>
          <w:szCs w:val="24"/>
        </w:rPr>
        <w:t xml:space="preserve"> completion of</w:t>
      </w:r>
      <w:r w:rsidRPr="00EB7CE9">
        <w:rPr>
          <w:rFonts w:ascii="Arial" w:hAnsi="Arial" w:cs="Arial"/>
          <w:color w:val="000000"/>
          <w:sz w:val="24"/>
          <w:szCs w:val="24"/>
        </w:rPr>
        <w:t xml:space="preserve"> additional forms </w:t>
      </w:r>
      <w:r w:rsidR="00291254">
        <w:rPr>
          <w:rFonts w:ascii="Arial" w:hAnsi="Arial" w:cs="Arial"/>
          <w:color w:val="000000"/>
          <w:sz w:val="24"/>
          <w:szCs w:val="24"/>
        </w:rPr>
        <w:t>by</w:t>
      </w:r>
      <w:r w:rsidRPr="00EB7CE9">
        <w:rPr>
          <w:rFonts w:ascii="Arial" w:hAnsi="Arial" w:cs="Arial"/>
          <w:color w:val="000000"/>
          <w:sz w:val="24"/>
          <w:szCs w:val="24"/>
        </w:rPr>
        <w:t xml:space="preserve"> the service provider and attorney .</w:t>
      </w:r>
    </w:p>
    <w:p w:rsidR="00D53589" w:rsidRPr="00EB7CE9" w:rsidRDefault="00D53589" w:rsidP="00D53589">
      <w:pPr>
        <w:pStyle w:val="ListParagraph"/>
        <w:tabs>
          <w:tab w:val="left" w:pos="1120"/>
        </w:tabs>
        <w:ind w:left="1180" w:firstLine="0"/>
        <w:rPr>
          <w:rFonts w:ascii="Arial" w:hAnsi="Arial" w:cs="Arial"/>
          <w:sz w:val="24"/>
          <w:szCs w:val="24"/>
        </w:rPr>
      </w:pPr>
    </w:p>
    <w:p w:rsidR="00D53589" w:rsidRPr="00EB7CE9" w:rsidRDefault="00D53589" w:rsidP="00D53589">
      <w:pPr>
        <w:pStyle w:val="ListParagraph"/>
        <w:tabs>
          <w:tab w:val="left" w:pos="1120"/>
        </w:tabs>
        <w:ind w:left="1180" w:firstLine="0"/>
        <w:jc w:val="left"/>
        <w:rPr>
          <w:rFonts w:ascii="Arial" w:hAnsi="Arial" w:cs="Arial"/>
          <w:sz w:val="24"/>
          <w:szCs w:val="24"/>
        </w:rPr>
      </w:pPr>
      <w:r w:rsidRPr="00EB7CE9">
        <w:rPr>
          <w:rFonts w:ascii="Arial" w:hAnsi="Arial" w:cs="Arial"/>
          <w:sz w:val="24"/>
          <w:szCs w:val="24"/>
        </w:rPr>
        <w:t xml:space="preserve">All reimbursement for travel shall follow the guidelines in </w:t>
      </w:r>
      <w:r w:rsidRPr="00EB7CE9">
        <w:rPr>
          <w:rFonts w:ascii="Arial" w:hAnsi="Arial" w:cs="Arial"/>
          <w:b/>
          <w:sz w:val="24"/>
          <w:szCs w:val="24"/>
        </w:rPr>
        <w:t xml:space="preserve">Attachment A, </w:t>
      </w:r>
      <w:r w:rsidRPr="00EB7CE9">
        <w:rPr>
          <w:rFonts w:ascii="Arial" w:hAnsi="Arial" w:cs="Arial"/>
          <w:sz w:val="24"/>
          <w:szCs w:val="24"/>
        </w:rPr>
        <w:t>incorporated herein. Notwithstanding</w:t>
      </w:r>
      <w:r w:rsidRPr="00EB7CE9">
        <w:rPr>
          <w:rFonts w:ascii="Arial" w:hAnsi="Arial" w:cs="Arial"/>
          <w:spacing w:val="2"/>
          <w:sz w:val="24"/>
          <w:szCs w:val="24"/>
        </w:rPr>
        <w:t xml:space="preserve"> </w:t>
      </w:r>
      <w:r w:rsidRPr="00EB7CE9">
        <w:rPr>
          <w:rFonts w:ascii="Arial" w:hAnsi="Arial" w:cs="Arial"/>
          <w:sz w:val="24"/>
          <w:szCs w:val="24"/>
        </w:rPr>
        <w:t>the preceding paragraph, the following expenses are not reimbursable by County: alcoholic beverages, personal sundry and other related expenses, recreational activities, in-room movies, or any expenses for family members.</w:t>
      </w:r>
    </w:p>
    <w:p w:rsidR="00D53589" w:rsidRPr="006F3A2C" w:rsidRDefault="00D53589" w:rsidP="00D53589">
      <w:pPr>
        <w:pStyle w:val="BodyText"/>
        <w:spacing w:before="10"/>
        <w:rPr>
          <w:rFonts w:ascii="Arial" w:hAnsi="Arial" w:cs="Arial"/>
        </w:rPr>
      </w:pPr>
    </w:p>
    <w:p w:rsidR="00D53589" w:rsidRPr="006F3A2C" w:rsidRDefault="00D53589" w:rsidP="00D53589">
      <w:pPr>
        <w:pStyle w:val="ListParagraph"/>
        <w:numPr>
          <w:ilvl w:val="0"/>
          <w:numId w:val="11"/>
        </w:numPr>
        <w:tabs>
          <w:tab w:val="left" w:pos="1180"/>
        </w:tabs>
        <w:spacing w:before="1"/>
        <w:jc w:val="left"/>
        <w:rPr>
          <w:rFonts w:ascii="Arial" w:hAnsi="Arial" w:cs="Arial"/>
          <w:sz w:val="24"/>
          <w:szCs w:val="24"/>
        </w:rPr>
      </w:pPr>
      <w:r w:rsidRPr="006F3A2C">
        <w:rPr>
          <w:rFonts w:ascii="Arial" w:hAnsi="Arial" w:cs="Arial"/>
          <w:sz w:val="24"/>
          <w:szCs w:val="24"/>
          <w:u w:val="single"/>
        </w:rPr>
        <w:t>Clients Reimbursement for Defense</w:t>
      </w:r>
      <w:r w:rsidRPr="006F3A2C">
        <w:rPr>
          <w:rFonts w:ascii="Arial" w:hAnsi="Arial" w:cs="Arial"/>
          <w:spacing w:val="-3"/>
          <w:sz w:val="24"/>
          <w:szCs w:val="24"/>
          <w:u w:val="single"/>
        </w:rPr>
        <w:t xml:space="preserve"> </w:t>
      </w:r>
      <w:r w:rsidRPr="006F3A2C">
        <w:rPr>
          <w:rFonts w:ascii="Arial" w:hAnsi="Arial" w:cs="Arial"/>
          <w:sz w:val="24"/>
          <w:szCs w:val="24"/>
          <w:u w:val="single"/>
        </w:rPr>
        <w:t>Services</w:t>
      </w:r>
    </w:p>
    <w:p w:rsidR="00D53589" w:rsidRPr="006F3A2C" w:rsidRDefault="00D53589" w:rsidP="00D53589">
      <w:pPr>
        <w:pStyle w:val="BodyText"/>
        <w:spacing w:before="2"/>
        <w:rPr>
          <w:rFonts w:ascii="Arial" w:hAnsi="Arial" w:cs="Arial"/>
        </w:rPr>
      </w:pPr>
    </w:p>
    <w:p w:rsidR="00D53589" w:rsidRDefault="00D53589" w:rsidP="00D53589">
      <w:pPr>
        <w:pStyle w:val="ListParagraph"/>
        <w:numPr>
          <w:ilvl w:val="1"/>
          <w:numId w:val="11"/>
        </w:numPr>
        <w:tabs>
          <w:tab w:val="left" w:pos="1540"/>
        </w:tabs>
        <w:spacing w:before="90"/>
        <w:ind w:left="1540" w:right="117"/>
        <w:rPr>
          <w:rFonts w:ascii="Arial" w:hAnsi="Arial" w:cs="Arial"/>
          <w:sz w:val="24"/>
          <w:szCs w:val="24"/>
        </w:rPr>
      </w:pPr>
      <w:r w:rsidRPr="006F3A2C">
        <w:rPr>
          <w:rFonts w:ascii="Arial" w:hAnsi="Arial" w:cs="Arial"/>
          <w:sz w:val="24"/>
          <w:szCs w:val="24"/>
        </w:rPr>
        <w:t>The Contractor and the Subcontract Attorneys will be required to assist the Court and/or the County in the determination of whether a Client has the financial  ability to employ counsel and in determining the reasonable value of the Contractor’s, or a Subcontract Attorney’s, services for legal representation. That assistance will include, but will not necessarily be limited to, requiring each Client to file a financial statement under penalty of perjury within the time frame and in the format required by the Court. If it is determined by the Court (subsequent to the Court having appointed the Contractor or a Subcontract Attorney to represent a particular Client) that the Client has the financial ability to employ counsel, the Contractor or Subcontract Attorney</w:t>
      </w:r>
      <w:r w:rsidR="00291254">
        <w:rPr>
          <w:rFonts w:ascii="Arial" w:hAnsi="Arial" w:cs="Arial"/>
          <w:sz w:val="24"/>
          <w:szCs w:val="24"/>
        </w:rPr>
        <w:t>, if relieved by the Court,</w:t>
      </w:r>
      <w:r w:rsidRPr="006F3A2C">
        <w:rPr>
          <w:rFonts w:ascii="Arial" w:hAnsi="Arial" w:cs="Arial"/>
          <w:sz w:val="24"/>
          <w:szCs w:val="24"/>
        </w:rPr>
        <w:t xml:space="preserve"> thereafter will not be required to provide services for the Client under the Contract except in a proceeding to review the determination of that issue, or unless otherwise ordered by the</w:t>
      </w:r>
      <w:r w:rsidRPr="006F3A2C">
        <w:rPr>
          <w:rFonts w:ascii="Arial" w:hAnsi="Arial" w:cs="Arial"/>
          <w:spacing w:val="-16"/>
          <w:sz w:val="24"/>
          <w:szCs w:val="24"/>
        </w:rPr>
        <w:t xml:space="preserve"> </w:t>
      </w:r>
      <w:r w:rsidRPr="006F3A2C">
        <w:rPr>
          <w:rFonts w:ascii="Arial" w:hAnsi="Arial" w:cs="Arial"/>
          <w:sz w:val="24"/>
          <w:szCs w:val="24"/>
        </w:rPr>
        <w:t>Court.</w:t>
      </w:r>
    </w:p>
    <w:p w:rsidR="00D53589" w:rsidRPr="006F3A2C" w:rsidRDefault="00D53589" w:rsidP="00D53589">
      <w:pPr>
        <w:pStyle w:val="BodyText"/>
        <w:spacing w:before="11"/>
        <w:rPr>
          <w:rFonts w:ascii="Arial" w:hAnsi="Arial" w:cs="Arial"/>
        </w:rPr>
      </w:pPr>
    </w:p>
    <w:p w:rsidR="00D53589" w:rsidRDefault="00D53589" w:rsidP="00D53589">
      <w:pPr>
        <w:pStyle w:val="ListParagraph"/>
        <w:numPr>
          <w:ilvl w:val="1"/>
          <w:numId w:val="11"/>
        </w:numPr>
        <w:tabs>
          <w:tab w:val="left" w:pos="1540"/>
        </w:tabs>
        <w:ind w:left="1540" w:right="116"/>
        <w:rPr>
          <w:rFonts w:ascii="Arial" w:hAnsi="Arial" w:cs="Arial"/>
          <w:sz w:val="24"/>
          <w:szCs w:val="24"/>
        </w:rPr>
      </w:pPr>
      <w:r w:rsidRPr="006F3A2C">
        <w:rPr>
          <w:rFonts w:ascii="Arial" w:hAnsi="Arial" w:cs="Arial"/>
          <w:sz w:val="24"/>
          <w:szCs w:val="24"/>
        </w:rPr>
        <w:t>In addition, with regard to those Clients who the Court has determined are able to pay for legal services, the Contractor and the Subcontract Attorneys will be required to provide time report and ancillary costs information to the Court for the purpose of determining the appropriate amount of attorney fees and ancillary costs the Client will be ordered to pay.</w:t>
      </w:r>
    </w:p>
    <w:p w:rsidR="00D53589" w:rsidRPr="00CC1773" w:rsidRDefault="00D53589" w:rsidP="00D53589">
      <w:pPr>
        <w:pStyle w:val="ListParagraph"/>
        <w:rPr>
          <w:rFonts w:ascii="Arial" w:hAnsi="Arial" w:cs="Arial"/>
          <w:sz w:val="24"/>
          <w:szCs w:val="24"/>
          <w:u w:val="single"/>
        </w:rPr>
      </w:pPr>
    </w:p>
    <w:p w:rsidR="00D53589" w:rsidRPr="00CC1773" w:rsidRDefault="00D53589" w:rsidP="00D53589">
      <w:pPr>
        <w:pStyle w:val="ListParagraph"/>
        <w:numPr>
          <w:ilvl w:val="0"/>
          <w:numId w:val="11"/>
        </w:numPr>
        <w:tabs>
          <w:tab w:val="left" w:pos="1540"/>
        </w:tabs>
        <w:ind w:right="116"/>
        <w:jc w:val="left"/>
        <w:rPr>
          <w:rFonts w:ascii="Arial" w:hAnsi="Arial" w:cs="Arial"/>
          <w:sz w:val="24"/>
          <w:szCs w:val="24"/>
        </w:rPr>
      </w:pPr>
      <w:r w:rsidRPr="00CC1773">
        <w:rPr>
          <w:rFonts w:ascii="Arial" w:hAnsi="Arial" w:cs="Arial"/>
          <w:sz w:val="24"/>
          <w:szCs w:val="24"/>
          <w:u w:val="single"/>
        </w:rPr>
        <w:t>Availability</w:t>
      </w:r>
    </w:p>
    <w:p w:rsidR="00D53589" w:rsidRDefault="00D53589" w:rsidP="00D53589">
      <w:pPr>
        <w:pStyle w:val="ListParagraph"/>
        <w:tabs>
          <w:tab w:val="left" w:pos="1540"/>
        </w:tabs>
        <w:ind w:left="1180" w:right="116" w:firstLine="0"/>
        <w:jc w:val="left"/>
        <w:rPr>
          <w:rFonts w:ascii="Arial" w:hAnsi="Arial" w:cs="Arial"/>
        </w:rPr>
      </w:pPr>
    </w:p>
    <w:p w:rsidR="00D53589" w:rsidRPr="00CC1773" w:rsidRDefault="00D53589" w:rsidP="00D53589">
      <w:pPr>
        <w:pStyle w:val="ListParagraph"/>
        <w:tabs>
          <w:tab w:val="left" w:pos="1540"/>
        </w:tabs>
        <w:ind w:left="1180" w:right="116" w:firstLine="0"/>
        <w:jc w:val="left"/>
        <w:rPr>
          <w:rFonts w:ascii="Arial" w:hAnsi="Arial" w:cs="Arial"/>
          <w:sz w:val="24"/>
          <w:szCs w:val="24"/>
        </w:rPr>
      </w:pPr>
      <w:r w:rsidRPr="00CC1773">
        <w:rPr>
          <w:rFonts w:ascii="Arial" w:hAnsi="Arial" w:cs="Arial"/>
        </w:rPr>
        <w:t xml:space="preserve">The Contractor and the Subcontract Attorneys will be required to be available on a </w:t>
      </w:r>
      <w:r w:rsidRPr="00CC1773">
        <w:rPr>
          <w:rFonts w:ascii="Arial" w:hAnsi="Arial" w:cs="Arial"/>
        </w:rPr>
        <w:lastRenderedPageBreak/>
        <w:t>reasonable basis to meet and confer with Clients. The Contractor and the Subcontract Attorneys will be required to maintain a telephone answering machine or answering service during those times when their offices are closed.</w:t>
      </w:r>
    </w:p>
    <w:p w:rsidR="00A26FC3" w:rsidRPr="006F3A2C" w:rsidRDefault="00A26FC3" w:rsidP="00D53589">
      <w:pPr>
        <w:pStyle w:val="BodyText"/>
        <w:rPr>
          <w:rFonts w:ascii="Arial" w:hAnsi="Arial" w:cs="Arial"/>
        </w:rPr>
      </w:pPr>
    </w:p>
    <w:p w:rsidR="00D53589" w:rsidRPr="006F3A2C" w:rsidRDefault="00D53589" w:rsidP="00D53589">
      <w:pPr>
        <w:pStyle w:val="ListParagraph"/>
        <w:numPr>
          <w:ilvl w:val="0"/>
          <w:numId w:val="11"/>
        </w:numPr>
        <w:tabs>
          <w:tab w:val="left" w:pos="1180"/>
        </w:tabs>
        <w:jc w:val="left"/>
        <w:rPr>
          <w:rFonts w:ascii="Arial" w:hAnsi="Arial" w:cs="Arial"/>
          <w:sz w:val="24"/>
          <w:szCs w:val="24"/>
        </w:rPr>
      </w:pPr>
      <w:r w:rsidRPr="006F3A2C">
        <w:rPr>
          <w:rFonts w:ascii="Arial" w:hAnsi="Arial" w:cs="Arial"/>
          <w:sz w:val="24"/>
          <w:szCs w:val="24"/>
          <w:u w:val="single"/>
        </w:rPr>
        <w:t>Location of Office</w:t>
      </w:r>
    </w:p>
    <w:p w:rsidR="00D53589" w:rsidRPr="006F3A2C" w:rsidRDefault="00D53589" w:rsidP="00D53589">
      <w:pPr>
        <w:pStyle w:val="BodyText"/>
        <w:spacing w:before="2"/>
        <w:rPr>
          <w:rFonts w:ascii="Arial" w:hAnsi="Arial" w:cs="Arial"/>
        </w:rPr>
      </w:pPr>
    </w:p>
    <w:p w:rsidR="00D53589" w:rsidRDefault="00D53589" w:rsidP="00D53589">
      <w:pPr>
        <w:pStyle w:val="BodyText"/>
        <w:spacing w:before="90"/>
        <w:ind w:left="1179" w:right="115"/>
        <w:jc w:val="both"/>
        <w:rPr>
          <w:rFonts w:ascii="Arial" w:hAnsi="Arial" w:cs="Arial"/>
        </w:rPr>
      </w:pPr>
      <w:r w:rsidRPr="006F3A2C">
        <w:rPr>
          <w:rFonts w:ascii="Arial" w:hAnsi="Arial" w:cs="Arial"/>
        </w:rPr>
        <w:t>The offices of the Contractor and the Subcontract Attorneys must be located within 110 miles of the City of Yreka, unless some other location is approved in writing by the County’s Contract Administrator. The Contractor’s office must be kept open to the public and to Clients for a minimum of 40 hours per week, excluding Court holidays and, for sole practitioners, scheduled vacations.</w:t>
      </w:r>
      <w:r w:rsidR="00D32ED9">
        <w:rPr>
          <w:rFonts w:ascii="Arial" w:hAnsi="Arial" w:cs="Arial"/>
        </w:rPr>
        <w:t xml:space="preserve"> In addition, Contractor shall coordinate with County</w:t>
      </w:r>
      <w:r w:rsidR="000F17FD">
        <w:rPr>
          <w:rFonts w:ascii="Arial" w:hAnsi="Arial" w:cs="Arial"/>
        </w:rPr>
        <w:t xml:space="preserve"> with the goal of finding a vacant County </w:t>
      </w:r>
      <w:r w:rsidR="00D32ED9">
        <w:rPr>
          <w:rFonts w:ascii="Arial" w:hAnsi="Arial" w:cs="Arial"/>
        </w:rPr>
        <w:t xml:space="preserve">office within Yreka that may be used </w:t>
      </w:r>
      <w:r w:rsidR="000F17FD">
        <w:rPr>
          <w:rFonts w:ascii="Arial" w:hAnsi="Arial" w:cs="Arial"/>
        </w:rPr>
        <w:t xml:space="preserve">without charge </w:t>
      </w:r>
      <w:r w:rsidR="00D32ED9">
        <w:rPr>
          <w:rFonts w:ascii="Arial" w:hAnsi="Arial" w:cs="Arial"/>
        </w:rPr>
        <w:t>to meet confidentially with clients.</w:t>
      </w:r>
      <w:r w:rsidR="00970B01">
        <w:rPr>
          <w:rFonts w:ascii="Arial" w:hAnsi="Arial" w:cs="Arial"/>
        </w:rPr>
        <w:t xml:space="preserve"> Use of any such office is restricted to meeting with clients referred to Contractor through this Agreement. </w:t>
      </w:r>
    </w:p>
    <w:p w:rsidR="00D53589" w:rsidRPr="006F3A2C" w:rsidRDefault="00D53589" w:rsidP="00D53589">
      <w:pPr>
        <w:pStyle w:val="BodyText"/>
        <w:rPr>
          <w:rFonts w:ascii="Arial" w:hAnsi="Arial" w:cs="Arial"/>
        </w:rPr>
      </w:pPr>
    </w:p>
    <w:p w:rsidR="00D53589" w:rsidRPr="006F3A2C" w:rsidRDefault="00D53589" w:rsidP="00D53589">
      <w:pPr>
        <w:pStyle w:val="ListParagraph"/>
        <w:numPr>
          <w:ilvl w:val="0"/>
          <w:numId w:val="11"/>
        </w:numPr>
        <w:tabs>
          <w:tab w:val="left" w:pos="1180"/>
        </w:tabs>
        <w:jc w:val="left"/>
        <w:rPr>
          <w:rFonts w:ascii="Arial" w:hAnsi="Arial" w:cs="Arial"/>
          <w:sz w:val="24"/>
          <w:szCs w:val="24"/>
        </w:rPr>
      </w:pPr>
      <w:r w:rsidRPr="006F3A2C">
        <w:rPr>
          <w:rFonts w:ascii="Arial" w:hAnsi="Arial" w:cs="Arial"/>
          <w:sz w:val="24"/>
          <w:szCs w:val="24"/>
          <w:u w:val="single"/>
        </w:rPr>
        <w:t>Quarterly Caseload Report</w:t>
      </w:r>
    </w:p>
    <w:p w:rsidR="00D53589" w:rsidRPr="006F3A2C" w:rsidRDefault="00D53589" w:rsidP="00D53589">
      <w:pPr>
        <w:pStyle w:val="BodyText"/>
        <w:spacing w:before="2"/>
        <w:rPr>
          <w:rFonts w:ascii="Arial" w:hAnsi="Arial" w:cs="Arial"/>
        </w:rPr>
      </w:pPr>
    </w:p>
    <w:p w:rsidR="00D53589" w:rsidRDefault="00D53589" w:rsidP="00D53589">
      <w:pPr>
        <w:pStyle w:val="BodyText"/>
        <w:spacing w:before="90"/>
        <w:ind w:left="1180" w:right="116"/>
        <w:jc w:val="both"/>
        <w:rPr>
          <w:rFonts w:ascii="Arial" w:hAnsi="Arial" w:cs="Arial"/>
        </w:rPr>
      </w:pPr>
      <w:r w:rsidRPr="006F3A2C">
        <w:rPr>
          <w:rFonts w:ascii="Arial" w:hAnsi="Arial" w:cs="Arial"/>
        </w:rPr>
        <w:t>The Contractor will be required to submit to the County’s Contract Administrator, by the 10th of the month following the end of each calendar quarter (i.e., following the months of March, June, September, and December) during the term of the Contract, a written caseload report for the preceding quarter, which must include:  (1) a case count (i.e., beginning case balance, cases appointed during the quarter, cases closed during the quarter, and end case balance); (2) disposition of closed cases (i.e., dismissed, relieved, pleas, trials, and other dispositions); (3) caseload types (i.e., felony, misdemeanor, violation of probation, violation of parole, violation of Mandatory Supervision, violation of Post-Release Community Supervision, writ of habeas corpus, order to show cause, etc.); and a signed certification statement and date. The failure to provide a quarterly report may entitle the County to withhold up to 25 percent from the Contractor’s monthly compensation until the quarterly report is received and approved by the County.</w:t>
      </w:r>
    </w:p>
    <w:p w:rsidR="00D53589" w:rsidRPr="006F3A2C" w:rsidRDefault="00D53589" w:rsidP="00D53589">
      <w:pPr>
        <w:pStyle w:val="BodyText"/>
        <w:spacing w:before="7"/>
        <w:rPr>
          <w:rFonts w:ascii="Arial" w:hAnsi="Arial" w:cs="Arial"/>
        </w:rPr>
      </w:pPr>
    </w:p>
    <w:p w:rsidR="00D53589" w:rsidRPr="00C975D7" w:rsidRDefault="00D53589" w:rsidP="00D53589">
      <w:pPr>
        <w:pStyle w:val="ListParagraph"/>
        <w:numPr>
          <w:ilvl w:val="0"/>
          <w:numId w:val="11"/>
        </w:numPr>
        <w:tabs>
          <w:tab w:val="left" w:pos="1174"/>
        </w:tabs>
        <w:spacing w:before="1"/>
        <w:ind w:left="1173" w:hanging="313"/>
        <w:jc w:val="left"/>
        <w:rPr>
          <w:rFonts w:ascii="Arial" w:hAnsi="Arial" w:cs="Arial"/>
          <w:sz w:val="24"/>
          <w:szCs w:val="24"/>
        </w:rPr>
      </w:pPr>
      <w:r w:rsidRPr="006F3A2C">
        <w:rPr>
          <w:rFonts w:ascii="Arial" w:hAnsi="Arial" w:cs="Arial"/>
          <w:sz w:val="24"/>
          <w:szCs w:val="24"/>
          <w:u w:val="single"/>
        </w:rPr>
        <w:t>Reports</w:t>
      </w:r>
    </w:p>
    <w:p w:rsidR="00D53589" w:rsidRDefault="00D53589" w:rsidP="00D53589">
      <w:pPr>
        <w:pStyle w:val="ListParagraph"/>
        <w:tabs>
          <w:tab w:val="left" w:pos="1174"/>
        </w:tabs>
        <w:spacing w:before="1"/>
        <w:ind w:left="1173" w:firstLine="0"/>
        <w:rPr>
          <w:rFonts w:ascii="Arial" w:hAnsi="Arial" w:cs="Arial"/>
        </w:rPr>
      </w:pPr>
    </w:p>
    <w:p w:rsidR="00D53589" w:rsidRDefault="00D53589" w:rsidP="00D53589">
      <w:pPr>
        <w:pStyle w:val="ListParagraph"/>
        <w:tabs>
          <w:tab w:val="left" w:pos="1174"/>
        </w:tabs>
        <w:spacing w:before="1"/>
        <w:ind w:left="1173" w:firstLine="0"/>
        <w:rPr>
          <w:rFonts w:ascii="Arial" w:hAnsi="Arial" w:cs="Arial"/>
          <w:sz w:val="24"/>
          <w:szCs w:val="24"/>
        </w:rPr>
      </w:pPr>
      <w:r w:rsidRPr="00C975D7">
        <w:rPr>
          <w:rFonts w:ascii="Arial" w:hAnsi="Arial" w:cs="Arial"/>
          <w:sz w:val="24"/>
          <w:szCs w:val="24"/>
        </w:rPr>
        <w:t xml:space="preserve">As required by Government Code section 7550, each document or report prepared by Contractor for or under the direction of County pursuant to this agreement shall contain the numbers and dollar amount of the agreement and all subcontracts under the agreement relating to the preparation of the document or written report.  If multiple documents or written reports are the subject of the agreement or subcontracts, the disclosure section may also contain a statement indicating that the total agreement amount represents compensation for multiple documents or written reports.  Contractor shall label the bottom of the last page of the document or report as follows: </w:t>
      </w:r>
      <w:r w:rsidRPr="00C975D7">
        <w:rPr>
          <w:rFonts w:ascii="Arial" w:hAnsi="Arial" w:cs="Arial"/>
          <w:sz w:val="24"/>
          <w:szCs w:val="24"/>
        </w:rPr>
        <w:lastRenderedPageBreak/>
        <w:t>department name, agreement number, and dollar amount. If more than one document or report is produced under this agreement, Contractor shall add: “This [document or report] is one of [number] produced under this</w:t>
      </w:r>
      <w:r w:rsidRPr="00C975D7">
        <w:rPr>
          <w:rFonts w:ascii="Arial" w:hAnsi="Arial" w:cs="Arial"/>
          <w:spacing w:val="-20"/>
          <w:sz w:val="24"/>
          <w:szCs w:val="24"/>
        </w:rPr>
        <w:t xml:space="preserve"> </w:t>
      </w:r>
      <w:r w:rsidRPr="00C975D7">
        <w:rPr>
          <w:rFonts w:ascii="Arial" w:hAnsi="Arial" w:cs="Arial"/>
          <w:sz w:val="24"/>
          <w:szCs w:val="24"/>
        </w:rPr>
        <w:t>agreement.”</w:t>
      </w:r>
    </w:p>
    <w:p w:rsidR="00D53589" w:rsidRPr="00C975D7" w:rsidRDefault="00D53589" w:rsidP="00D53589">
      <w:pPr>
        <w:tabs>
          <w:tab w:val="left" w:pos="1174"/>
        </w:tabs>
        <w:spacing w:before="1"/>
        <w:rPr>
          <w:rFonts w:ascii="Arial" w:hAnsi="Arial" w:cs="Arial"/>
          <w:sz w:val="24"/>
          <w:szCs w:val="24"/>
        </w:rPr>
      </w:pPr>
    </w:p>
    <w:p w:rsidR="00D53589" w:rsidRPr="00C975D7" w:rsidRDefault="00D53589" w:rsidP="00D53589">
      <w:pPr>
        <w:pStyle w:val="ListParagraph"/>
        <w:numPr>
          <w:ilvl w:val="0"/>
          <w:numId w:val="11"/>
        </w:numPr>
        <w:tabs>
          <w:tab w:val="left" w:pos="1174"/>
        </w:tabs>
        <w:spacing w:before="1"/>
        <w:ind w:left="1173" w:hanging="313"/>
        <w:jc w:val="left"/>
        <w:rPr>
          <w:rFonts w:ascii="Arial" w:hAnsi="Arial" w:cs="Arial"/>
          <w:sz w:val="24"/>
          <w:szCs w:val="24"/>
          <w:u w:val="single"/>
        </w:rPr>
      </w:pPr>
      <w:r w:rsidRPr="00C975D7">
        <w:rPr>
          <w:rFonts w:ascii="Arial" w:hAnsi="Arial" w:cs="Arial"/>
          <w:sz w:val="24"/>
          <w:szCs w:val="24"/>
          <w:u w:val="single"/>
        </w:rPr>
        <w:t>Trail Cases</w:t>
      </w:r>
    </w:p>
    <w:p w:rsidR="00D53589" w:rsidRPr="00C975D7" w:rsidRDefault="00D53589" w:rsidP="00D53589">
      <w:pPr>
        <w:tabs>
          <w:tab w:val="left" w:pos="1174"/>
        </w:tabs>
        <w:spacing w:before="1"/>
        <w:rPr>
          <w:rFonts w:ascii="Arial" w:hAnsi="Arial" w:cs="Arial"/>
          <w:sz w:val="24"/>
          <w:szCs w:val="24"/>
        </w:rPr>
      </w:pPr>
    </w:p>
    <w:p w:rsidR="002620A1" w:rsidRPr="002620A1" w:rsidRDefault="002620A1" w:rsidP="002620A1">
      <w:pPr>
        <w:tabs>
          <w:tab w:val="left" w:pos="1174"/>
        </w:tabs>
        <w:spacing w:before="1"/>
        <w:ind w:left="1173"/>
        <w:rPr>
          <w:rFonts w:ascii="Arial" w:hAnsi="Arial" w:cs="Arial"/>
          <w:sz w:val="24"/>
          <w:szCs w:val="24"/>
        </w:rPr>
      </w:pPr>
      <w:r w:rsidRPr="002620A1">
        <w:rPr>
          <w:rFonts w:ascii="Arial" w:hAnsi="Arial" w:cs="Arial"/>
          <w:sz w:val="24"/>
          <w:szCs w:val="24"/>
        </w:rPr>
        <w:t xml:space="preserve">“Trail cases” are those in which 1) former conflict counsel, or 2) an attorney on their panels, or 3) an attorney off panel was assigned to represent a client prior to January 1, 2019. Except as provided below, those cases in the first two categories, that is in which former conflict counsel have already been paid by the County to represent a client or to find representation from their panel of attorneys for a client, should continue to be represented by their assigned counsel. (In such cases, the County has fully paid for the representation and any additional moneys due an attorney on a panel of the former conflict counsel is a matter between the former conflict counsel and the attorney on his panel.) However, with respect to trailing cases involving a client for whom a bench warrant is as of January 1, 2019 outstanding, Contractor shall, pending approval by the </w:t>
      </w:r>
      <w:r w:rsidR="00C25FA4">
        <w:rPr>
          <w:rFonts w:ascii="Arial" w:hAnsi="Arial" w:cs="Arial"/>
          <w:sz w:val="24"/>
          <w:szCs w:val="24"/>
        </w:rPr>
        <w:t>Court</w:t>
      </w:r>
      <w:r w:rsidRPr="002620A1">
        <w:rPr>
          <w:rFonts w:ascii="Arial" w:hAnsi="Arial" w:cs="Arial"/>
          <w:sz w:val="24"/>
          <w:szCs w:val="24"/>
        </w:rPr>
        <w:t xml:space="preserve"> to substitute in as counsel, represent such clients. </w:t>
      </w:r>
    </w:p>
    <w:p w:rsidR="002620A1" w:rsidRPr="002620A1" w:rsidRDefault="002620A1" w:rsidP="002620A1">
      <w:pPr>
        <w:tabs>
          <w:tab w:val="left" w:pos="1174"/>
        </w:tabs>
        <w:spacing w:before="1"/>
        <w:ind w:left="1173"/>
        <w:rPr>
          <w:rFonts w:ascii="Arial" w:hAnsi="Arial" w:cs="Arial"/>
          <w:sz w:val="24"/>
          <w:szCs w:val="24"/>
        </w:rPr>
      </w:pPr>
    </w:p>
    <w:p w:rsidR="002620A1" w:rsidRPr="002620A1" w:rsidRDefault="002620A1" w:rsidP="002620A1">
      <w:pPr>
        <w:tabs>
          <w:tab w:val="left" w:pos="1174"/>
        </w:tabs>
        <w:spacing w:before="1"/>
        <w:ind w:left="1173"/>
        <w:rPr>
          <w:rFonts w:ascii="Arial" w:hAnsi="Arial" w:cs="Arial"/>
          <w:sz w:val="24"/>
          <w:szCs w:val="24"/>
        </w:rPr>
      </w:pPr>
      <w:r w:rsidRPr="002620A1">
        <w:rPr>
          <w:rFonts w:ascii="Arial" w:hAnsi="Arial" w:cs="Arial"/>
          <w:sz w:val="24"/>
          <w:szCs w:val="24"/>
        </w:rPr>
        <w:t>With respect to trailing cases in the third category, that is in which an off panel attorney has been assigned, Contractor will make best efforts to negotiate flat fee compensation for legal services rendered in cases where appointment predated this agreement but legal services continue to be rendered at hourly rate.  Upon approval of the County Administrative Officer, Contractor will enter compensation agreements for said legal services and the County shall reimburse Contractor for that expense.</w:t>
      </w:r>
    </w:p>
    <w:p w:rsidR="002620A1" w:rsidRPr="002620A1" w:rsidRDefault="002620A1" w:rsidP="002620A1">
      <w:pPr>
        <w:tabs>
          <w:tab w:val="left" w:pos="1174"/>
        </w:tabs>
        <w:spacing w:before="1"/>
        <w:ind w:left="1173"/>
        <w:rPr>
          <w:rFonts w:ascii="Arial" w:hAnsi="Arial" w:cs="Arial"/>
          <w:sz w:val="24"/>
          <w:szCs w:val="24"/>
        </w:rPr>
      </w:pPr>
    </w:p>
    <w:p w:rsidR="002620A1" w:rsidRPr="002620A1" w:rsidRDefault="00291254" w:rsidP="002620A1">
      <w:pPr>
        <w:tabs>
          <w:tab w:val="left" w:pos="1174"/>
        </w:tabs>
        <w:spacing w:before="1"/>
        <w:ind w:left="1173"/>
        <w:rPr>
          <w:rFonts w:ascii="Arial" w:hAnsi="Arial" w:cs="Arial"/>
          <w:sz w:val="24"/>
          <w:szCs w:val="24"/>
        </w:rPr>
      </w:pPr>
      <w:r>
        <w:rPr>
          <w:rFonts w:ascii="Arial" w:hAnsi="Arial" w:cs="Arial"/>
          <w:sz w:val="24"/>
          <w:szCs w:val="24"/>
        </w:rPr>
        <w:t xml:space="preserve">In </w:t>
      </w:r>
      <w:r w:rsidR="002620A1" w:rsidRPr="002620A1">
        <w:rPr>
          <w:rFonts w:ascii="Arial" w:hAnsi="Arial" w:cs="Arial"/>
          <w:sz w:val="24"/>
          <w:szCs w:val="24"/>
        </w:rPr>
        <w:t>the event that Contractor cannot reach flat fee compensation agreements, Contractor will audit invoices and compensate the attorney at an hourly rate set by the Court.  County shall reimburse Contractor for that expense.</w:t>
      </w:r>
    </w:p>
    <w:p w:rsidR="002620A1" w:rsidRPr="00C975D7" w:rsidRDefault="002620A1" w:rsidP="00D53589">
      <w:pPr>
        <w:pStyle w:val="ListParagraph"/>
        <w:tabs>
          <w:tab w:val="left" w:pos="1174"/>
        </w:tabs>
        <w:spacing w:before="1"/>
        <w:ind w:left="1173" w:firstLine="0"/>
        <w:jc w:val="left"/>
        <w:rPr>
          <w:rFonts w:ascii="Arial" w:hAnsi="Arial" w:cs="Arial"/>
          <w:sz w:val="24"/>
          <w:szCs w:val="24"/>
        </w:rPr>
      </w:pPr>
    </w:p>
    <w:p w:rsidR="00D53589" w:rsidRDefault="00D53589" w:rsidP="00D53589">
      <w:pPr>
        <w:tabs>
          <w:tab w:val="left" w:pos="1560"/>
        </w:tabs>
        <w:ind w:left="119"/>
        <w:rPr>
          <w:rFonts w:ascii="Arial" w:hAnsi="Arial" w:cs="Arial"/>
          <w:b/>
          <w:sz w:val="24"/>
          <w:szCs w:val="24"/>
        </w:rPr>
      </w:pPr>
      <w:r w:rsidRPr="006F3A2C">
        <w:rPr>
          <w:rFonts w:ascii="Arial" w:hAnsi="Arial" w:cs="Arial"/>
          <w:b/>
          <w:sz w:val="24"/>
          <w:szCs w:val="24"/>
        </w:rPr>
        <w:t>Section 2.</w:t>
      </w:r>
      <w:r w:rsidRPr="006F3A2C">
        <w:rPr>
          <w:rFonts w:ascii="Arial" w:hAnsi="Arial" w:cs="Arial"/>
          <w:b/>
          <w:sz w:val="24"/>
          <w:szCs w:val="24"/>
        </w:rPr>
        <w:tab/>
      </w:r>
      <w:r w:rsidRPr="006F3A2C">
        <w:rPr>
          <w:rFonts w:ascii="Arial" w:hAnsi="Arial" w:cs="Arial"/>
          <w:b/>
          <w:sz w:val="24"/>
          <w:szCs w:val="24"/>
          <w:u w:val="thick"/>
        </w:rPr>
        <w:t>RESPONSIBILITIES OF</w:t>
      </w:r>
      <w:r w:rsidRPr="006F3A2C">
        <w:rPr>
          <w:rFonts w:ascii="Arial" w:hAnsi="Arial" w:cs="Arial"/>
          <w:b/>
          <w:spacing w:val="-4"/>
          <w:sz w:val="24"/>
          <w:szCs w:val="24"/>
          <w:u w:val="thick"/>
        </w:rPr>
        <w:t xml:space="preserve"> </w:t>
      </w:r>
      <w:r w:rsidRPr="006F3A2C">
        <w:rPr>
          <w:rFonts w:ascii="Arial" w:hAnsi="Arial" w:cs="Arial"/>
          <w:b/>
          <w:sz w:val="24"/>
          <w:szCs w:val="24"/>
          <w:u w:val="thick"/>
        </w:rPr>
        <w:t>COUNTY</w:t>
      </w:r>
      <w:r w:rsidRPr="006F3A2C">
        <w:rPr>
          <w:rFonts w:ascii="Arial" w:hAnsi="Arial" w:cs="Arial"/>
          <w:b/>
          <w:sz w:val="24"/>
          <w:szCs w:val="24"/>
        </w:rPr>
        <w:t>.</w:t>
      </w:r>
    </w:p>
    <w:p w:rsidR="00D53589" w:rsidRPr="006F3A2C" w:rsidRDefault="00D53589" w:rsidP="00D53589">
      <w:pPr>
        <w:tabs>
          <w:tab w:val="left" w:pos="1560"/>
        </w:tabs>
        <w:ind w:left="119"/>
        <w:rPr>
          <w:rFonts w:ascii="Arial" w:hAnsi="Arial" w:cs="Arial"/>
          <w:b/>
          <w:sz w:val="24"/>
          <w:szCs w:val="24"/>
        </w:rPr>
      </w:pPr>
    </w:p>
    <w:p w:rsidR="00D53589" w:rsidRPr="006F3A2C" w:rsidRDefault="00D53589" w:rsidP="00D53589">
      <w:pPr>
        <w:pStyle w:val="BodyText"/>
        <w:spacing w:before="97" w:line="232" w:lineRule="auto"/>
        <w:ind w:left="840" w:right="117"/>
        <w:jc w:val="both"/>
        <w:rPr>
          <w:rFonts w:ascii="Arial" w:hAnsi="Arial" w:cs="Arial"/>
        </w:rPr>
      </w:pPr>
      <w:r w:rsidRPr="006F3A2C">
        <w:rPr>
          <w:rFonts w:ascii="Arial" w:hAnsi="Arial" w:cs="Arial"/>
        </w:rPr>
        <w:t>Pursuant to the terms and conditions of this agreement, County shall compensate Contractor as prescribed in sections 3 and 4 of this agreement and shall monitor the outcomes achieved by Contractor.</w:t>
      </w:r>
    </w:p>
    <w:p w:rsidR="00D53589" w:rsidRPr="006F3A2C" w:rsidRDefault="00D53589" w:rsidP="00D53589">
      <w:pPr>
        <w:pStyle w:val="BodyText"/>
        <w:spacing w:before="9"/>
        <w:rPr>
          <w:rFonts w:ascii="Arial" w:hAnsi="Arial" w:cs="Arial"/>
        </w:rPr>
      </w:pPr>
    </w:p>
    <w:p w:rsidR="00D53589" w:rsidRPr="006F3A2C" w:rsidRDefault="00D53589" w:rsidP="00D53589">
      <w:pPr>
        <w:pStyle w:val="Heading2"/>
        <w:tabs>
          <w:tab w:val="left" w:pos="1558"/>
        </w:tabs>
        <w:spacing w:before="1"/>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3.</w:t>
      </w:r>
      <w:r w:rsidRPr="006F3A2C">
        <w:rPr>
          <w:rFonts w:ascii="Arial" w:hAnsi="Arial" w:cs="Arial"/>
        </w:rPr>
        <w:tab/>
      </w:r>
      <w:r w:rsidRPr="006F3A2C">
        <w:rPr>
          <w:rFonts w:ascii="Arial" w:hAnsi="Arial" w:cs="Arial"/>
          <w:u w:val="thick"/>
        </w:rPr>
        <w:t>COMPENSATION</w:t>
      </w:r>
      <w:r w:rsidRPr="006F3A2C">
        <w:rPr>
          <w:rFonts w:ascii="Arial" w:hAnsi="Arial" w:cs="Arial"/>
        </w:rPr>
        <w:t>.</w:t>
      </w:r>
    </w:p>
    <w:p w:rsidR="00D53589" w:rsidRPr="006F3A2C" w:rsidRDefault="00D53589" w:rsidP="00D53589">
      <w:pPr>
        <w:pStyle w:val="BodyText"/>
        <w:spacing w:before="7"/>
        <w:rPr>
          <w:rFonts w:ascii="Arial" w:hAnsi="Arial" w:cs="Arial"/>
          <w:b/>
        </w:rPr>
      </w:pPr>
    </w:p>
    <w:p w:rsidR="00D53589" w:rsidRDefault="00D53589" w:rsidP="00D53589">
      <w:pPr>
        <w:pStyle w:val="ListParagraph"/>
        <w:numPr>
          <w:ilvl w:val="0"/>
          <w:numId w:val="1"/>
        </w:numPr>
        <w:tabs>
          <w:tab w:val="left" w:pos="1559"/>
          <w:tab w:val="left" w:pos="1560"/>
        </w:tabs>
        <w:spacing w:before="90"/>
        <w:jc w:val="left"/>
        <w:rPr>
          <w:rFonts w:ascii="Arial" w:hAnsi="Arial" w:cs="Arial"/>
          <w:sz w:val="24"/>
          <w:szCs w:val="24"/>
        </w:rPr>
      </w:pPr>
      <w:r>
        <w:rPr>
          <w:rFonts w:ascii="Arial" w:hAnsi="Arial" w:cs="Arial"/>
          <w:sz w:val="24"/>
          <w:szCs w:val="24"/>
        </w:rPr>
        <w:t xml:space="preserve">Excluding the services described in Section 1, Subsections H &amp; T, </w:t>
      </w:r>
      <w:r w:rsidRPr="006F3A2C">
        <w:rPr>
          <w:rFonts w:ascii="Arial" w:hAnsi="Arial" w:cs="Arial"/>
          <w:sz w:val="24"/>
          <w:szCs w:val="24"/>
        </w:rPr>
        <w:t>Contractor shall be paid for the services described in this</w:t>
      </w:r>
      <w:r w:rsidRPr="006F3A2C">
        <w:rPr>
          <w:rFonts w:ascii="Arial" w:hAnsi="Arial" w:cs="Arial"/>
          <w:spacing w:val="-3"/>
          <w:sz w:val="24"/>
          <w:szCs w:val="24"/>
        </w:rPr>
        <w:t xml:space="preserve"> </w:t>
      </w:r>
      <w:r w:rsidRPr="006F3A2C">
        <w:rPr>
          <w:rFonts w:ascii="Arial" w:hAnsi="Arial" w:cs="Arial"/>
          <w:sz w:val="24"/>
          <w:szCs w:val="24"/>
        </w:rPr>
        <w:t>agreement according to the terms of</w:t>
      </w:r>
      <w:r>
        <w:rPr>
          <w:rFonts w:ascii="Arial" w:hAnsi="Arial" w:cs="Arial"/>
          <w:sz w:val="24"/>
          <w:szCs w:val="24"/>
        </w:rPr>
        <w:t xml:space="preserve"> Section 1 of this Agreement at the rate of $32,500 per month from January 1, 2019 through December 31, 2020; $33,962 per month from January 1, 2021 through December 31, 2022; </w:t>
      </w:r>
      <w:r>
        <w:rPr>
          <w:rFonts w:ascii="Arial" w:hAnsi="Arial" w:cs="Arial"/>
          <w:sz w:val="24"/>
          <w:szCs w:val="24"/>
        </w:rPr>
        <w:lastRenderedPageBreak/>
        <w:t>and $35,490 per month from January 2023 through December 31, 2024.</w:t>
      </w:r>
    </w:p>
    <w:p w:rsidR="00971B15" w:rsidRDefault="00971B15" w:rsidP="00971B15">
      <w:pPr>
        <w:pStyle w:val="ListParagraph"/>
        <w:tabs>
          <w:tab w:val="left" w:pos="1559"/>
          <w:tab w:val="left" w:pos="1560"/>
        </w:tabs>
        <w:spacing w:before="90"/>
        <w:ind w:left="1560" w:firstLine="0"/>
        <w:jc w:val="right"/>
        <w:rPr>
          <w:rFonts w:ascii="Arial" w:hAnsi="Arial" w:cs="Arial"/>
          <w:sz w:val="24"/>
          <w:szCs w:val="24"/>
        </w:rPr>
      </w:pPr>
    </w:p>
    <w:p w:rsidR="00D53589" w:rsidRPr="00C975D7" w:rsidRDefault="00D53589" w:rsidP="00D53589">
      <w:pPr>
        <w:pStyle w:val="ListParagraph"/>
        <w:numPr>
          <w:ilvl w:val="0"/>
          <w:numId w:val="1"/>
        </w:numPr>
        <w:tabs>
          <w:tab w:val="left" w:pos="1559"/>
          <w:tab w:val="left" w:pos="1560"/>
        </w:tabs>
        <w:spacing w:before="90"/>
        <w:jc w:val="left"/>
        <w:rPr>
          <w:rFonts w:ascii="Arial" w:hAnsi="Arial" w:cs="Arial"/>
          <w:sz w:val="24"/>
          <w:szCs w:val="24"/>
        </w:rPr>
      </w:pPr>
      <w:r>
        <w:rPr>
          <w:rFonts w:ascii="Arial" w:hAnsi="Arial" w:cs="Arial"/>
          <w:sz w:val="24"/>
          <w:szCs w:val="24"/>
        </w:rPr>
        <w:t xml:space="preserve">Contractor shall be paid for the services described in Section 1, Subsection H according to the following payment structure.  Contractor, or the Subcontractor handling the </w:t>
      </w:r>
      <w:r w:rsidRPr="001A2EBC">
        <w:rPr>
          <w:rFonts w:ascii="Arial" w:hAnsi="Arial" w:cs="Arial"/>
          <w:sz w:val="24"/>
          <w:szCs w:val="24"/>
        </w:rPr>
        <w:t xml:space="preserve">case, shall be paid a total of </w:t>
      </w:r>
      <w:r w:rsidRPr="001A2EBC">
        <w:rPr>
          <w:rFonts w:ascii="Arial" w:hAnsi="Arial" w:cs="Arial"/>
          <w:color w:val="000000"/>
          <w:sz w:val="24"/>
          <w:szCs w:val="24"/>
        </w:rPr>
        <w:t xml:space="preserve">$40,000 per homicide. The fee should be paid in installments: $10,000 at initial appearance, $10,000 at filing of the information, $2500 after selection of the jury, $17500 after a verdict (or mistrial).  If there is a mistrial and the case is retried, Contractor, or the Subcontractor handling the case will compensated $2500 after selection of the subsequent jury, </w:t>
      </w:r>
      <w:r w:rsidR="00291254">
        <w:rPr>
          <w:rFonts w:ascii="Arial" w:hAnsi="Arial" w:cs="Arial"/>
          <w:color w:val="000000"/>
          <w:sz w:val="24"/>
          <w:szCs w:val="24"/>
        </w:rPr>
        <w:t xml:space="preserve">and an additional </w:t>
      </w:r>
      <w:r w:rsidRPr="001A2EBC">
        <w:rPr>
          <w:rFonts w:ascii="Arial" w:hAnsi="Arial" w:cs="Arial"/>
          <w:color w:val="000000"/>
          <w:sz w:val="24"/>
          <w:szCs w:val="24"/>
        </w:rPr>
        <w:t>$17,500 after verdict (or mistrial) for the subsequent trial.</w:t>
      </w:r>
    </w:p>
    <w:p w:rsidR="00D53589" w:rsidRPr="00D849C4" w:rsidRDefault="00D53589" w:rsidP="00D53589">
      <w:pPr>
        <w:pStyle w:val="ListParagraph"/>
        <w:rPr>
          <w:rFonts w:ascii="Arial" w:hAnsi="Arial" w:cs="Arial"/>
          <w:color w:val="000000"/>
          <w:sz w:val="24"/>
          <w:szCs w:val="24"/>
        </w:rPr>
      </w:pPr>
    </w:p>
    <w:p w:rsidR="00D53589" w:rsidRPr="00D849C4" w:rsidRDefault="00D53589" w:rsidP="00D53589">
      <w:pPr>
        <w:pStyle w:val="ListParagraph"/>
        <w:tabs>
          <w:tab w:val="left" w:pos="1559"/>
          <w:tab w:val="left" w:pos="1560"/>
        </w:tabs>
        <w:spacing w:before="90"/>
        <w:ind w:left="1560" w:firstLine="0"/>
        <w:jc w:val="left"/>
        <w:rPr>
          <w:rFonts w:ascii="Arial" w:hAnsi="Arial" w:cs="Arial"/>
          <w:sz w:val="24"/>
          <w:szCs w:val="24"/>
        </w:rPr>
      </w:pPr>
      <w:r w:rsidRPr="00D849C4">
        <w:rPr>
          <w:rFonts w:ascii="Arial" w:hAnsi="Arial" w:cs="Arial"/>
          <w:color w:val="000000"/>
          <w:sz w:val="24"/>
          <w:szCs w:val="24"/>
        </w:rPr>
        <w:t>There will be no trial fees ($2,500 + $17,500) if the case resolves prior to trial. If the attorney substitutes into the case after the preliminary hearing, the compensation installments will adjust to the second $10,000 installment payment being paid 30 days prior to trial rather at filing of the information.</w:t>
      </w:r>
    </w:p>
    <w:p w:rsidR="00D53589" w:rsidRPr="00C975D7" w:rsidRDefault="00D53589" w:rsidP="00D53589">
      <w:pPr>
        <w:tabs>
          <w:tab w:val="left" w:pos="1559"/>
          <w:tab w:val="left" w:pos="1560"/>
        </w:tabs>
        <w:spacing w:before="90"/>
        <w:rPr>
          <w:rFonts w:ascii="Arial" w:hAnsi="Arial" w:cs="Arial"/>
          <w:sz w:val="24"/>
          <w:szCs w:val="24"/>
        </w:rPr>
      </w:pPr>
    </w:p>
    <w:p w:rsidR="00D53589" w:rsidRDefault="00D53589" w:rsidP="00D53589">
      <w:pPr>
        <w:tabs>
          <w:tab w:val="left" w:pos="1559"/>
          <w:tab w:val="left" w:pos="1560"/>
        </w:tabs>
        <w:spacing w:before="90"/>
        <w:ind w:left="1560"/>
        <w:rPr>
          <w:rFonts w:ascii="Arial" w:hAnsi="Arial" w:cs="Arial"/>
          <w:sz w:val="24"/>
          <w:szCs w:val="24"/>
        </w:rPr>
      </w:pPr>
      <w:r>
        <w:rPr>
          <w:rFonts w:ascii="Arial" w:hAnsi="Arial" w:cs="Arial"/>
          <w:sz w:val="24"/>
          <w:szCs w:val="24"/>
        </w:rPr>
        <w:t>If there is an unusual complexity to the murder case, parties may renegotiate this fee</w:t>
      </w:r>
      <w:r w:rsidR="00340C31">
        <w:rPr>
          <w:rFonts w:ascii="Arial" w:hAnsi="Arial" w:cs="Arial"/>
          <w:sz w:val="24"/>
          <w:szCs w:val="24"/>
        </w:rPr>
        <w:t xml:space="preserve">, which will be subject to </w:t>
      </w:r>
      <w:r w:rsidR="00C25FA4">
        <w:rPr>
          <w:rFonts w:ascii="Arial" w:hAnsi="Arial" w:cs="Arial"/>
          <w:sz w:val="24"/>
          <w:szCs w:val="24"/>
        </w:rPr>
        <w:t>Court</w:t>
      </w:r>
      <w:r w:rsidR="00340C31">
        <w:rPr>
          <w:rFonts w:ascii="Arial" w:hAnsi="Arial" w:cs="Arial"/>
          <w:sz w:val="24"/>
          <w:szCs w:val="24"/>
        </w:rPr>
        <w:t xml:space="preserve"> approval</w:t>
      </w:r>
      <w:r>
        <w:rPr>
          <w:rFonts w:ascii="Arial" w:hAnsi="Arial" w:cs="Arial"/>
          <w:sz w:val="24"/>
          <w:szCs w:val="24"/>
        </w:rPr>
        <w:t>.</w:t>
      </w:r>
    </w:p>
    <w:p w:rsidR="00D53589" w:rsidRPr="00C975D7" w:rsidRDefault="00D53589" w:rsidP="00D53589">
      <w:pPr>
        <w:tabs>
          <w:tab w:val="left" w:pos="1559"/>
          <w:tab w:val="left" w:pos="1560"/>
        </w:tabs>
        <w:spacing w:before="90"/>
        <w:ind w:left="1560"/>
        <w:rPr>
          <w:rFonts w:ascii="Arial" w:hAnsi="Arial" w:cs="Arial"/>
          <w:sz w:val="24"/>
          <w:szCs w:val="24"/>
        </w:rPr>
      </w:pPr>
    </w:p>
    <w:p w:rsidR="00D53589" w:rsidRPr="001A2EBC" w:rsidRDefault="00D53589" w:rsidP="00D53589">
      <w:pPr>
        <w:pStyle w:val="ListParagraph"/>
        <w:numPr>
          <w:ilvl w:val="0"/>
          <w:numId w:val="1"/>
        </w:numPr>
        <w:tabs>
          <w:tab w:val="left" w:pos="1559"/>
          <w:tab w:val="left" w:pos="1560"/>
        </w:tabs>
        <w:spacing w:before="90"/>
        <w:jc w:val="left"/>
        <w:rPr>
          <w:rFonts w:ascii="Arial" w:hAnsi="Arial" w:cs="Arial"/>
          <w:sz w:val="24"/>
          <w:szCs w:val="24"/>
        </w:rPr>
      </w:pPr>
      <w:r>
        <w:rPr>
          <w:rFonts w:ascii="Arial" w:hAnsi="Arial" w:cs="Arial"/>
          <w:sz w:val="24"/>
          <w:szCs w:val="24"/>
        </w:rPr>
        <w:t xml:space="preserve">Contractor shall be reimbursed for compensating attorneys in trail cases as described in Section 1, Subsection T. </w:t>
      </w:r>
    </w:p>
    <w:p w:rsidR="00D53589" w:rsidRPr="006F3A2C" w:rsidRDefault="00D53589" w:rsidP="00D53589">
      <w:pPr>
        <w:pStyle w:val="BodyText"/>
        <w:spacing w:before="1"/>
        <w:rPr>
          <w:rFonts w:ascii="Arial" w:hAnsi="Arial" w:cs="Arial"/>
        </w:rPr>
      </w:pPr>
    </w:p>
    <w:p w:rsidR="00D53589" w:rsidRPr="009C259B" w:rsidRDefault="00D53589" w:rsidP="00D53589">
      <w:pPr>
        <w:pStyle w:val="ListParagraph"/>
        <w:numPr>
          <w:ilvl w:val="0"/>
          <w:numId w:val="1"/>
        </w:numPr>
        <w:tabs>
          <w:tab w:val="left" w:pos="1560"/>
        </w:tabs>
        <w:spacing w:before="10" w:line="232" w:lineRule="auto"/>
        <w:ind w:right="117"/>
        <w:jc w:val="both"/>
        <w:rPr>
          <w:rFonts w:ascii="Arial" w:hAnsi="Arial" w:cs="Arial"/>
        </w:rPr>
      </w:pPr>
      <w:r>
        <w:rPr>
          <w:rFonts w:ascii="Arial" w:hAnsi="Arial" w:cs="Arial"/>
          <w:sz w:val="24"/>
          <w:szCs w:val="24"/>
        </w:rPr>
        <w:t xml:space="preserve">Upon presentation of original receipts, </w:t>
      </w:r>
      <w:r w:rsidRPr="00343B8D">
        <w:rPr>
          <w:rFonts w:ascii="Arial" w:hAnsi="Arial" w:cs="Arial"/>
          <w:sz w:val="24"/>
          <w:szCs w:val="24"/>
        </w:rPr>
        <w:t>County shall reimburse Contractor and Subcontract Attorneys for the acquisition of goods or services, or for rentals of property or equipment, needed to investigate and provide for adequate services pursuant to this agreement. Said reimbursement shall be subject to the prior written approval of C</w:t>
      </w:r>
      <w:r>
        <w:rPr>
          <w:rFonts w:ascii="Arial" w:hAnsi="Arial" w:cs="Arial"/>
          <w:sz w:val="24"/>
          <w:szCs w:val="24"/>
        </w:rPr>
        <w:t xml:space="preserve">ounty </w:t>
      </w:r>
      <w:r w:rsidRPr="00343B8D">
        <w:rPr>
          <w:rFonts w:ascii="Arial" w:hAnsi="Arial" w:cs="Arial"/>
          <w:sz w:val="24"/>
          <w:szCs w:val="24"/>
        </w:rPr>
        <w:t>A</w:t>
      </w:r>
      <w:r>
        <w:rPr>
          <w:rFonts w:ascii="Arial" w:hAnsi="Arial" w:cs="Arial"/>
          <w:sz w:val="24"/>
          <w:szCs w:val="24"/>
        </w:rPr>
        <w:t xml:space="preserve">dministrative </w:t>
      </w:r>
      <w:r w:rsidRPr="00343B8D">
        <w:rPr>
          <w:rFonts w:ascii="Arial" w:hAnsi="Arial" w:cs="Arial"/>
          <w:sz w:val="24"/>
          <w:szCs w:val="24"/>
        </w:rPr>
        <w:t>O</w:t>
      </w:r>
      <w:r>
        <w:rPr>
          <w:rFonts w:ascii="Arial" w:hAnsi="Arial" w:cs="Arial"/>
          <w:sz w:val="24"/>
          <w:szCs w:val="24"/>
        </w:rPr>
        <w:t>fficer</w:t>
      </w:r>
      <w:r w:rsidRPr="00343B8D">
        <w:rPr>
          <w:rFonts w:ascii="Arial" w:hAnsi="Arial" w:cs="Arial"/>
          <w:sz w:val="24"/>
          <w:szCs w:val="24"/>
        </w:rPr>
        <w:t xml:space="preserve"> or her designee. </w:t>
      </w:r>
    </w:p>
    <w:p w:rsidR="00D53589" w:rsidRPr="00343B8D" w:rsidRDefault="00D53589" w:rsidP="00D53589">
      <w:pPr>
        <w:pStyle w:val="ListParagraph"/>
        <w:tabs>
          <w:tab w:val="left" w:pos="1560"/>
        </w:tabs>
        <w:spacing w:before="10" w:line="232" w:lineRule="auto"/>
        <w:ind w:left="1560" w:right="117" w:firstLine="0"/>
        <w:jc w:val="right"/>
        <w:rPr>
          <w:rFonts w:ascii="Arial" w:hAnsi="Arial" w:cs="Arial"/>
        </w:rPr>
      </w:pPr>
    </w:p>
    <w:p w:rsidR="00D53589" w:rsidRPr="007B7D43" w:rsidRDefault="00D53589" w:rsidP="00D53589">
      <w:pPr>
        <w:pStyle w:val="ListParagraph"/>
        <w:numPr>
          <w:ilvl w:val="0"/>
          <w:numId w:val="1"/>
        </w:numPr>
        <w:tabs>
          <w:tab w:val="left" w:pos="1560"/>
        </w:tabs>
        <w:ind w:left="1559" w:right="117"/>
        <w:jc w:val="both"/>
        <w:rPr>
          <w:rFonts w:ascii="Arial" w:hAnsi="Arial" w:cs="Arial"/>
        </w:rPr>
      </w:pPr>
      <w:r w:rsidRPr="007B7D43">
        <w:rPr>
          <w:rFonts w:ascii="Arial" w:hAnsi="Arial" w:cs="Arial"/>
          <w:sz w:val="24"/>
          <w:szCs w:val="24"/>
        </w:rPr>
        <w:t xml:space="preserve">County shall reimburse Contractor and Subcontract Attorneys as provided for </w:t>
      </w:r>
      <w:r w:rsidRPr="00EB7CE9">
        <w:rPr>
          <w:rFonts w:ascii="Arial" w:hAnsi="Arial" w:cs="Arial"/>
          <w:sz w:val="24"/>
          <w:szCs w:val="24"/>
        </w:rPr>
        <w:t>in Sections</w:t>
      </w:r>
      <w:r w:rsidRPr="00EB7CE9">
        <w:rPr>
          <w:rFonts w:ascii="Arial" w:hAnsi="Arial" w:cs="Arial"/>
          <w:spacing w:val="39"/>
          <w:sz w:val="24"/>
          <w:szCs w:val="24"/>
        </w:rPr>
        <w:t xml:space="preserve"> </w:t>
      </w:r>
      <w:r w:rsidRPr="00EB7CE9">
        <w:rPr>
          <w:rFonts w:ascii="Arial" w:hAnsi="Arial" w:cs="Arial"/>
          <w:sz w:val="24"/>
          <w:szCs w:val="24"/>
        </w:rPr>
        <w:t>1.I</w:t>
      </w:r>
      <w:r w:rsidRPr="00EB7CE9">
        <w:rPr>
          <w:rFonts w:ascii="Arial" w:hAnsi="Arial" w:cs="Arial"/>
          <w:spacing w:val="39"/>
          <w:sz w:val="24"/>
          <w:szCs w:val="24"/>
        </w:rPr>
        <w:t xml:space="preserve"> </w:t>
      </w:r>
      <w:r w:rsidRPr="00EB7CE9">
        <w:rPr>
          <w:rFonts w:ascii="Arial" w:hAnsi="Arial" w:cs="Arial"/>
          <w:sz w:val="24"/>
          <w:szCs w:val="24"/>
        </w:rPr>
        <w:t>[Appeals</w:t>
      </w:r>
      <w:r w:rsidRPr="00EB7CE9">
        <w:rPr>
          <w:rFonts w:ascii="Arial" w:hAnsi="Arial" w:cs="Arial"/>
          <w:spacing w:val="39"/>
          <w:sz w:val="24"/>
          <w:szCs w:val="24"/>
        </w:rPr>
        <w:t xml:space="preserve"> </w:t>
      </w:r>
      <w:r w:rsidRPr="00EB7CE9">
        <w:rPr>
          <w:rFonts w:ascii="Arial" w:hAnsi="Arial" w:cs="Arial"/>
          <w:sz w:val="24"/>
          <w:szCs w:val="24"/>
        </w:rPr>
        <w:t>and</w:t>
      </w:r>
      <w:r w:rsidRPr="00EB7CE9">
        <w:rPr>
          <w:rFonts w:ascii="Arial" w:hAnsi="Arial" w:cs="Arial"/>
          <w:spacing w:val="39"/>
          <w:sz w:val="24"/>
          <w:szCs w:val="24"/>
        </w:rPr>
        <w:t xml:space="preserve"> </w:t>
      </w:r>
      <w:r w:rsidRPr="00EB7CE9">
        <w:rPr>
          <w:rFonts w:ascii="Arial" w:hAnsi="Arial" w:cs="Arial"/>
          <w:sz w:val="24"/>
          <w:szCs w:val="24"/>
        </w:rPr>
        <w:t>Changes</w:t>
      </w:r>
      <w:r w:rsidRPr="00EB7CE9">
        <w:rPr>
          <w:rFonts w:ascii="Arial" w:hAnsi="Arial" w:cs="Arial"/>
          <w:spacing w:val="39"/>
          <w:sz w:val="24"/>
          <w:szCs w:val="24"/>
        </w:rPr>
        <w:t xml:space="preserve"> </w:t>
      </w:r>
      <w:r w:rsidRPr="00EB7CE9">
        <w:rPr>
          <w:rFonts w:ascii="Arial" w:hAnsi="Arial" w:cs="Arial"/>
          <w:sz w:val="24"/>
          <w:szCs w:val="24"/>
        </w:rPr>
        <w:t>of</w:t>
      </w:r>
      <w:r w:rsidRPr="00EB7CE9">
        <w:rPr>
          <w:rFonts w:ascii="Arial" w:hAnsi="Arial" w:cs="Arial"/>
          <w:spacing w:val="39"/>
          <w:sz w:val="24"/>
          <w:szCs w:val="24"/>
        </w:rPr>
        <w:t xml:space="preserve"> </w:t>
      </w:r>
      <w:r w:rsidRPr="00EB7CE9">
        <w:rPr>
          <w:rFonts w:ascii="Arial" w:hAnsi="Arial" w:cs="Arial"/>
          <w:sz w:val="24"/>
          <w:szCs w:val="24"/>
        </w:rPr>
        <w:t>Venue].,</w:t>
      </w:r>
      <w:r w:rsidRPr="00EB7CE9">
        <w:rPr>
          <w:rFonts w:ascii="Arial" w:hAnsi="Arial" w:cs="Arial"/>
          <w:spacing w:val="39"/>
          <w:sz w:val="24"/>
          <w:szCs w:val="24"/>
        </w:rPr>
        <w:t xml:space="preserve"> </w:t>
      </w:r>
      <w:r w:rsidRPr="00EB7CE9">
        <w:rPr>
          <w:rFonts w:ascii="Arial" w:hAnsi="Arial" w:cs="Arial"/>
          <w:sz w:val="24"/>
          <w:szCs w:val="24"/>
        </w:rPr>
        <w:t>1L[Operational</w:t>
      </w:r>
      <w:r w:rsidRPr="00EB7CE9">
        <w:rPr>
          <w:rFonts w:ascii="Arial" w:hAnsi="Arial" w:cs="Arial"/>
          <w:spacing w:val="39"/>
          <w:sz w:val="24"/>
          <w:szCs w:val="24"/>
        </w:rPr>
        <w:t xml:space="preserve"> </w:t>
      </w:r>
      <w:r w:rsidRPr="00EB7CE9">
        <w:rPr>
          <w:rFonts w:ascii="Arial" w:hAnsi="Arial" w:cs="Arial"/>
          <w:sz w:val="24"/>
          <w:szCs w:val="24"/>
        </w:rPr>
        <w:t>Expenses],</w:t>
      </w:r>
      <w:r w:rsidRPr="00EB7CE9">
        <w:rPr>
          <w:rFonts w:ascii="Arial" w:hAnsi="Arial" w:cs="Arial"/>
          <w:spacing w:val="39"/>
          <w:sz w:val="24"/>
          <w:szCs w:val="24"/>
        </w:rPr>
        <w:t xml:space="preserve"> </w:t>
      </w:r>
      <w:r w:rsidRPr="00EB7CE9">
        <w:rPr>
          <w:rFonts w:ascii="Arial" w:hAnsi="Arial" w:cs="Arial"/>
          <w:sz w:val="24"/>
          <w:szCs w:val="24"/>
        </w:rPr>
        <w:t>and 1.N. [Review of Requests for Ancillary Services] of this agreement.</w:t>
      </w:r>
    </w:p>
    <w:p w:rsidR="00D53589" w:rsidRPr="006F3A2C" w:rsidRDefault="00D53589" w:rsidP="00D53589">
      <w:pPr>
        <w:pStyle w:val="BodyText"/>
        <w:rPr>
          <w:rFonts w:ascii="Arial" w:hAnsi="Arial" w:cs="Arial"/>
        </w:rPr>
      </w:pPr>
    </w:p>
    <w:p w:rsidR="00D53589" w:rsidRPr="00CC1773" w:rsidRDefault="00D53589" w:rsidP="00D53589">
      <w:pPr>
        <w:pStyle w:val="ListParagraph"/>
        <w:numPr>
          <w:ilvl w:val="0"/>
          <w:numId w:val="1"/>
        </w:numPr>
        <w:tabs>
          <w:tab w:val="left" w:pos="1559"/>
          <w:tab w:val="left" w:pos="1560"/>
        </w:tabs>
        <w:ind w:left="1559"/>
        <w:jc w:val="left"/>
        <w:rPr>
          <w:rFonts w:ascii="Arial" w:hAnsi="Arial" w:cs="Arial"/>
          <w:strike/>
          <w:sz w:val="24"/>
          <w:szCs w:val="24"/>
        </w:rPr>
      </w:pPr>
      <w:r w:rsidRPr="00CC1773">
        <w:rPr>
          <w:rFonts w:ascii="Arial" w:hAnsi="Arial" w:cs="Arial"/>
          <w:sz w:val="24"/>
          <w:szCs w:val="24"/>
        </w:rPr>
        <w:t xml:space="preserve">Investigative  services  reimbursed  under  this  agreement  shall  be  at  a  rate </w:t>
      </w:r>
      <w:r w:rsidRPr="00CC1773">
        <w:rPr>
          <w:rFonts w:ascii="Arial" w:hAnsi="Arial" w:cs="Arial"/>
          <w:spacing w:val="14"/>
          <w:sz w:val="24"/>
          <w:szCs w:val="24"/>
        </w:rPr>
        <w:t xml:space="preserve"> </w:t>
      </w:r>
      <w:r w:rsidRPr="00CC1773">
        <w:rPr>
          <w:rFonts w:ascii="Arial" w:hAnsi="Arial" w:cs="Arial"/>
          <w:sz w:val="24"/>
          <w:szCs w:val="24"/>
        </w:rPr>
        <w:t>of not more than $40 per hour and are subject to the procedure stated in Section 1, Subsection N of this Agreement.</w:t>
      </w:r>
      <w:r w:rsidRPr="00CC1773">
        <w:rPr>
          <w:rFonts w:ascii="Arial" w:hAnsi="Arial" w:cs="Arial"/>
          <w:sz w:val="24"/>
          <w:szCs w:val="24"/>
        </w:rPr>
        <w:br/>
      </w:r>
    </w:p>
    <w:p w:rsidR="00D53589" w:rsidRDefault="00D53589" w:rsidP="00D53589">
      <w:pPr>
        <w:pStyle w:val="ListParagraph"/>
        <w:numPr>
          <w:ilvl w:val="0"/>
          <w:numId w:val="1"/>
        </w:numPr>
        <w:tabs>
          <w:tab w:val="left" w:pos="1560"/>
        </w:tabs>
        <w:ind w:right="116" w:hanging="810"/>
        <w:jc w:val="both"/>
        <w:rPr>
          <w:rFonts w:ascii="Arial" w:hAnsi="Arial" w:cs="Arial"/>
          <w:sz w:val="24"/>
          <w:szCs w:val="24"/>
        </w:rPr>
      </w:pPr>
      <w:r>
        <w:rPr>
          <w:rFonts w:ascii="Arial" w:hAnsi="Arial" w:cs="Arial"/>
          <w:sz w:val="24"/>
          <w:szCs w:val="24"/>
        </w:rPr>
        <w:t xml:space="preserve">Subject to the 110 mile requirement set forth in Attachment A, </w:t>
      </w:r>
      <w:r w:rsidRPr="006F3A2C">
        <w:rPr>
          <w:rFonts w:ascii="Arial" w:hAnsi="Arial" w:cs="Arial"/>
          <w:sz w:val="24"/>
          <w:szCs w:val="24"/>
        </w:rPr>
        <w:t xml:space="preserve">Contractor and Subcontract Attorneys shall be reimbursed for travel, when necessary, in accordance with the Travel Rates and Guidelines, see </w:t>
      </w:r>
      <w:r>
        <w:rPr>
          <w:rFonts w:ascii="Arial" w:hAnsi="Arial" w:cs="Arial"/>
          <w:b/>
          <w:sz w:val="24"/>
          <w:szCs w:val="24"/>
        </w:rPr>
        <w:t>Attachment A</w:t>
      </w:r>
      <w:r w:rsidRPr="006F3A2C">
        <w:rPr>
          <w:rFonts w:ascii="Arial" w:hAnsi="Arial" w:cs="Arial"/>
          <w:sz w:val="24"/>
          <w:szCs w:val="24"/>
        </w:rPr>
        <w:t xml:space="preserve">, incorporated </w:t>
      </w:r>
      <w:r w:rsidRPr="006F3A2C">
        <w:rPr>
          <w:rFonts w:ascii="Arial" w:hAnsi="Arial" w:cs="Arial"/>
          <w:spacing w:val="-30"/>
          <w:sz w:val="24"/>
          <w:szCs w:val="24"/>
        </w:rPr>
        <w:t xml:space="preserve"> </w:t>
      </w:r>
      <w:r w:rsidRPr="006F3A2C">
        <w:rPr>
          <w:rFonts w:ascii="Arial" w:hAnsi="Arial" w:cs="Arial"/>
          <w:sz w:val="24"/>
          <w:szCs w:val="24"/>
        </w:rPr>
        <w:t xml:space="preserve">herein. </w:t>
      </w:r>
    </w:p>
    <w:p w:rsidR="00A26FC3" w:rsidRDefault="00A26FC3" w:rsidP="00A26FC3">
      <w:pPr>
        <w:tabs>
          <w:tab w:val="left" w:pos="1560"/>
        </w:tabs>
        <w:ind w:right="116"/>
        <w:jc w:val="both"/>
        <w:rPr>
          <w:rFonts w:ascii="Arial" w:hAnsi="Arial" w:cs="Arial"/>
          <w:sz w:val="24"/>
          <w:szCs w:val="24"/>
        </w:rPr>
      </w:pPr>
    </w:p>
    <w:p w:rsidR="00D53589" w:rsidRPr="006F3A2C" w:rsidRDefault="00D53589" w:rsidP="00D53589">
      <w:pPr>
        <w:pStyle w:val="ListParagraph"/>
        <w:numPr>
          <w:ilvl w:val="0"/>
          <w:numId w:val="1"/>
        </w:numPr>
        <w:tabs>
          <w:tab w:val="left" w:pos="1560"/>
        </w:tabs>
        <w:ind w:right="119"/>
        <w:jc w:val="both"/>
        <w:rPr>
          <w:rFonts w:ascii="Arial" w:hAnsi="Arial" w:cs="Arial"/>
          <w:sz w:val="24"/>
          <w:szCs w:val="24"/>
        </w:rPr>
      </w:pPr>
      <w:r w:rsidRPr="006F3A2C">
        <w:rPr>
          <w:rFonts w:ascii="Arial" w:hAnsi="Arial" w:cs="Arial"/>
          <w:sz w:val="24"/>
          <w:szCs w:val="24"/>
        </w:rPr>
        <w:t xml:space="preserve">Unless reimbursement of a specific cost or expense is otherwise expressly permitted under the terms of this agreement or by law, Contractor and Subcontract Attorneys shall not be reimbursed for any expenses without County’s prior written approval, which approval shall be subject to the </w:t>
      </w:r>
      <w:r>
        <w:rPr>
          <w:rFonts w:ascii="Arial" w:hAnsi="Arial" w:cs="Arial"/>
          <w:sz w:val="24"/>
          <w:szCs w:val="24"/>
        </w:rPr>
        <w:t>c</w:t>
      </w:r>
      <w:r w:rsidRPr="006F3A2C">
        <w:rPr>
          <w:rFonts w:ascii="Arial" w:hAnsi="Arial" w:cs="Arial"/>
          <w:sz w:val="24"/>
          <w:szCs w:val="24"/>
        </w:rPr>
        <w:t>ounty’s sole discretion.</w:t>
      </w:r>
    </w:p>
    <w:p w:rsidR="00D53589" w:rsidRDefault="00D53589" w:rsidP="00D53589">
      <w:pPr>
        <w:pStyle w:val="ListParagraph"/>
        <w:numPr>
          <w:ilvl w:val="0"/>
          <w:numId w:val="1"/>
        </w:numPr>
        <w:tabs>
          <w:tab w:val="left" w:pos="1539"/>
          <w:tab w:val="left" w:pos="1540"/>
        </w:tabs>
        <w:spacing w:before="221" w:line="268" w:lineRule="exact"/>
        <w:ind w:left="1540" w:right="116"/>
        <w:jc w:val="left"/>
        <w:rPr>
          <w:rFonts w:ascii="Arial" w:hAnsi="Arial" w:cs="Arial"/>
          <w:sz w:val="24"/>
          <w:szCs w:val="24"/>
        </w:rPr>
      </w:pPr>
      <w:r w:rsidRPr="006F3A2C">
        <w:rPr>
          <w:rFonts w:ascii="Arial" w:hAnsi="Arial" w:cs="Arial"/>
          <w:sz w:val="24"/>
          <w:szCs w:val="24"/>
        </w:rPr>
        <w:t>Contractor’s violation or breach of agreement terms may result in fiscal penalties, withholding of compensation, or termination of</w:t>
      </w:r>
      <w:r w:rsidRPr="006F3A2C">
        <w:rPr>
          <w:rFonts w:ascii="Arial" w:hAnsi="Arial" w:cs="Arial"/>
          <w:spacing w:val="-6"/>
          <w:sz w:val="24"/>
          <w:szCs w:val="24"/>
        </w:rPr>
        <w:t xml:space="preserve"> </w:t>
      </w:r>
      <w:r w:rsidRPr="006F3A2C">
        <w:rPr>
          <w:rFonts w:ascii="Arial" w:hAnsi="Arial" w:cs="Arial"/>
          <w:sz w:val="24"/>
          <w:szCs w:val="24"/>
        </w:rPr>
        <w:t>agreement.</w:t>
      </w:r>
    </w:p>
    <w:p w:rsidR="00BA1924" w:rsidRPr="006F3A2C" w:rsidRDefault="00BA1924" w:rsidP="00BA1924">
      <w:pPr>
        <w:pStyle w:val="ListParagraph"/>
        <w:tabs>
          <w:tab w:val="left" w:pos="1539"/>
          <w:tab w:val="left" w:pos="1540"/>
        </w:tabs>
        <w:spacing w:before="221" w:line="268" w:lineRule="exact"/>
        <w:ind w:right="116" w:firstLine="0"/>
        <w:jc w:val="right"/>
        <w:rPr>
          <w:rFonts w:ascii="Arial" w:hAnsi="Arial" w:cs="Arial"/>
          <w:sz w:val="24"/>
          <w:szCs w:val="24"/>
        </w:rPr>
      </w:pPr>
    </w:p>
    <w:p w:rsidR="00D53589" w:rsidRPr="006F3A2C" w:rsidRDefault="00D53589" w:rsidP="00D53589">
      <w:pPr>
        <w:pStyle w:val="BodyText"/>
        <w:spacing w:before="7"/>
        <w:rPr>
          <w:rFonts w:ascii="Arial" w:hAnsi="Arial" w:cs="Arial"/>
        </w:rPr>
      </w:pPr>
    </w:p>
    <w:p w:rsidR="00D53589" w:rsidRPr="006F3A2C" w:rsidRDefault="00D53589" w:rsidP="00D53589">
      <w:pPr>
        <w:pStyle w:val="Heading2"/>
        <w:tabs>
          <w:tab w:val="left" w:pos="1538"/>
        </w:tabs>
        <w:spacing w:before="1"/>
        <w:ind w:left="100"/>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4.</w:t>
      </w:r>
      <w:r w:rsidRPr="006F3A2C">
        <w:rPr>
          <w:rFonts w:ascii="Arial" w:hAnsi="Arial" w:cs="Arial"/>
        </w:rPr>
        <w:tab/>
      </w:r>
      <w:r w:rsidRPr="006F3A2C">
        <w:rPr>
          <w:rFonts w:ascii="Arial" w:hAnsi="Arial" w:cs="Arial"/>
          <w:u w:val="thick"/>
        </w:rPr>
        <w:t>BILLING AND</w:t>
      </w:r>
      <w:r w:rsidRPr="006F3A2C">
        <w:rPr>
          <w:rFonts w:ascii="Arial" w:hAnsi="Arial" w:cs="Arial"/>
          <w:spacing w:val="-15"/>
          <w:u w:val="thick"/>
        </w:rPr>
        <w:t xml:space="preserve"> </w:t>
      </w:r>
      <w:r w:rsidRPr="006F3A2C">
        <w:rPr>
          <w:rFonts w:ascii="Arial" w:hAnsi="Arial" w:cs="Arial"/>
          <w:u w:val="thick"/>
        </w:rPr>
        <w:t>PAYMENT</w:t>
      </w:r>
      <w:r w:rsidRPr="006F3A2C">
        <w:rPr>
          <w:rFonts w:ascii="Arial" w:hAnsi="Arial" w:cs="Arial"/>
        </w:rPr>
        <w:t>.</w:t>
      </w:r>
    </w:p>
    <w:p w:rsidR="00D53589" w:rsidRPr="006F3A2C" w:rsidRDefault="00D53589" w:rsidP="00D53589">
      <w:pPr>
        <w:pStyle w:val="BodyText"/>
        <w:rPr>
          <w:rFonts w:ascii="Arial" w:hAnsi="Arial" w:cs="Arial"/>
          <w:b/>
        </w:rPr>
      </w:pPr>
    </w:p>
    <w:p w:rsidR="00D53589" w:rsidRDefault="00D53589" w:rsidP="00D53589">
      <w:pPr>
        <w:pStyle w:val="ListParagraph"/>
        <w:numPr>
          <w:ilvl w:val="0"/>
          <w:numId w:val="10"/>
        </w:numPr>
        <w:tabs>
          <w:tab w:val="left" w:pos="1540"/>
        </w:tabs>
        <w:spacing w:before="90"/>
        <w:ind w:right="116"/>
        <w:jc w:val="both"/>
        <w:rPr>
          <w:rFonts w:ascii="Arial" w:hAnsi="Arial" w:cs="Arial"/>
          <w:sz w:val="24"/>
          <w:szCs w:val="24"/>
        </w:rPr>
      </w:pPr>
      <w:r w:rsidRPr="006F3A2C">
        <w:rPr>
          <w:rFonts w:ascii="Arial" w:hAnsi="Arial" w:cs="Arial"/>
          <w:sz w:val="24"/>
          <w:szCs w:val="24"/>
        </w:rPr>
        <w:t xml:space="preserve">Contractor shall submit to County, monthly by the 15th of each month, for the prior month’s services, an invoice for services rendered pursuant to this agreement and for any claimed reimbursements. All invoices and backup materials such as, but not limited to, </w:t>
      </w:r>
      <w:r>
        <w:rPr>
          <w:rFonts w:ascii="Arial" w:hAnsi="Arial" w:cs="Arial"/>
          <w:sz w:val="24"/>
          <w:szCs w:val="24"/>
        </w:rPr>
        <w:t xml:space="preserve">original </w:t>
      </w:r>
      <w:r w:rsidRPr="006F3A2C">
        <w:rPr>
          <w:rFonts w:ascii="Arial" w:hAnsi="Arial" w:cs="Arial"/>
          <w:sz w:val="24"/>
          <w:szCs w:val="24"/>
        </w:rPr>
        <w:t>receipts to support invoices</w:t>
      </w:r>
      <w:r>
        <w:rPr>
          <w:rFonts w:ascii="Arial" w:hAnsi="Arial" w:cs="Arial"/>
          <w:sz w:val="24"/>
          <w:szCs w:val="24"/>
        </w:rPr>
        <w:t xml:space="preserve"> </w:t>
      </w:r>
      <w:r w:rsidRPr="006F3A2C">
        <w:rPr>
          <w:rFonts w:ascii="Arial" w:hAnsi="Arial" w:cs="Arial"/>
          <w:sz w:val="24"/>
          <w:szCs w:val="24"/>
        </w:rPr>
        <w:t>must be submitted in amounts using United States currency. Upon expiration or termination of this agreement, Contractor shall submit to County, within 15 days of expiration, or within 15 days of the effective date of termination, a final invoice for services rendered pursuant to this agreement and for any claimed reimbursements. County shall make payment within 30 days of receipt of Contractor’s correct and approved</w:t>
      </w:r>
      <w:r w:rsidRPr="006F3A2C">
        <w:rPr>
          <w:rFonts w:ascii="Arial" w:hAnsi="Arial" w:cs="Arial"/>
          <w:spacing w:val="-25"/>
          <w:sz w:val="24"/>
          <w:szCs w:val="24"/>
        </w:rPr>
        <w:t xml:space="preserve"> </w:t>
      </w:r>
      <w:r w:rsidRPr="006F3A2C">
        <w:rPr>
          <w:rFonts w:ascii="Arial" w:hAnsi="Arial" w:cs="Arial"/>
          <w:sz w:val="24"/>
          <w:szCs w:val="24"/>
        </w:rPr>
        <w:t>invoices.</w:t>
      </w:r>
    </w:p>
    <w:p w:rsidR="00D53589" w:rsidRPr="00D53589" w:rsidRDefault="00D53589" w:rsidP="00D53589">
      <w:pPr>
        <w:tabs>
          <w:tab w:val="left" w:pos="1540"/>
        </w:tabs>
        <w:spacing w:before="90"/>
        <w:ind w:right="116"/>
        <w:jc w:val="both"/>
        <w:rPr>
          <w:rFonts w:ascii="Arial" w:hAnsi="Arial" w:cs="Arial"/>
          <w:sz w:val="24"/>
          <w:szCs w:val="24"/>
        </w:rPr>
      </w:pPr>
    </w:p>
    <w:p w:rsidR="00D53589" w:rsidRPr="006F3A2C" w:rsidRDefault="00D53589" w:rsidP="00D53589">
      <w:pPr>
        <w:pStyle w:val="BodyText"/>
        <w:spacing w:before="3"/>
        <w:rPr>
          <w:rFonts w:ascii="Arial" w:hAnsi="Arial" w:cs="Arial"/>
        </w:rPr>
      </w:pPr>
    </w:p>
    <w:p w:rsidR="00D53589" w:rsidRPr="006F3A2C" w:rsidRDefault="00D53589" w:rsidP="00D53589">
      <w:pPr>
        <w:pStyle w:val="ListParagraph"/>
        <w:numPr>
          <w:ilvl w:val="0"/>
          <w:numId w:val="10"/>
        </w:numPr>
        <w:tabs>
          <w:tab w:val="left" w:pos="1540"/>
        </w:tabs>
        <w:spacing w:line="232" w:lineRule="auto"/>
        <w:ind w:right="115" w:hanging="810"/>
        <w:jc w:val="both"/>
        <w:rPr>
          <w:rFonts w:ascii="Arial" w:hAnsi="Arial" w:cs="Arial"/>
          <w:sz w:val="24"/>
          <w:szCs w:val="24"/>
        </w:rPr>
      </w:pPr>
      <w:r w:rsidRPr="006F3A2C">
        <w:rPr>
          <w:rFonts w:ascii="Arial" w:hAnsi="Arial" w:cs="Arial"/>
          <w:sz w:val="24"/>
          <w:szCs w:val="24"/>
        </w:rPr>
        <w:t>Compensation under this agreement shall be reduced by applicable contractor revenues. The term “applicable contractor revenues” refers to those receipts or reductions in expenditures or costs which operate to offset or reduce expense or cost items that are allocable to Contractor’s compensation under this agreement (such as but not limited to: purchase discounts, rebates or allowances, insurance refunds and adjustments or overpayment, or other erroneous charges). To the extent that applicable contractor revenues, accruing or received by Contractor</w:t>
      </w:r>
      <w:r w:rsidR="00291254">
        <w:rPr>
          <w:rFonts w:ascii="Arial" w:hAnsi="Arial" w:cs="Arial"/>
          <w:sz w:val="24"/>
          <w:szCs w:val="24"/>
        </w:rPr>
        <w:t>,</w:t>
      </w:r>
      <w:r w:rsidRPr="006F3A2C">
        <w:rPr>
          <w:rFonts w:ascii="Arial" w:hAnsi="Arial" w:cs="Arial"/>
          <w:sz w:val="24"/>
          <w:szCs w:val="24"/>
        </w:rPr>
        <w:t xml:space="preserve"> relate to allowable costs, they shall be credited to County either as a reduction, or a cash refund, as appropriate. To the extent that applicable contractor revenues, accruing or received by Contractor</w:t>
      </w:r>
      <w:r w:rsidR="00291254">
        <w:rPr>
          <w:rFonts w:ascii="Arial" w:hAnsi="Arial" w:cs="Arial"/>
          <w:sz w:val="24"/>
          <w:szCs w:val="24"/>
        </w:rPr>
        <w:t>,</w:t>
      </w:r>
      <w:r w:rsidRPr="006F3A2C">
        <w:rPr>
          <w:rFonts w:ascii="Arial" w:hAnsi="Arial" w:cs="Arial"/>
          <w:sz w:val="24"/>
          <w:szCs w:val="24"/>
        </w:rPr>
        <w:t xml:space="preserve"> relate to allowable costs, they shall be credited to County either as a reduction, or a cash refund, as appropriate. Compensation paid or owing by County to Contractor or any or all Subcontract Attorneys shall be offset, reduced, or refunded to County, as appropriate, equal in sum to all amounts reimbursed or reimbursable to Contractor, or Subcontract Attorneys, by any third party, including but not limited to a Client’s insurance carrier. The County shall not be liable for payment to Contractor, or any Subcontract Attorney, for services, costs, or expenses paid, reimbursed, or reimbursable by any such third party.</w:t>
      </w:r>
    </w:p>
    <w:p w:rsidR="00D53589" w:rsidRPr="006F3A2C" w:rsidRDefault="00D53589" w:rsidP="00D53589">
      <w:pPr>
        <w:pStyle w:val="BodyText"/>
        <w:spacing w:before="2"/>
        <w:rPr>
          <w:rFonts w:ascii="Arial" w:hAnsi="Arial" w:cs="Arial"/>
        </w:rPr>
      </w:pPr>
    </w:p>
    <w:p w:rsidR="00D53589" w:rsidRDefault="00D53589" w:rsidP="00D53589">
      <w:pPr>
        <w:pStyle w:val="ListParagraph"/>
        <w:numPr>
          <w:ilvl w:val="0"/>
          <w:numId w:val="10"/>
        </w:numPr>
        <w:tabs>
          <w:tab w:val="left" w:pos="1540"/>
        </w:tabs>
        <w:spacing w:line="232" w:lineRule="auto"/>
        <w:ind w:right="117"/>
        <w:jc w:val="both"/>
        <w:rPr>
          <w:rFonts w:ascii="Arial" w:hAnsi="Arial" w:cs="Arial"/>
          <w:sz w:val="24"/>
          <w:szCs w:val="24"/>
        </w:rPr>
      </w:pPr>
      <w:r w:rsidRPr="006F3A2C">
        <w:rPr>
          <w:rFonts w:ascii="Arial" w:hAnsi="Arial" w:cs="Arial"/>
          <w:sz w:val="24"/>
          <w:szCs w:val="24"/>
        </w:rPr>
        <w:t xml:space="preserve">Should County, or the state or federal government, disallow any amount claimed by Contractor, Contractor shall </w:t>
      </w:r>
      <w:r>
        <w:rPr>
          <w:rFonts w:ascii="Arial" w:hAnsi="Arial" w:cs="Arial"/>
          <w:sz w:val="24"/>
          <w:szCs w:val="24"/>
        </w:rPr>
        <w:t xml:space="preserve">have thirty (30) days from notice of said disallowance to </w:t>
      </w:r>
      <w:r w:rsidRPr="006F3A2C">
        <w:rPr>
          <w:rFonts w:ascii="Arial" w:hAnsi="Arial" w:cs="Arial"/>
          <w:sz w:val="24"/>
          <w:szCs w:val="24"/>
        </w:rPr>
        <w:t>reimburse County, or the state or federal government, as directed by County, for such disallowed</w:t>
      </w:r>
      <w:r w:rsidRPr="006F3A2C">
        <w:rPr>
          <w:rFonts w:ascii="Arial" w:hAnsi="Arial" w:cs="Arial"/>
          <w:spacing w:val="-15"/>
          <w:sz w:val="24"/>
          <w:szCs w:val="24"/>
        </w:rPr>
        <w:t xml:space="preserve"> </w:t>
      </w:r>
      <w:r w:rsidRPr="006F3A2C">
        <w:rPr>
          <w:rFonts w:ascii="Arial" w:hAnsi="Arial" w:cs="Arial"/>
          <w:sz w:val="24"/>
          <w:szCs w:val="24"/>
        </w:rPr>
        <w:t>cost.</w:t>
      </w:r>
    </w:p>
    <w:p w:rsidR="00BA1924" w:rsidRDefault="00BA1924" w:rsidP="00BA1924">
      <w:pPr>
        <w:tabs>
          <w:tab w:val="left" w:pos="1540"/>
        </w:tabs>
        <w:spacing w:line="232" w:lineRule="auto"/>
        <w:ind w:right="117"/>
        <w:jc w:val="both"/>
        <w:rPr>
          <w:rFonts w:ascii="Arial" w:hAnsi="Arial" w:cs="Arial"/>
          <w:sz w:val="24"/>
          <w:szCs w:val="24"/>
        </w:rPr>
      </w:pPr>
    </w:p>
    <w:p w:rsidR="00D53589" w:rsidRPr="006F3A2C" w:rsidRDefault="00D53589" w:rsidP="00D53589">
      <w:pPr>
        <w:pStyle w:val="Heading2"/>
        <w:tabs>
          <w:tab w:val="left" w:pos="1538"/>
        </w:tabs>
        <w:ind w:left="100"/>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5.</w:t>
      </w:r>
      <w:r w:rsidRPr="006F3A2C">
        <w:rPr>
          <w:rFonts w:ascii="Arial" w:hAnsi="Arial" w:cs="Arial"/>
        </w:rPr>
        <w:tab/>
      </w:r>
      <w:r w:rsidRPr="006F3A2C">
        <w:rPr>
          <w:rFonts w:ascii="Arial" w:hAnsi="Arial" w:cs="Arial"/>
          <w:u w:val="thick"/>
        </w:rPr>
        <w:t>TERM OF</w:t>
      </w:r>
      <w:r w:rsidRPr="006F3A2C">
        <w:rPr>
          <w:rFonts w:ascii="Arial" w:hAnsi="Arial" w:cs="Arial"/>
          <w:spacing w:val="-12"/>
          <w:u w:val="thick"/>
        </w:rPr>
        <w:t xml:space="preserve"> </w:t>
      </w:r>
      <w:r w:rsidRPr="006F3A2C">
        <w:rPr>
          <w:rFonts w:ascii="Arial" w:hAnsi="Arial" w:cs="Arial"/>
          <w:u w:val="thick"/>
        </w:rPr>
        <w:t>AGREEMENT</w:t>
      </w:r>
      <w:r w:rsidRPr="006F3A2C">
        <w:rPr>
          <w:rFonts w:ascii="Arial" w:hAnsi="Arial" w:cs="Arial"/>
        </w:rPr>
        <w:t>.</w:t>
      </w:r>
    </w:p>
    <w:p w:rsidR="00D53589" w:rsidRPr="006F3A2C" w:rsidRDefault="00D53589" w:rsidP="00D53589">
      <w:pPr>
        <w:pStyle w:val="BodyText"/>
        <w:spacing w:before="5"/>
        <w:rPr>
          <w:rFonts w:ascii="Arial" w:hAnsi="Arial" w:cs="Arial"/>
          <w:b/>
        </w:rPr>
      </w:pPr>
    </w:p>
    <w:p w:rsidR="00D53589" w:rsidRPr="006F3A2C" w:rsidRDefault="00D53589" w:rsidP="00D53589">
      <w:pPr>
        <w:pStyle w:val="BodyText"/>
        <w:spacing w:before="97" w:line="232" w:lineRule="auto"/>
        <w:ind w:left="819" w:right="117"/>
        <w:jc w:val="both"/>
        <w:rPr>
          <w:rFonts w:ascii="Arial" w:hAnsi="Arial" w:cs="Arial"/>
        </w:rPr>
      </w:pPr>
      <w:r w:rsidRPr="006F3A2C">
        <w:rPr>
          <w:rFonts w:ascii="Arial" w:hAnsi="Arial" w:cs="Arial"/>
        </w:rPr>
        <w:t xml:space="preserve">The term of this agreement shall begin on </w:t>
      </w:r>
      <w:r>
        <w:rPr>
          <w:rFonts w:ascii="Arial" w:hAnsi="Arial" w:cs="Arial"/>
        </w:rPr>
        <w:t>January 1</w:t>
      </w:r>
      <w:r w:rsidRPr="006F3A2C">
        <w:rPr>
          <w:rFonts w:ascii="Arial" w:hAnsi="Arial" w:cs="Arial"/>
        </w:rPr>
        <w:t>, 201</w:t>
      </w:r>
      <w:r>
        <w:rPr>
          <w:rFonts w:ascii="Arial" w:hAnsi="Arial" w:cs="Arial"/>
        </w:rPr>
        <w:t>9</w:t>
      </w:r>
      <w:r w:rsidRPr="006F3A2C">
        <w:rPr>
          <w:rFonts w:ascii="Arial" w:hAnsi="Arial" w:cs="Arial"/>
        </w:rPr>
        <w:t xml:space="preserve"> and shall end on </w:t>
      </w:r>
      <w:r w:rsidRPr="006F3A2C">
        <w:rPr>
          <w:rFonts w:ascii="Arial" w:hAnsi="Arial" w:cs="Arial"/>
          <w:u w:val="single"/>
        </w:rPr>
        <w:t xml:space="preserve">              </w:t>
      </w:r>
      <w:r>
        <w:rPr>
          <w:rFonts w:ascii="Arial" w:hAnsi="Arial" w:cs="Arial"/>
        </w:rPr>
        <w:t>June 30</w:t>
      </w:r>
      <w:r w:rsidRPr="007B7D43">
        <w:rPr>
          <w:rFonts w:ascii="Arial" w:hAnsi="Arial" w:cs="Arial"/>
        </w:rPr>
        <w:t>,</w:t>
      </w:r>
      <w:r w:rsidRPr="006F3A2C">
        <w:rPr>
          <w:rFonts w:ascii="Arial" w:hAnsi="Arial" w:cs="Arial"/>
        </w:rPr>
        <w:t xml:space="preserve"> </w:t>
      </w:r>
      <w:r>
        <w:rPr>
          <w:rFonts w:ascii="Arial" w:hAnsi="Arial" w:cs="Arial"/>
        </w:rPr>
        <w:t>2</w:t>
      </w:r>
      <w:r w:rsidRPr="006F3A2C">
        <w:rPr>
          <w:rFonts w:ascii="Arial" w:hAnsi="Arial" w:cs="Arial"/>
        </w:rPr>
        <w:t>02</w:t>
      </w:r>
      <w:r>
        <w:rPr>
          <w:rFonts w:ascii="Arial" w:hAnsi="Arial" w:cs="Arial"/>
        </w:rPr>
        <w:t>4</w:t>
      </w:r>
      <w:r w:rsidRPr="006F3A2C">
        <w:rPr>
          <w:rFonts w:ascii="Arial" w:hAnsi="Arial" w:cs="Arial"/>
        </w:rPr>
        <w:t>. Notwithstanding the foregoing, County shall not be obligated for payments hereunder for any future County fiscal year unless or until County’s Board of Supervisors appropriates funds for this agreement in County’s budget for that County fiscal year. In the event that funds are not appropriated for this agreement, then this agreement shall end as of June 30 of the last County fiscal year for which funds for this agreement were appropriated. For the purposes of this agreement, the County fiscal year commences on July 1 and ends on June 30 of the following year. County shall notify Contractor in writing of such non-appropriation at the earliest possible date.</w:t>
      </w:r>
    </w:p>
    <w:p w:rsidR="00D53589" w:rsidRPr="006F3A2C" w:rsidRDefault="00D53589" w:rsidP="00D53589">
      <w:pPr>
        <w:pStyle w:val="Heading2"/>
        <w:tabs>
          <w:tab w:val="left" w:pos="1539"/>
        </w:tabs>
        <w:spacing w:before="231"/>
        <w:ind w:left="100"/>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6.</w:t>
      </w:r>
      <w:r w:rsidRPr="006F3A2C">
        <w:rPr>
          <w:rFonts w:ascii="Arial" w:hAnsi="Arial" w:cs="Arial"/>
        </w:rPr>
        <w:tab/>
      </w:r>
      <w:r w:rsidRPr="006F3A2C">
        <w:rPr>
          <w:rFonts w:ascii="Arial" w:hAnsi="Arial" w:cs="Arial"/>
          <w:u w:val="thick"/>
        </w:rPr>
        <w:t>TERMINATION OF</w:t>
      </w:r>
      <w:r w:rsidRPr="006F3A2C">
        <w:rPr>
          <w:rFonts w:ascii="Arial" w:hAnsi="Arial" w:cs="Arial"/>
          <w:spacing w:val="-21"/>
          <w:u w:val="thick"/>
        </w:rPr>
        <w:t xml:space="preserve"> </w:t>
      </w:r>
      <w:r w:rsidRPr="006F3A2C">
        <w:rPr>
          <w:rFonts w:ascii="Arial" w:hAnsi="Arial" w:cs="Arial"/>
          <w:u w:val="thick"/>
        </w:rPr>
        <w:t>AGREEMENT</w:t>
      </w:r>
      <w:r w:rsidR="00340C31">
        <w:rPr>
          <w:rFonts w:ascii="Arial" w:hAnsi="Arial" w:cs="Arial"/>
          <w:u w:val="thick"/>
        </w:rPr>
        <w:t>; CHANGED CIRCUMSTANCES</w:t>
      </w:r>
      <w:r w:rsidRPr="006F3A2C">
        <w:rPr>
          <w:rFonts w:ascii="Arial" w:hAnsi="Arial" w:cs="Arial"/>
        </w:rPr>
        <w:t>.</w:t>
      </w:r>
    </w:p>
    <w:p w:rsidR="00D53589" w:rsidRPr="006F3A2C" w:rsidRDefault="00D53589" w:rsidP="00D53589">
      <w:pPr>
        <w:pStyle w:val="BodyText"/>
        <w:spacing w:before="6"/>
        <w:rPr>
          <w:rFonts w:ascii="Arial" w:hAnsi="Arial" w:cs="Arial"/>
          <w:b/>
        </w:rPr>
      </w:pPr>
    </w:p>
    <w:p w:rsidR="00D53589" w:rsidRPr="006F3A2C" w:rsidRDefault="00D53589" w:rsidP="00D53589">
      <w:pPr>
        <w:pStyle w:val="ListParagraph"/>
        <w:numPr>
          <w:ilvl w:val="0"/>
          <w:numId w:val="9"/>
        </w:numPr>
        <w:tabs>
          <w:tab w:val="left" w:pos="1541"/>
        </w:tabs>
        <w:spacing w:before="97" w:line="232" w:lineRule="auto"/>
        <w:ind w:right="115" w:hanging="720"/>
        <w:rPr>
          <w:rFonts w:ascii="Arial" w:hAnsi="Arial" w:cs="Arial"/>
          <w:sz w:val="24"/>
          <w:szCs w:val="24"/>
        </w:rPr>
      </w:pPr>
      <w:r w:rsidRPr="006F3A2C">
        <w:rPr>
          <w:rFonts w:ascii="Arial" w:hAnsi="Arial" w:cs="Arial"/>
          <w:sz w:val="24"/>
          <w:szCs w:val="24"/>
        </w:rPr>
        <w:t>If Contractor materially fails to perform Contractor’s responsibilities under this agreement to the satisfaction of County, or if Contractor fails to fulfill in a timely and professional manner Contractor’s responsibilities under this agreement, or if Contractor violates any of the terms or provisions of this agreement, then County shall have the right to terminate this agreement for cause effective immediately upon the County giving written notice thereof to Contractor. If termination for cause is given by County to Contractor and it is later determined that Contractor was not in default or the default was excusable, then the notice of termination shall be deemed to have been given without cause pursuant to paragraph B of this section.</w:t>
      </w:r>
    </w:p>
    <w:p w:rsidR="00D53589" w:rsidRPr="006F3A2C" w:rsidRDefault="00D53589" w:rsidP="00D53589">
      <w:pPr>
        <w:pStyle w:val="BodyText"/>
        <w:spacing w:before="6"/>
        <w:rPr>
          <w:rFonts w:ascii="Arial" w:hAnsi="Arial" w:cs="Arial"/>
        </w:rPr>
      </w:pPr>
    </w:p>
    <w:p w:rsidR="00D53589" w:rsidRDefault="00D53589" w:rsidP="00D53589">
      <w:pPr>
        <w:pStyle w:val="ListParagraph"/>
        <w:numPr>
          <w:ilvl w:val="0"/>
          <w:numId w:val="9"/>
        </w:numPr>
        <w:tabs>
          <w:tab w:val="left" w:pos="1541"/>
        </w:tabs>
        <w:spacing w:before="1" w:line="268" w:lineRule="exact"/>
        <w:ind w:right="115" w:hanging="720"/>
        <w:rPr>
          <w:rFonts w:ascii="Arial" w:hAnsi="Arial" w:cs="Arial"/>
          <w:sz w:val="24"/>
          <w:szCs w:val="24"/>
        </w:rPr>
      </w:pPr>
      <w:r w:rsidRPr="006F3A2C">
        <w:rPr>
          <w:rFonts w:ascii="Arial" w:hAnsi="Arial" w:cs="Arial"/>
          <w:sz w:val="24"/>
          <w:szCs w:val="24"/>
        </w:rPr>
        <w:t>County may terminate this agreement without cause on 30 days written notice to Contractor.</w:t>
      </w:r>
    </w:p>
    <w:p w:rsidR="00340C31" w:rsidRPr="006F3A2C" w:rsidRDefault="00340C31" w:rsidP="00971B15">
      <w:pPr>
        <w:pStyle w:val="ListParagraph"/>
        <w:tabs>
          <w:tab w:val="left" w:pos="1541"/>
        </w:tabs>
        <w:spacing w:before="1" w:line="268" w:lineRule="exact"/>
        <w:ind w:right="115" w:firstLine="0"/>
        <w:rPr>
          <w:rFonts w:ascii="Arial" w:hAnsi="Arial" w:cs="Arial"/>
          <w:sz w:val="24"/>
          <w:szCs w:val="24"/>
        </w:rPr>
      </w:pPr>
    </w:p>
    <w:p w:rsidR="00D53589" w:rsidRDefault="00D53589" w:rsidP="00D53589">
      <w:pPr>
        <w:pStyle w:val="ListParagraph"/>
        <w:numPr>
          <w:ilvl w:val="0"/>
          <w:numId w:val="9"/>
        </w:numPr>
        <w:tabs>
          <w:tab w:val="left" w:pos="1541"/>
        </w:tabs>
        <w:spacing w:line="268" w:lineRule="exact"/>
        <w:ind w:right="118" w:hanging="720"/>
        <w:rPr>
          <w:rFonts w:ascii="Arial" w:hAnsi="Arial" w:cs="Arial"/>
          <w:sz w:val="24"/>
          <w:szCs w:val="24"/>
        </w:rPr>
      </w:pPr>
      <w:r w:rsidRPr="006F3A2C">
        <w:rPr>
          <w:rFonts w:ascii="Arial" w:hAnsi="Arial" w:cs="Arial"/>
          <w:sz w:val="24"/>
          <w:szCs w:val="24"/>
        </w:rPr>
        <w:t>County may terminate this agreement immediately upon oral notice should fund</w:t>
      </w:r>
      <w:r>
        <w:rPr>
          <w:rFonts w:ascii="Arial" w:hAnsi="Arial" w:cs="Arial"/>
          <w:sz w:val="24"/>
          <w:szCs w:val="24"/>
        </w:rPr>
        <w:t>ing</w:t>
      </w:r>
      <w:r w:rsidRPr="006F3A2C">
        <w:rPr>
          <w:rFonts w:ascii="Arial" w:hAnsi="Arial" w:cs="Arial"/>
          <w:sz w:val="24"/>
          <w:szCs w:val="24"/>
        </w:rPr>
        <w:t xml:space="preserve"> cease or be materially decreased during the term of this</w:t>
      </w:r>
      <w:r w:rsidRPr="006F3A2C">
        <w:rPr>
          <w:rFonts w:ascii="Arial" w:hAnsi="Arial" w:cs="Arial"/>
          <w:spacing w:val="-8"/>
          <w:sz w:val="24"/>
          <w:szCs w:val="24"/>
        </w:rPr>
        <w:t xml:space="preserve"> </w:t>
      </w:r>
      <w:r w:rsidRPr="006F3A2C">
        <w:rPr>
          <w:rFonts w:ascii="Arial" w:hAnsi="Arial" w:cs="Arial"/>
          <w:sz w:val="24"/>
          <w:szCs w:val="24"/>
        </w:rPr>
        <w:t>agreement.</w:t>
      </w:r>
    </w:p>
    <w:p w:rsidR="00971B15" w:rsidRPr="006F3A2C" w:rsidRDefault="00971B15" w:rsidP="00971B15">
      <w:pPr>
        <w:pStyle w:val="ListParagraph"/>
        <w:tabs>
          <w:tab w:val="left" w:pos="1541"/>
        </w:tabs>
        <w:spacing w:line="268" w:lineRule="exact"/>
        <w:ind w:right="118" w:firstLine="0"/>
        <w:rPr>
          <w:rFonts w:ascii="Arial" w:hAnsi="Arial" w:cs="Arial"/>
          <w:sz w:val="24"/>
          <w:szCs w:val="24"/>
        </w:rPr>
      </w:pPr>
    </w:p>
    <w:p w:rsidR="00D53589" w:rsidRPr="006F3A2C" w:rsidRDefault="00D53589" w:rsidP="00D53589">
      <w:pPr>
        <w:pStyle w:val="BodyText"/>
        <w:spacing w:before="3"/>
        <w:rPr>
          <w:rFonts w:ascii="Arial" w:hAnsi="Arial" w:cs="Arial"/>
        </w:rPr>
      </w:pPr>
    </w:p>
    <w:p w:rsidR="00D53589" w:rsidRPr="006F3A2C" w:rsidRDefault="00D53589" w:rsidP="00D53589">
      <w:pPr>
        <w:pStyle w:val="ListParagraph"/>
        <w:numPr>
          <w:ilvl w:val="0"/>
          <w:numId w:val="9"/>
        </w:numPr>
        <w:tabs>
          <w:tab w:val="left" w:pos="1541"/>
        </w:tabs>
        <w:spacing w:before="1" w:line="268" w:lineRule="exact"/>
        <w:ind w:right="119" w:hanging="720"/>
        <w:rPr>
          <w:rFonts w:ascii="Arial" w:hAnsi="Arial" w:cs="Arial"/>
          <w:sz w:val="24"/>
          <w:szCs w:val="24"/>
        </w:rPr>
      </w:pPr>
      <w:r w:rsidRPr="006F3A2C">
        <w:rPr>
          <w:rFonts w:ascii="Arial" w:hAnsi="Arial" w:cs="Arial"/>
          <w:sz w:val="24"/>
          <w:szCs w:val="24"/>
        </w:rPr>
        <w:t>County’s right to terminate this agreement may be exercised by the CAO.</w:t>
      </w:r>
    </w:p>
    <w:p w:rsidR="00D53589" w:rsidRPr="006F3A2C" w:rsidRDefault="00D53589" w:rsidP="00D53589">
      <w:pPr>
        <w:pStyle w:val="BodyText"/>
        <w:spacing w:before="11"/>
        <w:rPr>
          <w:rFonts w:ascii="Arial" w:hAnsi="Arial" w:cs="Arial"/>
        </w:rPr>
      </w:pPr>
    </w:p>
    <w:p w:rsidR="00CC330C" w:rsidRDefault="00D53589" w:rsidP="00CC330C">
      <w:pPr>
        <w:pStyle w:val="ListParagraph"/>
        <w:numPr>
          <w:ilvl w:val="0"/>
          <w:numId w:val="9"/>
        </w:numPr>
        <w:tabs>
          <w:tab w:val="left" w:pos="1541"/>
        </w:tabs>
        <w:spacing w:line="232" w:lineRule="auto"/>
        <w:ind w:right="117" w:hanging="720"/>
        <w:rPr>
          <w:rFonts w:ascii="Arial" w:hAnsi="Arial" w:cs="Arial"/>
          <w:sz w:val="24"/>
          <w:szCs w:val="24"/>
        </w:rPr>
      </w:pPr>
      <w:r w:rsidRPr="006F3A2C">
        <w:rPr>
          <w:rFonts w:ascii="Arial" w:hAnsi="Arial" w:cs="Arial"/>
          <w:sz w:val="24"/>
          <w:szCs w:val="24"/>
        </w:rPr>
        <w:t xml:space="preserve">Should this agreement be terminated, Contractor shall promptly provide to  County any and all finished and unfinished reports, data, studies, photographs, charts, and other documents prepared by Contractor </w:t>
      </w:r>
      <w:r w:rsidRPr="006F3A2C">
        <w:rPr>
          <w:rFonts w:ascii="Arial" w:hAnsi="Arial" w:cs="Arial"/>
          <w:sz w:val="24"/>
          <w:szCs w:val="24"/>
        </w:rPr>
        <w:lastRenderedPageBreak/>
        <w:t>pursuant to this</w:t>
      </w:r>
      <w:r w:rsidRPr="006F3A2C">
        <w:rPr>
          <w:rFonts w:ascii="Arial" w:hAnsi="Arial" w:cs="Arial"/>
          <w:spacing w:val="-33"/>
          <w:sz w:val="24"/>
          <w:szCs w:val="24"/>
        </w:rPr>
        <w:t xml:space="preserve"> </w:t>
      </w:r>
      <w:r w:rsidRPr="006F3A2C">
        <w:rPr>
          <w:rFonts w:ascii="Arial" w:hAnsi="Arial" w:cs="Arial"/>
          <w:sz w:val="24"/>
          <w:szCs w:val="24"/>
        </w:rPr>
        <w:t>agreement.</w:t>
      </w:r>
    </w:p>
    <w:p w:rsidR="00CC330C" w:rsidRDefault="00CC330C" w:rsidP="00971B15">
      <w:pPr>
        <w:pStyle w:val="ListParagraph"/>
        <w:tabs>
          <w:tab w:val="left" w:pos="1541"/>
        </w:tabs>
        <w:spacing w:line="232" w:lineRule="auto"/>
        <w:ind w:right="117" w:firstLine="0"/>
        <w:rPr>
          <w:rFonts w:ascii="Arial" w:hAnsi="Arial" w:cs="Arial"/>
          <w:sz w:val="24"/>
          <w:szCs w:val="24"/>
        </w:rPr>
      </w:pPr>
    </w:p>
    <w:p w:rsidR="00CC330C" w:rsidRPr="00971B15" w:rsidRDefault="00CC330C" w:rsidP="00CC330C">
      <w:pPr>
        <w:pStyle w:val="ListParagraph"/>
        <w:numPr>
          <w:ilvl w:val="0"/>
          <w:numId w:val="9"/>
        </w:numPr>
        <w:tabs>
          <w:tab w:val="left" w:pos="1541"/>
        </w:tabs>
        <w:spacing w:line="232" w:lineRule="auto"/>
        <w:ind w:right="117" w:hanging="720"/>
        <w:rPr>
          <w:rFonts w:ascii="Arial" w:hAnsi="Arial" w:cs="Arial"/>
          <w:sz w:val="24"/>
          <w:szCs w:val="24"/>
        </w:rPr>
      </w:pPr>
      <w:r>
        <w:rPr>
          <w:rFonts w:ascii="Arial" w:hAnsi="Arial" w:cs="Arial"/>
          <w:sz w:val="24"/>
          <w:szCs w:val="24"/>
        </w:rPr>
        <w:t xml:space="preserve">If the caseload greatly increases in a manner that appears to be permanent so as to render this Agreement </w:t>
      </w:r>
      <w:r w:rsidR="00A12F59">
        <w:rPr>
          <w:rFonts w:ascii="Arial" w:hAnsi="Arial" w:cs="Arial"/>
          <w:sz w:val="24"/>
          <w:szCs w:val="24"/>
        </w:rPr>
        <w:t xml:space="preserve">permanently </w:t>
      </w:r>
      <w:r>
        <w:rPr>
          <w:rFonts w:ascii="Arial" w:hAnsi="Arial" w:cs="Arial"/>
          <w:sz w:val="24"/>
          <w:szCs w:val="24"/>
        </w:rPr>
        <w:t xml:space="preserve">unprofitable, Contractor may notify County of a desire to renegotiate its terms. Upon such request, County shall engage in good faith discussions with Contactor and may, solely at its discretion, refer the matter to mediation, the costs of which shall be evenly split between the </w:t>
      </w:r>
      <w:r w:rsidR="000F17FD">
        <w:rPr>
          <w:rFonts w:ascii="Arial" w:hAnsi="Arial" w:cs="Arial"/>
          <w:sz w:val="24"/>
          <w:szCs w:val="24"/>
        </w:rPr>
        <w:t>P</w:t>
      </w:r>
      <w:r>
        <w:rPr>
          <w:rFonts w:ascii="Arial" w:hAnsi="Arial" w:cs="Arial"/>
          <w:sz w:val="24"/>
          <w:szCs w:val="24"/>
        </w:rPr>
        <w:t>arties.</w:t>
      </w:r>
    </w:p>
    <w:p w:rsidR="00D53589" w:rsidRPr="007B7D43" w:rsidRDefault="00D53589" w:rsidP="00D53589">
      <w:pPr>
        <w:tabs>
          <w:tab w:val="left" w:pos="1540"/>
        </w:tabs>
        <w:spacing w:line="232" w:lineRule="auto"/>
        <w:ind w:right="116"/>
        <w:rPr>
          <w:rFonts w:ascii="Arial" w:hAnsi="Arial" w:cs="Arial"/>
          <w:sz w:val="24"/>
          <w:szCs w:val="24"/>
        </w:rPr>
      </w:pPr>
    </w:p>
    <w:p w:rsidR="00D53589" w:rsidRDefault="00D53589" w:rsidP="00D53589">
      <w:pPr>
        <w:pStyle w:val="BodyText"/>
        <w:spacing w:before="7"/>
        <w:rPr>
          <w:rFonts w:ascii="Arial" w:hAnsi="Arial" w:cs="Arial"/>
        </w:rPr>
      </w:pPr>
    </w:p>
    <w:p w:rsidR="00D53589" w:rsidRPr="006F3A2C" w:rsidRDefault="00D53589" w:rsidP="00D53589">
      <w:pPr>
        <w:pStyle w:val="Heading2"/>
        <w:tabs>
          <w:tab w:val="left" w:pos="1540"/>
        </w:tabs>
        <w:spacing w:line="268" w:lineRule="exact"/>
        <w:ind w:left="1540" w:right="2087" w:hanging="1440"/>
        <w:rPr>
          <w:rFonts w:ascii="Arial" w:hAnsi="Arial" w:cs="Arial"/>
        </w:rPr>
      </w:pPr>
      <w:r w:rsidRPr="006F3A2C">
        <w:rPr>
          <w:rFonts w:ascii="Arial" w:hAnsi="Arial" w:cs="Arial"/>
        </w:rPr>
        <w:t>Section 7.</w:t>
      </w:r>
      <w:r w:rsidRPr="006F3A2C">
        <w:rPr>
          <w:rFonts w:ascii="Arial" w:hAnsi="Arial" w:cs="Arial"/>
        </w:rPr>
        <w:tab/>
      </w:r>
      <w:r w:rsidRPr="006F3A2C">
        <w:rPr>
          <w:rFonts w:ascii="Arial" w:hAnsi="Arial" w:cs="Arial"/>
          <w:u w:val="thick"/>
        </w:rPr>
        <w:t>ENTIRE AGREEMENT;</w:t>
      </w:r>
      <w:r w:rsidRPr="006F3A2C">
        <w:rPr>
          <w:rFonts w:ascii="Arial" w:hAnsi="Arial" w:cs="Arial"/>
          <w:spacing w:val="-15"/>
          <w:u w:val="thick"/>
        </w:rPr>
        <w:t xml:space="preserve"> </w:t>
      </w:r>
      <w:r w:rsidRPr="006F3A2C">
        <w:rPr>
          <w:rFonts w:ascii="Arial" w:hAnsi="Arial" w:cs="Arial"/>
          <w:u w:val="thick"/>
        </w:rPr>
        <w:t>AMENDMENTS;</w:t>
      </w:r>
      <w:r w:rsidRPr="006F3A2C">
        <w:rPr>
          <w:rFonts w:ascii="Arial" w:hAnsi="Arial" w:cs="Arial"/>
          <w:spacing w:val="-8"/>
          <w:u w:val="thick"/>
        </w:rPr>
        <w:t xml:space="preserve"> </w:t>
      </w:r>
      <w:r w:rsidRPr="006F3A2C">
        <w:rPr>
          <w:rFonts w:ascii="Arial" w:hAnsi="Arial" w:cs="Arial"/>
          <w:u w:val="thick"/>
        </w:rPr>
        <w:t>HEADINGS;</w:t>
      </w:r>
      <w:r w:rsidRPr="006F3A2C">
        <w:rPr>
          <w:rFonts w:ascii="Arial" w:hAnsi="Arial" w:cs="Arial"/>
          <w:spacing w:val="-1"/>
          <w:w w:val="99"/>
        </w:rPr>
        <w:t xml:space="preserve"> </w:t>
      </w:r>
      <w:r w:rsidRPr="006F3A2C">
        <w:rPr>
          <w:rFonts w:ascii="Arial" w:hAnsi="Arial" w:cs="Arial"/>
          <w:u w:val="thick"/>
        </w:rPr>
        <w:t>EXHIBITS/APPENDICES</w:t>
      </w:r>
      <w:r w:rsidRPr="006F3A2C">
        <w:rPr>
          <w:rFonts w:ascii="Arial" w:hAnsi="Arial" w:cs="Arial"/>
        </w:rPr>
        <w:t>.</w:t>
      </w:r>
    </w:p>
    <w:p w:rsidR="00D53589" w:rsidRPr="006F3A2C" w:rsidRDefault="00D53589" w:rsidP="00D53589">
      <w:pPr>
        <w:pStyle w:val="BodyText"/>
        <w:spacing w:before="3"/>
        <w:rPr>
          <w:rFonts w:ascii="Arial" w:hAnsi="Arial" w:cs="Arial"/>
          <w:b/>
        </w:rPr>
      </w:pPr>
    </w:p>
    <w:p w:rsidR="00D53589" w:rsidRPr="006F3A2C" w:rsidRDefault="00D53589" w:rsidP="00D53589">
      <w:pPr>
        <w:pStyle w:val="ListParagraph"/>
        <w:numPr>
          <w:ilvl w:val="0"/>
          <w:numId w:val="8"/>
        </w:numPr>
        <w:tabs>
          <w:tab w:val="left" w:pos="1540"/>
        </w:tabs>
        <w:spacing w:before="97" w:line="232" w:lineRule="auto"/>
        <w:ind w:right="116"/>
        <w:rPr>
          <w:rFonts w:ascii="Arial" w:hAnsi="Arial" w:cs="Arial"/>
          <w:sz w:val="24"/>
          <w:szCs w:val="24"/>
        </w:rPr>
      </w:pPr>
      <w:r w:rsidRPr="006F3A2C">
        <w:rPr>
          <w:rFonts w:ascii="Arial" w:hAnsi="Arial" w:cs="Arial"/>
          <w:sz w:val="24"/>
          <w:szCs w:val="24"/>
        </w:rPr>
        <w:t>This agreement</w:t>
      </w:r>
      <w:r>
        <w:rPr>
          <w:rFonts w:ascii="Arial" w:hAnsi="Arial" w:cs="Arial"/>
          <w:sz w:val="24"/>
          <w:szCs w:val="24"/>
        </w:rPr>
        <w:t xml:space="preserve"> and its attachments</w:t>
      </w:r>
      <w:r w:rsidRPr="006F3A2C">
        <w:rPr>
          <w:rFonts w:ascii="Arial" w:hAnsi="Arial" w:cs="Arial"/>
          <w:sz w:val="24"/>
          <w:szCs w:val="24"/>
        </w:rPr>
        <w:t xml:space="preserve"> supersede all previous agreements relating to the subject of this agreement and constitute the entire understanding of the Parties hereto. Contractor shall be entitled to no other benefits other than those specified herein. Contractor specifically acknowledges that in entering into and executing this agreement, Contractor relies solely upon the provisions contained in this agreement, including exhibits to it and any other document expressly incorporated by reference, and no</w:t>
      </w:r>
      <w:r w:rsidRPr="006F3A2C">
        <w:rPr>
          <w:rFonts w:ascii="Arial" w:hAnsi="Arial" w:cs="Arial"/>
          <w:spacing w:val="-2"/>
          <w:sz w:val="24"/>
          <w:szCs w:val="24"/>
        </w:rPr>
        <w:t xml:space="preserve"> </w:t>
      </w:r>
      <w:r w:rsidRPr="006F3A2C">
        <w:rPr>
          <w:rFonts w:ascii="Arial" w:hAnsi="Arial" w:cs="Arial"/>
          <w:sz w:val="24"/>
          <w:szCs w:val="24"/>
        </w:rPr>
        <w:t>others.</w:t>
      </w:r>
    </w:p>
    <w:p w:rsidR="00D53589" w:rsidRDefault="00D53589" w:rsidP="00D53589">
      <w:pPr>
        <w:pStyle w:val="ListParagraph"/>
        <w:numPr>
          <w:ilvl w:val="0"/>
          <w:numId w:val="8"/>
        </w:numPr>
        <w:tabs>
          <w:tab w:val="left" w:pos="1561"/>
        </w:tabs>
        <w:spacing w:before="218" w:line="232" w:lineRule="auto"/>
        <w:ind w:left="1560" w:right="116"/>
        <w:rPr>
          <w:rFonts w:ascii="Arial" w:hAnsi="Arial" w:cs="Arial"/>
          <w:sz w:val="24"/>
          <w:szCs w:val="24"/>
        </w:rPr>
      </w:pPr>
      <w:r w:rsidRPr="006F3A2C">
        <w:rPr>
          <w:rFonts w:ascii="Arial" w:hAnsi="Arial" w:cs="Arial"/>
          <w:sz w:val="24"/>
          <w:szCs w:val="24"/>
        </w:rPr>
        <w:t xml:space="preserve">No changes, amendments, or alterations to this agreement shall be effective unless in writing and signed by both Parties. </w:t>
      </w:r>
    </w:p>
    <w:p w:rsidR="00D53589" w:rsidRPr="006F3A2C" w:rsidRDefault="00D53589" w:rsidP="00D53589">
      <w:pPr>
        <w:pStyle w:val="BodyText"/>
        <w:spacing w:before="6"/>
        <w:rPr>
          <w:rFonts w:ascii="Arial" w:hAnsi="Arial" w:cs="Arial"/>
        </w:rPr>
      </w:pPr>
    </w:p>
    <w:p w:rsidR="00D53589" w:rsidRDefault="00D53589" w:rsidP="00D53589">
      <w:pPr>
        <w:pStyle w:val="ListParagraph"/>
        <w:numPr>
          <w:ilvl w:val="0"/>
          <w:numId w:val="8"/>
        </w:numPr>
        <w:tabs>
          <w:tab w:val="left" w:pos="1561"/>
        </w:tabs>
        <w:spacing w:line="268" w:lineRule="exact"/>
        <w:ind w:left="1560" w:right="118"/>
        <w:rPr>
          <w:rFonts w:ascii="Arial" w:hAnsi="Arial" w:cs="Arial"/>
          <w:sz w:val="24"/>
          <w:szCs w:val="24"/>
        </w:rPr>
      </w:pPr>
      <w:r w:rsidRPr="006F3A2C">
        <w:rPr>
          <w:rFonts w:ascii="Arial" w:hAnsi="Arial" w:cs="Arial"/>
          <w:sz w:val="24"/>
          <w:szCs w:val="24"/>
        </w:rPr>
        <w:t xml:space="preserve">If any ambiguity, inconsistency, or conflict exists or arises between the provisions of this agreement and the provisions of any of this agreement’s </w:t>
      </w:r>
      <w:r>
        <w:rPr>
          <w:rFonts w:ascii="Arial" w:hAnsi="Arial" w:cs="Arial"/>
          <w:sz w:val="24"/>
          <w:szCs w:val="24"/>
        </w:rPr>
        <w:t>attachments</w:t>
      </w:r>
      <w:r w:rsidRPr="006F3A2C">
        <w:rPr>
          <w:rFonts w:ascii="Arial" w:hAnsi="Arial" w:cs="Arial"/>
          <w:sz w:val="24"/>
          <w:szCs w:val="24"/>
        </w:rPr>
        <w:t>, the provisions of this agreement shall</w:t>
      </w:r>
      <w:r w:rsidRPr="006F3A2C">
        <w:rPr>
          <w:rFonts w:ascii="Arial" w:hAnsi="Arial" w:cs="Arial"/>
          <w:spacing w:val="-28"/>
          <w:sz w:val="24"/>
          <w:szCs w:val="24"/>
        </w:rPr>
        <w:t xml:space="preserve"> </w:t>
      </w:r>
      <w:r w:rsidRPr="006F3A2C">
        <w:rPr>
          <w:rFonts w:ascii="Arial" w:hAnsi="Arial" w:cs="Arial"/>
          <w:sz w:val="24"/>
          <w:szCs w:val="24"/>
        </w:rPr>
        <w:t>govern.</w:t>
      </w:r>
    </w:p>
    <w:p w:rsidR="00D53589" w:rsidRDefault="00D53589" w:rsidP="00D53589">
      <w:pPr>
        <w:tabs>
          <w:tab w:val="left" w:pos="1561"/>
        </w:tabs>
        <w:spacing w:line="268" w:lineRule="exact"/>
        <w:ind w:right="118"/>
        <w:rPr>
          <w:rFonts w:ascii="Arial" w:hAnsi="Arial" w:cs="Arial"/>
          <w:sz w:val="24"/>
          <w:szCs w:val="24"/>
        </w:rPr>
      </w:pPr>
    </w:p>
    <w:p w:rsidR="00D53589" w:rsidRPr="006F3A2C" w:rsidRDefault="00D53589" w:rsidP="00D53589">
      <w:pPr>
        <w:pStyle w:val="Heading2"/>
        <w:tabs>
          <w:tab w:val="left" w:pos="1558"/>
        </w:tabs>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8.</w:t>
      </w:r>
      <w:r w:rsidRPr="006F3A2C">
        <w:rPr>
          <w:rFonts w:ascii="Arial" w:hAnsi="Arial" w:cs="Arial"/>
        </w:rPr>
        <w:tab/>
      </w:r>
      <w:r w:rsidRPr="006F3A2C">
        <w:rPr>
          <w:rFonts w:ascii="Arial" w:hAnsi="Arial" w:cs="Arial"/>
          <w:u w:val="thick"/>
        </w:rPr>
        <w:t>NONASSIGNMENT OF AGREEMENT;</w:t>
      </w:r>
      <w:r w:rsidRPr="006F3A2C">
        <w:rPr>
          <w:rFonts w:ascii="Arial" w:hAnsi="Arial" w:cs="Arial"/>
          <w:spacing w:val="-31"/>
          <w:u w:val="thick"/>
        </w:rPr>
        <w:t xml:space="preserve"> </w:t>
      </w:r>
      <w:r w:rsidRPr="006F3A2C">
        <w:rPr>
          <w:rFonts w:ascii="Arial" w:hAnsi="Arial" w:cs="Arial"/>
          <w:u w:val="thick"/>
        </w:rPr>
        <w:t>NON-WAIVER</w:t>
      </w:r>
      <w:r w:rsidRPr="006F3A2C">
        <w:rPr>
          <w:rFonts w:ascii="Arial" w:hAnsi="Arial" w:cs="Arial"/>
        </w:rPr>
        <w:t>.</w:t>
      </w:r>
    </w:p>
    <w:p w:rsidR="00D53589" w:rsidRPr="006F3A2C" w:rsidRDefault="00D53589" w:rsidP="00D53589">
      <w:pPr>
        <w:pStyle w:val="BodyText"/>
        <w:spacing w:before="6"/>
        <w:rPr>
          <w:rFonts w:ascii="Arial" w:hAnsi="Arial" w:cs="Arial"/>
          <w:b/>
        </w:rPr>
      </w:pPr>
    </w:p>
    <w:p w:rsidR="00D53589" w:rsidRDefault="00D53589" w:rsidP="00D53589">
      <w:pPr>
        <w:pStyle w:val="BodyText"/>
        <w:spacing w:before="96" w:line="232" w:lineRule="auto"/>
        <w:ind w:left="840" w:right="133"/>
        <w:rPr>
          <w:rFonts w:ascii="Arial" w:hAnsi="Arial" w:cs="Arial"/>
        </w:rPr>
      </w:pPr>
      <w:r w:rsidRPr="006F3A2C">
        <w:rPr>
          <w:rFonts w:ascii="Arial" w:hAnsi="Arial" w:cs="Arial"/>
        </w:rPr>
        <w:t>Inasmuch as this agreement is intended to secure the specialized services of Contractor, Contractor may not assign, transfer, delegate, or sublet any interest herein without the prior written consent of County. The waiver by County of any breach of any requirement of this agreement shall not be deemed to be a waiver of any other breach.</w:t>
      </w:r>
    </w:p>
    <w:p w:rsidR="00D53589" w:rsidRPr="006F3A2C" w:rsidRDefault="00D53589" w:rsidP="00D53589">
      <w:pPr>
        <w:pStyle w:val="BodyText"/>
        <w:spacing w:before="10"/>
        <w:rPr>
          <w:rFonts w:ascii="Arial" w:hAnsi="Arial" w:cs="Arial"/>
        </w:rPr>
      </w:pPr>
    </w:p>
    <w:p w:rsidR="00D53589" w:rsidRPr="006F3A2C" w:rsidRDefault="00D53589" w:rsidP="00D53589">
      <w:pPr>
        <w:pStyle w:val="Heading2"/>
        <w:tabs>
          <w:tab w:val="left" w:pos="1559"/>
        </w:tabs>
        <w:spacing w:before="1"/>
        <w:ind w:left="119"/>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9.</w:t>
      </w:r>
      <w:r w:rsidRPr="006F3A2C">
        <w:rPr>
          <w:rFonts w:ascii="Arial" w:hAnsi="Arial" w:cs="Arial"/>
        </w:rPr>
        <w:tab/>
      </w:r>
      <w:r w:rsidRPr="006F3A2C">
        <w:rPr>
          <w:rFonts w:ascii="Arial" w:hAnsi="Arial" w:cs="Arial"/>
          <w:u w:val="thick"/>
        </w:rPr>
        <w:t>EMPLOYMENT STATUS OF</w:t>
      </w:r>
      <w:r w:rsidRPr="006F3A2C">
        <w:rPr>
          <w:rFonts w:ascii="Arial" w:hAnsi="Arial" w:cs="Arial"/>
          <w:spacing w:val="-25"/>
          <w:u w:val="thick"/>
        </w:rPr>
        <w:t xml:space="preserve"> </w:t>
      </w:r>
      <w:r w:rsidRPr="006F3A2C">
        <w:rPr>
          <w:rFonts w:ascii="Arial" w:hAnsi="Arial" w:cs="Arial"/>
          <w:u w:val="thick"/>
        </w:rPr>
        <w:t>CONTRACTOR</w:t>
      </w:r>
      <w:r w:rsidRPr="006F3A2C">
        <w:rPr>
          <w:rFonts w:ascii="Arial" w:hAnsi="Arial" w:cs="Arial"/>
        </w:rPr>
        <w:t>.</w:t>
      </w:r>
    </w:p>
    <w:p w:rsidR="00D53589" w:rsidRPr="006F3A2C" w:rsidRDefault="00D53589" w:rsidP="00D53589">
      <w:pPr>
        <w:pStyle w:val="BodyText"/>
        <w:spacing w:before="6"/>
        <w:rPr>
          <w:rFonts w:ascii="Arial" w:hAnsi="Arial" w:cs="Arial"/>
          <w:b/>
        </w:rPr>
      </w:pPr>
    </w:p>
    <w:p w:rsidR="00D53589" w:rsidRPr="006F3A2C" w:rsidRDefault="00D53589" w:rsidP="00D53589">
      <w:pPr>
        <w:pStyle w:val="BodyText"/>
        <w:spacing w:before="96" w:line="232" w:lineRule="auto"/>
        <w:ind w:left="840" w:right="115"/>
        <w:jc w:val="both"/>
        <w:rPr>
          <w:rFonts w:ascii="Arial" w:hAnsi="Arial" w:cs="Arial"/>
        </w:rPr>
      </w:pPr>
      <w:r w:rsidRPr="006F3A2C">
        <w:rPr>
          <w:rFonts w:ascii="Arial" w:hAnsi="Arial" w:cs="Arial"/>
        </w:rPr>
        <w:t xml:space="preserve">Contractor and any </w:t>
      </w:r>
      <w:r>
        <w:rPr>
          <w:rFonts w:ascii="Arial" w:hAnsi="Arial" w:cs="Arial"/>
        </w:rPr>
        <w:t>Subcontractors</w:t>
      </w:r>
      <w:r w:rsidRPr="006F3A2C">
        <w:rPr>
          <w:rFonts w:ascii="Arial" w:hAnsi="Arial" w:cs="Arial"/>
        </w:rPr>
        <w:t xml:space="preserve"> shall, during the entire term of this agreement, be construed to be an independent contractor, and nothing in this agreement is intended nor shall be construed to create an employer-employee relationship, a joint venture relationship, or to allow County to exercise discretion or control over the professional manner in which Contractor performs the work or services that are the subject matter of this agreement; provided, however, that the work or services to be provided by Contractor shall be provided in a manner consistent with the professional standards applicable to </w:t>
      </w:r>
      <w:r w:rsidRPr="006F3A2C">
        <w:rPr>
          <w:rFonts w:ascii="Arial" w:hAnsi="Arial" w:cs="Arial"/>
        </w:rPr>
        <w:lastRenderedPageBreak/>
        <w:t>such work or services. The sole interest of County is to insure that the work or services shall be rendered and performed in a competent, efficient, and satisfactory manner. Contractor shall be fully responsible for payment of all taxes due to the State of California or the federal government that would be withheld from compensation if Contractor were a County employee. County shall not be liable for deductions for any amount for any purpose from Contractor’s compensation. Contractor shall not be eligible for coverage under County’s workers’ compensation insurance plan nor shall Contractor be eligible for any other County benefit. Contractor must issue</w:t>
      </w:r>
      <w:r w:rsidR="00A01FDA">
        <w:rPr>
          <w:rFonts w:ascii="Arial" w:hAnsi="Arial" w:cs="Arial"/>
        </w:rPr>
        <w:t xml:space="preserve"> </w:t>
      </w:r>
      <w:r>
        <w:rPr>
          <w:rFonts w:ascii="Arial" w:hAnsi="Arial" w:cs="Arial"/>
        </w:rPr>
        <w:t>all  appropriate f</w:t>
      </w:r>
      <w:r w:rsidRPr="006F3A2C">
        <w:rPr>
          <w:rFonts w:ascii="Arial" w:hAnsi="Arial" w:cs="Arial"/>
        </w:rPr>
        <w:t xml:space="preserve">orms for income and employment tax purposes for all of Contractor’s  </w:t>
      </w:r>
      <w:r w:rsidR="00A01FDA">
        <w:rPr>
          <w:rFonts w:ascii="Arial" w:hAnsi="Arial" w:cs="Arial"/>
        </w:rPr>
        <w:t xml:space="preserve">employees </w:t>
      </w:r>
      <w:r w:rsidRPr="006F3A2C">
        <w:rPr>
          <w:rFonts w:ascii="Arial" w:hAnsi="Arial" w:cs="Arial"/>
        </w:rPr>
        <w:t>under the terms and conditions of this</w:t>
      </w:r>
      <w:r w:rsidRPr="006F3A2C">
        <w:rPr>
          <w:rFonts w:ascii="Arial" w:hAnsi="Arial" w:cs="Arial"/>
          <w:spacing w:val="-4"/>
        </w:rPr>
        <w:t xml:space="preserve"> </w:t>
      </w:r>
      <w:r w:rsidRPr="006F3A2C">
        <w:rPr>
          <w:rFonts w:ascii="Arial" w:hAnsi="Arial" w:cs="Arial"/>
        </w:rPr>
        <w:t>agreement.</w:t>
      </w:r>
    </w:p>
    <w:p w:rsidR="00D53589" w:rsidRPr="006F3A2C" w:rsidRDefault="00D53589" w:rsidP="00D53589">
      <w:pPr>
        <w:pStyle w:val="Heading2"/>
        <w:tabs>
          <w:tab w:val="left" w:pos="1559"/>
        </w:tabs>
        <w:spacing w:before="214"/>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10.</w:t>
      </w:r>
      <w:r w:rsidRPr="006F3A2C">
        <w:rPr>
          <w:rFonts w:ascii="Arial" w:hAnsi="Arial" w:cs="Arial"/>
        </w:rPr>
        <w:tab/>
      </w:r>
      <w:r w:rsidRPr="006F3A2C">
        <w:rPr>
          <w:rFonts w:ascii="Arial" w:hAnsi="Arial" w:cs="Arial"/>
          <w:u w:val="thick"/>
        </w:rPr>
        <w:t>INDEMNIFICATION</w:t>
      </w:r>
      <w:r w:rsidRPr="006F3A2C">
        <w:rPr>
          <w:rFonts w:ascii="Arial" w:hAnsi="Arial" w:cs="Arial"/>
        </w:rPr>
        <w:t>.</w:t>
      </w:r>
    </w:p>
    <w:p w:rsidR="00D53589" w:rsidRPr="006F3A2C" w:rsidRDefault="00D53589" w:rsidP="00D53589">
      <w:pPr>
        <w:pStyle w:val="BodyText"/>
        <w:spacing w:before="1"/>
        <w:rPr>
          <w:rFonts w:ascii="Arial" w:hAnsi="Arial" w:cs="Arial"/>
          <w:b/>
        </w:rPr>
      </w:pPr>
    </w:p>
    <w:p w:rsidR="00D53589" w:rsidRPr="006F3A2C" w:rsidRDefault="00D53589" w:rsidP="00D53589">
      <w:pPr>
        <w:pStyle w:val="ListParagraph"/>
        <w:numPr>
          <w:ilvl w:val="0"/>
          <w:numId w:val="7"/>
        </w:numPr>
        <w:tabs>
          <w:tab w:val="left" w:pos="1560"/>
        </w:tabs>
        <w:spacing w:before="90"/>
        <w:ind w:right="115"/>
        <w:rPr>
          <w:rFonts w:ascii="Arial" w:hAnsi="Arial" w:cs="Arial"/>
          <w:sz w:val="24"/>
          <w:szCs w:val="24"/>
        </w:rPr>
      </w:pPr>
      <w:r w:rsidRPr="006F3A2C">
        <w:rPr>
          <w:rFonts w:ascii="Arial" w:hAnsi="Arial" w:cs="Arial"/>
          <w:sz w:val="24"/>
          <w:szCs w:val="24"/>
        </w:rPr>
        <w:t>To the fullest extent permitted by law, Contractor shall indemnify and hold harmless County, its elected officials, officers, employees, agents, and volunteers against all claims, suits, actions, costs, expenses (including, but not limited to, reasonable attorney's fees of County Counsel and/or counsel retained by County, expert fees, litigation costs, and investigation costs), damages, judgments, or decrees arising from the work or the provision of services undertaken pursuant to this agreement by Contractor, or by any of Contractor’s subcontractors,  any person employed under Contractor, or under any subcontractor, or in any  capacity, except when the injury or loss is caused by the sole negligence or intentional wrongdoing of County. Contractor shall also, at Contractor’s own expense, defend the County, its elected officials, officers, employees, agents, and volunteers, against any claim, suit, action, or proceeding brought against County, its elected officials, officers, employees, agents, and volunteers, arising from the work or the provision of services undertaken pursuant to this agreement by Contractor, or any of Contractor’s subcontractors, any person employed under Contractor, or under any Subcontractor, or in any capacity. Contractor shall also defend and indemnify County for any adverse determination made by the Internal Revenue Service or the State Franchise Tax Board and/or any other taxing or regulatory agency and shall defend, indemnify, and hold harmless County with respect to Contractor’s “independent contractor” status that would establish a liability on County for failure to make social security deductions or contributions or income tax withholding payments, or any other legally mandated payment.   The provisions of this paragraph are intended to be interpreted as broadly as permitted by applicable law. This provision shall survive the termination, expiration, or cancellation of this</w:t>
      </w:r>
      <w:r w:rsidRPr="006F3A2C">
        <w:rPr>
          <w:rFonts w:ascii="Arial" w:hAnsi="Arial" w:cs="Arial"/>
          <w:spacing w:val="-5"/>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11"/>
        <w:rPr>
          <w:rFonts w:ascii="Arial" w:hAnsi="Arial" w:cs="Arial"/>
        </w:rPr>
      </w:pPr>
    </w:p>
    <w:p w:rsidR="00D53589" w:rsidRPr="006F3A2C" w:rsidRDefault="00D53589" w:rsidP="00D53589">
      <w:pPr>
        <w:pStyle w:val="ListParagraph"/>
        <w:numPr>
          <w:ilvl w:val="0"/>
          <w:numId w:val="7"/>
        </w:numPr>
        <w:tabs>
          <w:tab w:val="left" w:pos="1561"/>
        </w:tabs>
        <w:ind w:right="115"/>
        <w:rPr>
          <w:rFonts w:ascii="Arial" w:hAnsi="Arial" w:cs="Arial"/>
          <w:sz w:val="24"/>
          <w:szCs w:val="24"/>
        </w:rPr>
      </w:pPr>
      <w:r w:rsidRPr="006F3A2C">
        <w:rPr>
          <w:rFonts w:ascii="Arial" w:hAnsi="Arial" w:cs="Arial"/>
          <w:sz w:val="24"/>
          <w:szCs w:val="24"/>
        </w:rPr>
        <w:t>Contractor shall also require any Subcontract Attorney</w:t>
      </w:r>
      <w:r w:rsidR="00A01FDA">
        <w:rPr>
          <w:rFonts w:ascii="Arial" w:hAnsi="Arial" w:cs="Arial"/>
          <w:sz w:val="24"/>
          <w:szCs w:val="24"/>
        </w:rPr>
        <w:t>,</w:t>
      </w:r>
      <w:r w:rsidRPr="006F3A2C">
        <w:rPr>
          <w:rFonts w:ascii="Arial" w:hAnsi="Arial" w:cs="Arial"/>
          <w:sz w:val="24"/>
          <w:szCs w:val="24"/>
        </w:rPr>
        <w:t xml:space="preserve"> and shall include in any contract with a Subcontract Attorney</w:t>
      </w:r>
      <w:r w:rsidR="00A01FDA">
        <w:rPr>
          <w:rFonts w:ascii="Arial" w:hAnsi="Arial" w:cs="Arial"/>
          <w:sz w:val="24"/>
          <w:szCs w:val="24"/>
        </w:rPr>
        <w:t>,</w:t>
      </w:r>
      <w:r w:rsidRPr="006F3A2C">
        <w:rPr>
          <w:rFonts w:ascii="Arial" w:hAnsi="Arial" w:cs="Arial"/>
          <w:sz w:val="24"/>
          <w:szCs w:val="24"/>
        </w:rPr>
        <w:t xml:space="preserve"> a provision whereby the Subcontract Attorney, to the fullest extent permitted by law, indemnifies </w:t>
      </w:r>
      <w:r w:rsidRPr="006F3A2C">
        <w:rPr>
          <w:rFonts w:ascii="Arial" w:hAnsi="Arial" w:cs="Arial"/>
          <w:sz w:val="24"/>
          <w:szCs w:val="24"/>
        </w:rPr>
        <w:lastRenderedPageBreak/>
        <w:t>and holds harmless County, its elected officials, officers, employees, agents, and volunteers against  all claims, suits, actions, costs, expenses (including, but not limited to, reasonable attorney's fees of County Counsel and counsel retained by County, expert fees, litigation costs, and investigation costs), damages, judgments, or decrees arising from the work or the provision of services undertaken pursuant to this agreement by the Subcontract Attorney or by any of Subcontract Attorney’s subcontractors, any person employed under Subcontract Attorney, or under any subcontractor, or in any capacity, except when the injury or loss is caused by the sole negligence or intentional wrongdoing of County. The obligations provided by this subsection are in addition to and in no way reduce, limit, or replace the obligations of Contractor set forth in subsection A. of this</w:t>
      </w:r>
      <w:r w:rsidRPr="006F3A2C">
        <w:rPr>
          <w:rFonts w:ascii="Arial" w:hAnsi="Arial" w:cs="Arial"/>
          <w:spacing w:val="-2"/>
          <w:sz w:val="24"/>
          <w:szCs w:val="24"/>
        </w:rPr>
        <w:t xml:space="preserve"> </w:t>
      </w:r>
      <w:r w:rsidRPr="006F3A2C">
        <w:rPr>
          <w:rFonts w:ascii="Arial" w:hAnsi="Arial" w:cs="Arial"/>
          <w:sz w:val="24"/>
          <w:szCs w:val="24"/>
        </w:rPr>
        <w:t>section.</w:t>
      </w:r>
    </w:p>
    <w:p w:rsidR="00D53589" w:rsidRPr="006F3A2C" w:rsidRDefault="00D53589" w:rsidP="00D53589">
      <w:pPr>
        <w:pStyle w:val="BodyText"/>
        <w:spacing w:before="7"/>
        <w:rPr>
          <w:rFonts w:ascii="Arial" w:hAnsi="Arial" w:cs="Arial"/>
        </w:rPr>
      </w:pPr>
    </w:p>
    <w:p w:rsidR="00D53589" w:rsidRPr="006F3A2C" w:rsidRDefault="00D53589" w:rsidP="00D53589">
      <w:pPr>
        <w:pStyle w:val="Heading2"/>
        <w:tabs>
          <w:tab w:val="left" w:pos="1558"/>
        </w:tabs>
        <w:spacing w:before="1"/>
        <w:ind w:left="119"/>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11.</w:t>
      </w:r>
      <w:r w:rsidRPr="006F3A2C">
        <w:rPr>
          <w:rFonts w:ascii="Arial" w:hAnsi="Arial" w:cs="Arial"/>
        </w:rPr>
        <w:tab/>
      </w:r>
      <w:r w:rsidRPr="006F3A2C">
        <w:rPr>
          <w:rFonts w:ascii="Arial" w:hAnsi="Arial" w:cs="Arial"/>
          <w:u w:val="thick"/>
        </w:rPr>
        <w:t>INSURANCE</w:t>
      </w:r>
      <w:r w:rsidRPr="006F3A2C">
        <w:rPr>
          <w:rFonts w:ascii="Arial" w:hAnsi="Arial" w:cs="Arial"/>
          <w:spacing w:val="-3"/>
          <w:u w:val="thick"/>
        </w:rPr>
        <w:t xml:space="preserve"> </w:t>
      </w:r>
      <w:r w:rsidRPr="006F3A2C">
        <w:rPr>
          <w:rFonts w:ascii="Arial" w:hAnsi="Arial" w:cs="Arial"/>
          <w:u w:val="thick"/>
        </w:rPr>
        <w:t>COVERAGE</w:t>
      </w:r>
      <w:r w:rsidRPr="006F3A2C">
        <w:rPr>
          <w:rFonts w:ascii="Arial" w:hAnsi="Arial" w:cs="Arial"/>
        </w:rPr>
        <w:t>.</w:t>
      </w:r>
    </w:p>
    <w:p w:rsidR="00D53589" w:rsidRPr="006F3A2C" w:rsidRDefault="00D53589" w:rsidP="00D53589">
      <w:pPr>
        <w:pStyle w:val="BodyText"/>
        <w:spacing w:before="6"/>
        <w:rPr>
          <w:rFonts w:ascii="Arial" w:hAnsi="Arial" w:cs="Arial"/>
          <w:b/>
        </w:rPr>
      </w:pPr>
    </w:p>
    <w:p w:rsidR="00D53589" w:rsidRPr="00A55AE2" w:rsidRDefault="00D53589" w:rsidP="00D53589">
      <w:pPr>
        <w:pStyle w:val="ListParagraph"/>
        <w:numPr>
          <w:ilvl w:val="0"/>
          <w:numId w:val="6"/>
        </w:numPr>
        <w:tabs>
          <w:tab w:val="left" w:pos="1559"/>
          <w:tab w:val="left" w:pos="1561"/>
        </w:tabs>
        <w:spacing w:before="218" w:line="232" w:lineRule="auto"/>
        <w:ind w:left="1540" w:right="116" w:hanging="720"/>
        <w:rPr>
          <w:rFonts w:ascii="Arial" w:hAnsi="Arial" w:cs="Arial"/>
          <w:sz w:val="24"/>
          <w:szCs w:val="24"/>
        </w:rPr>
      </w:pPr>
      <w:r w:rsidRPr="006F3A2C">
        <w:rPr>
          <w:rFonts w:ascii="Arial" w:hAnsi="Arial" w:cs="Arial"/>
          <w:sz w:val="24"/>
          <w:szCs w:val="24"/>
        </w:rPr>
        <w:t>Without limiting Contractor’s duties of defense and indemnification, Contractor and  any  Subcontract Attorney  shall be required to obtain, from  an  insurance  carrier authorized to transact business in the State of California, and maintain continuously during the term of this agreement Commercial General Liability Insurance, including coverage for owned and non-owned automobiles, and other coverage necessary to protect County and the public with limits of liability of not less than $1 million per occurrence; such insurance shall be primary as to any other insurance maintained by</w:t>
      </w:r>
      <w:r w:rsidRPr="006F3A2C">
        <w:rPr>
          <w:rFonts w:ascii="Arial" w:hAnsi="Arial" w:cs="Arial"/>
          <w:spacing w:val="-2"/>
          <w:sz w:val="24"/>
          <w:szCs w:val="24"/>
        </w:rPr>
        <w:t xml:space="preserve"> </w:t>
      </w:r>
      <w:r w:rsidRPr="006F3A2C">
        <w:rPr>
          <w:rFonts w:ascii="Arial" w:hAnsi="Arial" w:cs="Arial"/>
          <w:sz w:val="24"/>
          <w:szCs w:val="24"/>
        </w:rPr>
        <w:t>County. Contractor shall ensure any Subcontractor fulfills this duty by including in any contract with a Subcontract Attorney a provision imposing this requirement.</w:t>
      </w:r>
    </w:p>
    <w:p w:rsidR="00971B15" w:rsidRDefault="00D53589" w:rsidP="00D53589">
      <w:pPr>
        <w:pStyle w:val="ListParagraph"/>
        <w:numPr>
          <w:ilvl w:val="0"/>
          <w:numId w:val="6"/>
        </w:numPr>
        <w:tabs>
          <w:tab w:val="left" w:pos="1559"/>
          <w:tab w:val="left" w:pos="1561"/>
        </w:tabs>
        <w:spacing w:before="218" w:line="232" w:lineRule="auto"/>
        <w:ind w:right="116"/>
        <w:rPr>
          <w:rFonts w:ascii="Arial" w:hAnsi="Arial" w:cs="Arial"/>
          <w:sz w:val="24"/>
          <w:szCs w:val="24"/>
        </w:rPr>
      </w:pPr>
      <w:r w:rsidRPr="006F3A2C">
        <w:rPr>
          <w:rFonts w:ascii="Arial" w:hAnsi="Arial" w:cs="Arial"/>
          <w:sz w:val="24"/>
          <w:szCs w:val="24"/>
        </w:rPr>
        <w:t>Contractor and any Subcontract Attorney</w:t>
      </w:r>
      <w:r>
        <w:rPr>
          <w:rFonts w:ascii="Arial" w:hAnsi="Arial" w:cs="Arial"/>
          <w:sz w:val="24"/>
          <w:szCs w:val="24"/>
        </w:rPr>
        <w:t>(s)</w:t>
      </w:r>
      <w:r w:rsidRPr="006F3A2C">
        <w:rPr>
          <w:rFonts w:ascii="Arial" w:hAnsi="Arial" w:cs="Arial"/>
          <w:sz w:val="24"/>
          <w:szCs w:val="24"/>
        </w:rPr>
        <w:t xml:space="preserve"> shall be required to obtain and maintain continuously required Workers' Compensation and Employer's Liability Insurance to cover Contractor, and Subcontract Attorney, Contractor's partner(s), subcontractor's partner(s), Contractor's employees, and subcontractor’(s’) employees with an insurance carrier authorized to transact business in the State of California covering the full liability for compensation for injury to those employed by Contractor or  Subcontract Attorney. Each such policy shall be endorsed to state that the Workers’ Compensation carrier waives its right of subrogation against County, its elected officials, officers, employees, agents, and volunteers</w:t>
      </w:r>
      <w:r w:rsidRPr="006F3A2C">
        <w:rPr>
          <w:rFonts w:ascii="Arial" w:hAnsi="Arial" w:cs="Arial"/>
          <w:i/>
          <w:sz w:val="24"/>
          <w:szCs w:val="24"/>
        </w:rPr>
        <w:t xml:space="preserve"> </w:t>
      </w:r>
      <w:r w:rsidRPr="006F3A2C">
        <w:rPr>
          <w:rFonts w:ascii="Arial" w:hAnsi="Arial" w:cs="Arial"/>
          <w:sz w:val="24"/>
          <w:szCs w:val="24"/>
        </w:rPr>
        <w:t>which might arise in connection with this agreement. Contractor hereby certifies that Contractor is aware of the provisions of section 3700 of the Labor Code, which requires every employer to insure against liability for workers' compensation or to undertake self-insurance in accordance with the provisions of the Labor Code, and Contractor shall comply with such provisions before commencing the performance of the work or the provision of services pursuant to this</w:t>
      </w:r>
      <w:r w:rsidRPr="006F3A2C">
        <w:rPr>
          <w:rFonts w:ascii="Arial" w:hAnsi="Arial" w:cs="Arial"/>
          <w:spacing w:val="-2"/>
          <w:sz w:val="24"/>
          <w:szCs w:val="24"/>
        </w:rPr>
        <w:t xml:space="preserve"> </w:t>
      </w:r>
      <w:r w:rsidRPr="006F3A2C">
        <w:rPr>
          <w:rFonts w:ascii="Arial" w:hAnsi="Arial" w:cs="Arial"/>
          <w:sz w:val="24"/>
          <w:szCs w:val="24"/>
        </w:rPr>
        <w:t xml:space="preserve">agreement. Contractor shall </w:t>
      </w:r>
    </w:p>
    <w:p w:rsidR="00D53589" w:rsidRPr="006F3A2C" w:rsidRDefault="00D53589" w:rsidP="00971B15">
      <w:pPr>
        <w:pStyle w:val="ListParagraph"/>
        <w:tabs>
          <w:tab w:val="left" w:pos="1559"/>
          <w:tab w:val="left" w:pos="1561"/>
        </w:tabs>
        <w:spacing w:before="218" w:line="232" w:lineRule="auto"/>
        <w:ind w:left="1560" w:right="116" w:firstLine="0"/>
        <w:rPr>
          <w:rFonts w:ascii="Arial" w:hAnsi="Arial" w:cs="Arial"/>
          <w:sz w:val="24"/>
          <w:szCs w:val="24"/>
        </w:rPr>
      </w:pPr>
      <w:r w:rsidRPr="006F3A2C">
        <w:rPr>
          <w:rFonts w:ascii="Arial" w:hAnsi="Arial" w:cs="Arial"/>
          <w:sz w:val="24"/>
          <w:szCs w:val="24"/>
        </w:rPr>
        <w:lastRenderedPageBreak/>
        <w:t>ensure any Subcontractor fulfills this duty by including in any contract with a Subcontract Attorney a provision imposing this requirement.</w:t>
      </w:r>
    </w:p>
    <w:p w:rsidR="00D53589" w:rsidRPr="006F3A2C" w:rsidRDefault="00D53589" w:rsidP="00D53589">
      <w:pPr>
        <w:pStyle w:val="BodyText"/>
        <w:spacing w:before="3"/>
        <w:rPr>
          <w:rFonts w:ascii="Arial" w:hAnsi="Arial" w:cs="Arial"/>
        </w:rPr>
      </w:pPr>
    </w:p>
    <w:p w:rsidR="00D53589" w:rsidRPr="006F3A2C" w:rsidRDefault="00D53589" w:rsidP="00D53589">
      <w:pPr>
        <w:pStyle w:val="ListParagraph"/>
        <w:numPr>
          <w:ilvl w:val="0"/>
          <w:numId w:val="6"/>
        </w:numPr>
        <w:tabs>
          <w:tab w:val="left" w:pos="1559"/>
          <w:tab w:val="left" w:pos="1561"/>
        </w:tabs>
        <w:spacing w:before="218" w:line="232" w:lineRule="auto"/>
        <w:ind w:right="116"/>
        <w:rPr>
          <w:rFonts w:ascii="Arial" w:hAnsi="Arial" w:cs="Arial"/>
          <w:sz w:val="24"/>
          <w:szCs w:val="24"/>
        </w:rPr>
      </w:pPr>
      <w:r w:rsidRPr="006F3A2C">
        <w:rPr>
          <w:rFonts w:ascii="Arial" w:hAnsi="Arial" w:cs="Arial"/>
          <w:sz w:val="24"/>
          <w:szCs w:val="24"/>
        </w:rPr>
        <w:t>Contractor shall obtain and maintain continuously a policy of Errors and Omissions coverage with limits of liability of not less than $1 million per occurrence. Contractor shall require that each Subcontractor Attorney obtain and maintain continuously a policy of Errors and Omissions coverage with limits of liability of not less than $1 million per</w:t>
      </w:r>
      <w:r w:rsidRPr="006F3A2C">
        <w:rPr>
          <w:rFonts w:ascii="Arial" w:hAnsi="Arial" w:cs="Arial"/>
          <w:spacing w:val="-10"/>
          <w:sz w:val="24"/>
          <w:szCs w:val="24"/>
        </w:rPr>
        <w:t xml:space="preserve"> </w:t>
      </w:r>
      <w:r w:rsidRPr="006F3A2C">
        <w:rPr>
          <w:rFonts w:ascii="Arial" w:hAnsi="Arial" w:cs="Arial"/>
          <w:sz w:val="24"/>
          <w:szCs w:val="24"/>
        </w:rPr>
        <w:t>occurrence. Contractor shall ensure any Subcontractor fulfills this duty by including in any contract with a Subcontract Attorney a provision imposing this requirement.</w:t>
      </w:r>
    </w:p>
    <w:p w:rsidR="00D53589" w:rsidRPr="006F3A2C" w:rsidRDefault="00D53589" w:rsidP="00D53589">
      <w:pPr>
        <w:pStyle w:val="BodyText"/>
        <w:spacing w:before="4"/>
        <w:rPr>
          <w:rFonts w:ascii="Arial" w:hAnsi="Arial" w:cs="Arial"/>
        </w:rPr>
      </w:pPr>
    </w:p>
    <w:p w:rsidR="00D53589" w:rsidRPr="006F3A2C" w:rsidRDefault="00D53589" w:rsidP="00D53589">
      <w:pPr>
        <w:pStyle w:val="ListParagraph"/>
        <w:numPr>
          <w:ilvl w:val="0"/>
          <w:numId w:val="6"/>
        </w:numPr>
        <w:tabs>
          <w:tab w:val="left" w:pos="1541"/>
        </w:tabs>
        <w:spacing w:line="232" w:lineRule="auto"/>
        <w:ind w:left="1540" w:right="119" w:hanging="720"/>
        <w:rPr>
          <w:rFonts w:ascii="Arial" w:hAnsi="Arial" w:cs="Arial"/>
          <w:sz w:val="24"/>
          <w:szCs w:val="24"/>
        </w:rPr>
      </w:pPr>
      <w:r w:rsidRPr="006F3A2C">
        <w:rPr>
          <w:rFonts w:ascii="Arial" w:hAnsi="Arial" w:cs="Arial"/>
          <w:sz w:val="24"/>
          <w:szCs w:val="24"/>
        </w:rPr>
        <w:t xml:space="preserve">Contractor shall require </w:t>
      </w:r>
      <w:r>
        <w:rPr>
          <w:rFonts w:ascii="Arial" w:hAnsi="Arial" w:cs="Arial"/>
          <w:sz w:val="24"/>
          <w:szCs w:val="24"/>
        </w:rPr>
        <w:t>S</w:t>
      </w:r>
      <w:r w:rsidRPr="006F3A2C">
        <w:rPr>
          <w:rFonts w:ascii="Arial" w:hAnsi="Arial" w:cs="Arial"/>
          <w:sz w:val="24"/>
          <w:szCs w:val="24"/>
        </w:rPr>
        <w:t>ubcontractor</w:t>
      </w:r>
      <w:r>
        <w:rPr>
          <w:rFonts w:ascii="Arial" w:hAnsi="Arial" w:cs="Arial"/>
          <w:sz w:val="24"/>
          <w:szCs w:val="24"/>
        </w:rPr>
        <w:t xml:space="preserve"> Attorney(s)</w:t>
      </w:r>
      <w:r w:rsidRPr="006F3A2C">
        <w:rPr>
          <w:rFonts w:ascii="Arial" w:hAnsi="Arial" w:cs="Arial"/>
          <w:sz w:val="24"/>
          <w:szCs w:val="24"/>
        </w:rPr>
        <w:t xml:space="preserve"> to furnish satisfactory proof to County that liability and workers' compensation and other required types of insurance have been obtained and are maintained similar to that required of Contractor pursuant to this</w:t>
      </w:r>
      <w:r w:rsidRPr="006F3A2C">
        <w:rPr>
          <w:rFonts w:ascii="Arial" w:hAnsi="Arial" w:cs="Arial"/>
          <w:spacing w:val="-2"/>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7"/>
        <w:rPr>
          <w:rFonts w:ascii="Arial" w:hAnsi="Arial" w:cs="Arial"/>
        </w:rPr>
      </w:pPr>
    </w:p>
    <w:p w:rsidR="00D53589" w:rsidRPr="006F3A2C" w:rsidRDefault="00D53589" w:rsidP="00D53589">
      <w:pPr>
        <w:pStyle w:val="ListParagraph"/>
        <w:numPr>
          <w:ilvl w:val="0"/>
          <w:numId w:val="6"/>
        </w:numPr>
        <w:tabs>
          <w:tab w:val="left" w:pos="1540"/>
          <w:tab w:val="left" w:pos="1541"/>
        </w:tabs>
        <w:ind w:left="1540" w:hanging="720"/>
        <w:rPr>
          <w:rFonts w:ascii="Arial" w:hAnsi="Arial" w:cs="Arial"/>
          <w:sz w:val="24"/>
          <w:szCs w:val="24"/>
        </w:rPr>
      </w:pPr>
      <w:r w:rsidRPr="006F3A2C">
        <w:rPr>
          <w:rFonts w:ascii="Arial" w:hAnsi="Arial" w:cs="Arial"/>
          <w:sz w:val="24"/>
          <w:szCs w:val="24"/>
        </w:rPr>
        <w:t>With regard to all insurance coverage required by this</w:t>
      </w:r>
      <w:r w:rsidRPr="006F3A2C">
        <w:rPr>
          <w:rFonts w:ascii="Arial" w:hAnsi="Arial" w:cs="Arial"/>
          <w:spacing w:val="-7"/>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4"/>
        <w:rPr>
          <w:rFonts w:ascii="Arial" w:hAnsi="Arial" w:cs="Arial"/>
        </w:rPr>
      </w:pPr>
    </w:p>
    <w:p w:rsidR="00D53589" w:rsidRPr="006F3A2C" w:rsidRDefault="00D53589" w:rsidP="00D53589">
      <w:pPr>
        <w:pStyle w:val="ListParagraph"/>
        <w:numPr>
          <w:ilvl w:val="1"/>
          <w:numId w:val="6"/>
        </w:numPr>
        <w:tabs>
          <w:tab w:val="left" w:pos="2261"/>
        </w:tabs>
        <w:spacing w:before="1" w:line="268" w:lineRule="exact"/>
        <w:ind w:right="117" w:hanging="720"/>
        <w:rPr>
          <w:rFonts w:ascii="Arial" w:hAnsi="Arial" w:cs="Arial"/>
          <w:sz w:val="24"/>
          <w:szCs w:val="24"/>
        </w:rPr>
      </w:pPr>
      <w:r w:rsidRPr="006F3A2C">
        <w:rPr>
          <w:rFonts w:ascii="Arial" w:hAnsi="Arial" w:cs="Arial"/>
          <w:sz w:val="24"/>
          <w:szCs w:val="24"/>
        </w:rPr>
        <w:t>Any deductible or self-insured retention excee</w:t>
      </w:r>
      <w:r>
        <w:rPr>
          <w:rFonts w:ascii="Arial" w:hAnsi="Arial" w:cs="Arial"/>
          <w:sz w:val="24"/>
          <w:szCs w:val="24"/>
        </w:rPr>
        <w:t>ding $25,000 for Contractor or S</w:t>
      </w:r>
      <w:r w:rsidRPr="006F3A2C">
        <w:rPr>
          <w:rFonts w:ascii="Arial" w:hAnsi="Arial" w:cs="Arial"/>
          <w:sz w:val="24"/>
          <w:szCs w:val="24"/>
        </w:rPr>
        <w:t>ubcontractor</w:t>
      </w:r>
      <w:r>
        <w:rPr>
          <w:rFonts w:ascii="Arial" w:hAnsi="Arial" w:cs="Arial"/>
          <w:sz w:val="24"/>
          <w:szCs w:val="24"/>
        </w:rPr>
        <w:t xml:space="preserve"> Attorney(s)</w:t>
      </w:r>
      <w:r w:rsidRPr="006F3A2C">
        <w:rPr>
          <w:rFonts w:ascii="Arial" w:hAnsi="Arial" w:cs="Arial"/>
          <w:sz w:val="24"/>
          <w:szCs w:val="24"/>
        </w:rPr>
        <w:t xml:space="preserve"> shall be disclosed to and be subject to approval by the County Risk Manager prior to the effective date of this</w:t>
      </w:r>
      <w:r w:rsidRPr="006F3A2C">
        <w:rPr>
          <w:rFonts w:ascii="Arial" w:hAnsi="Arial" w:cs="Arial"/>
          <w:spacing w:val="-27"/>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1"/>
        <w:rPr>
          <w:rFonts w:ascii="Arial" w:hAnsi="Arial" w:cs="Arial"/>
        </w:rPr>
      </w:pPr>
    </w:p>
    <w:p w:rsidR="00D53589" w:rsidRPr="006F3A2C" w:rsidRDefault="00D53589" w:rsidP="00D53589">
      <w:pPr>
        <w:pStyle w:val="ListParagraph"/>
        <w:numPr>
          <w:ilvl w:val="1"/>
          <w:numId w:val="6"/>
        </w:numPr>
        <w:tabs>
          <w:tab w:val="left" w:pos="2261"/>
        </w:tabs>
        <w:spacing w:line="232" w:lineRule="auto"/>
        <w:ind w:right="117" w:hanging="720"/>
        <w:rPr>
          <w:rFonts w:ascii="Arial" w:hAnsi="Arial" w:cs="Arial"/>
          <w:sz w:val="24"/>
          <w:szCs w:val="24"/>
        </w:rPr>
      </w:pPr>
      <w:r w:rsidRPr="006F3A2C">
        <w:rPr>
          <w:rFonts w:ascii="Arial" w:hAnsi="Arial" w:cs="Arial"/>
          <w:sz w:val="24"/>
          <w:szCs w:val="24"/>
        </w:rPr>
        <w:t>If any insurance coverage required hereunder is provided on a “claims made” rather than “o</w:t>
      </w:r>
      <w:r>
        <w:rPr>
          <w:rFonts w:ascii="Arial" w:hAnsi="Arial" w:cs="Arial"/>
          <w:sz w:val="24"/>
          <w:szCs w:val="24"/>
        </w:rPr>
        <w:t>ccurrence” form, Contractor or S</w:t>
      </w:r>
      <w:r w:rsidRPr="006F3A2C">
        <w:rPr>
          <w:rFonts w:ascii="Arial" w:hAnsi="Arial" w:cs="Arial"/>
          <w:sz w:val="24"/>
          <w:szCs w:val="24"/>
        </w:rPr>
        <w:t xml:space="preserve">ubcontractor </w:t>
      </w:r>
      <w:r>
        <w:rPr>
          <w:rFonts w:ascii="Arial" w:hAnsi="Arial" w:cs="Arial"/>
          <w:sz w:val="24"/>
          <w:szCs w:val="24"/>
        </w:rPr>
        <w:t xml:space="preserve">Attorney(s) </w:t>
      </w:r>
      <w:r w:rsidRPr="006F3A2C">
        <w:rPr>
          <w:rFonts w:ascii="Arial" w:hAnsi="Arial" w:cs="Arial"/>
          <w:sz w:val="24"/>
          <w:szCs w:val="24"/>
        </w:rPr>
        <w:t>shall maintain such insurance coverage with an effective date earlier or equal to the effective date of this agreement and continue coverage for a period of three years after the expiration of this agreement and any extensions thereof. In lieu of maintaining post-agreement expiration coverage as specified above, Contractor or subcontractor may satisfy this provision by purchasing tail coverage for the claims-made policy. Such tail coverage shall, at a minimum, provide the insurance coverage required hereunder for claims received and reported three years after the expiration date of this</w:t>
      </w:r>
      <w:r w:rsidRPr="006F3A2C">
        <w:rPr>
          <w:rFonts w:ascii="Arial" w:hAnsi="Arial" w:cs="Arial"/>
          <w:spacing w:val="-4"/>
          <w:sz w:val="24"/>
          <w:szCs w:val="24"/>
        </w:rPr>
        <w:t xml:space="preserve"> </w:t>
      </w:r>
      <w:r w:rsidRPr="006F3A2C">
        <w:rPr>
          <w:rFonts w:ascii="Arial" w:hAnsi="Arial" w:cs="Arial"/>
          <w:sz w:val="24"/>
          <w:szCs w:val="24"/>
        </w:rPr>
        <w:t>agreement.</w:t>
      </w:r>
    </w:p>
    <w:p w:rsidR="00D53589" w:rsidRPr="006F3A2C" w:rsidRDefault="00D53589" w:rsidP="00D53589">
      <w:pPr>
        <w:pStyle w:val="BodyText"/>
        <w:spacing w:before="2"/>
        <w:rPr>
          <w:rFonts w:ascii="Arial" w:hAnsi="Arial" w:cs="Arial"/>
        </w:rPr>
      </w:pPr>
    </w:p>
    <w:p w:rsidR="00D53589" w:rsidRPr="006F3A2C" w:rsidRDefault="00D53589" w:rsidP="00D53589">
      <w:pPr>
        <w:pStyle w:val="ListParagraph"/>
        <w:numPr>
          <w:ilvl w:val="1"/>
          <w:numId w:val="6"/>
        </w:numPr>
        <w:tabs>
          <w:tab w:val="left" w:pos="2261"/>
        </w:tabs>
        <w:spacing w:line="232" w:lineRule="auto"/>
        <w:ind w:right="116" w:hanging="720"/>
        <w:rPr>
          <w:rFonts w:ascii="Arial" w:hAnsi="Arial" w:cs="Arial"/>
          <w:sz w:val="24"/>
          <w:szCs w:val="24"/>
        </w:rPr>
      </w:pPr>
      <w:r w:rsidRPr="006F3A2C">
        <w:rPr>
          <w:rFonts w:ascii="Arial" w:hAnsi="Arial" w:cs="Arial"/>
          <w:sz w:val="24"/>
          <w:szCs w:val="24"/>
        </w:rPr>
        <w:t>All insurance (except workers' compensation and professional liability) required by this agreement of Contractor and any Subcontract Attorney shall include an endorsement or an amendment to the policy of insurance which names County, its elected officials, officers, employees, agents, and volunteers as additional insureds.</w:t>
      </w:r>
      <w:r w:rsidRPr="006F3A2C">
        <w:rPr>
          <w:rFonts w:ascii="Arial" w:hAnsi="Arial" w:cs="Arial"/>
          <w:i/>
          <w:sz w:val="24"/>
          <w:szCs w:val="24"/>
        </w:rPr>
        <w:t xml:space="preserve"> </w:t>
      </w:r>
      <w:r w:rsidRPr="006F3A2C">
        <w:rPr>
          <w:rFonts w:ascii="Arial" w:hAnsi="Arial" w:cs="Arial"/>
          <w:sz w:val="24"/>
          <w:szCs w:val="24"/>
        </w:rPr>
        <w:t>In the event that coverage is reduced or canceled, a notice of said reduction or cancellation shall be provided to County within 24 hours</w:t>
      </w:r>
      <w:r w:rsidRPr="006F3A2C">
        <w:rPr>
          <w:rFonts w:ascii="Arial" w:hAnsi="Arial" w:cs="Arial"/>
          <w:i/>
          <w:sz w:val="24"/>
          <w:szCs w:val="24"/>
        </w:rPr>
        <w:t xml:space="preserve">.  </w:t>
      </w:r>
      <w:r w:rsidRPr="006F3A2C">
        <w:rPr>
          <w:rFonts w:ascii="Arial" w:hAnsi="Arial" w:cs="Arial"/>
          <w:sz w:val="24"/>
          <w:szCs w:val="24"/>
        </w:rPr>
        <w:t xml:space="preserve">Any available insurance proceeds in excess of the specified minimum limits and coverage </w:t>
      </w:r>
      <w:r w:rsidRPr="006F3A2C">
        <w:rPr>
          <w:rFonts w:ascii="Arial" w:hAnsi="Arial" w:cs="Arial"/>
          <w:sz w:val="24"/>
          <w:szCs w:val="24"/>
        </w:rPr>
        <w:lastRenderedPageBreak/>
        <w:t>pursuant to the terms of this agreement shall be applicable to the Additional Insured. The additional insureds coverage shall be equal to Insurance Service Office endorsement CG 20 10 for on-going operations, and CG 20 37 for completed operations.</w:t>
      </w:r>
    </w:p>
    <w:p w:rsidR="00D53589" w:rsidRPr="006F3A2C" w:rsidRDefault="00D53589" w:rsidP="00D53589">
      <w:pPr>
        <w:pStyle w:val="BodyText"/>
        <w:spacing w:before="2"/>
        <w:rPr>
          <w:rFonts w:ascii="Arial" w:hAnsi="Arial" w:cs="Arial"/>
        </w:rPr>
      </w:pPr>
    </w:p>
    <w:p w:rsidR="00D53589" w:rsidRPr="006F3A2C" w:rsidRDefault="00D53589" w:rsidP="00D53589">
      <w:pPr>
        <w:pStyle w:val="ListParagraph"/>
        <w:numPr>
          <w:ilvl w:val="1"/>
          <w:numId w:val="6"/>
        </w:numPr>
        <w:tabs>
          <w:tab w:val="left" w:pos="2261"/>
        </w:tabs>
        <w:spacing w:line="232" w:lineRule="auto"/>
        <w:ind w:right="117" w:hanging="720"/>
        <w:rPr>
          <w:rFonts w:ascii="Arial" w:hAnsi="Arial" w:cs="Arial"/>
          <w:sz w:val="24"/>
          <w:szCs w:val="24"/>
        </w:rPr>
      </w:pPr>
      <w:r w:rsidRPr="006F3A2C">
        <w:rPr>
          <w:rFonts w:ascii="Arial" w:hAnsi="Arial" w:cs="Arial"/>
          <w:sz w:val="24"/>
          <w:szCs w:val="24"/>
        </w:rPr>
        <w:t>Each insurance policy (except for workers' compensation and professional liability policies) or an endorsement thereto required by this agreement of Contractor and any Subcontract Attorney shall contain a “separation of insureds” clause which shall read:</w:t>
      </w:r>
    </w:p>
    <w:p w:rsidR="00D53589" w:rsidRPr="006F3A2C" w:rsidRDefault="00D53589" w:rsidP="00D53589">
      <w:pPr>
        <w:pStyle w:val="BodyText"/>
        <w:spacing w:before="7"/>
        <w:rPr>
          <w:rFonts w:ascii="Arial" w:hAnsi="Arial" w:cs="Arial"/>
        </w:rPr>
      </w:pPr>
    </w:p>
    <w:p w:rsidR="00D53589" w:rsidRPr="006F3A2C" w:rsidRDefault="00D53589" w:rsidP="00D53589">
      <w:pPr>
        <w:pStyle w:val="BodyText"/>
        <w:ind w:left="2980"/>
        <w:rPr>
          <w:rFonts w:ascii="Arial" w:hAnsi="Arial" w:cs="Arial"/>
        </w:rPr>
      </w:pPr>
      <w:r w:rsidRPr="006F3A2C">
        <w:rPr>
          <w:rFonts w:ascii="Arial" w:hAnsi="Arial" w:cs="Arial"/>
        </w:rPr>
        <w:t>“Separation of Insureds.</w:t>
      </w:r>
    </w:p>
    <w:p w:rsidR="00D53589" w:rsidRPr="006F3A2C" w:rsidRDefault="00D53589" w:rsidP="00D53589">
      <w:pPr>
        <w:pStyle w:val="BodyText"/>
        <w:spacing w:before="2"/>
        <w:rPr>
          <w:rFonts w:ascii="Arial" w:hAnsi="Arial" w:cs="Arial"/>
        </w:rPr>
      </w:pPr>
    </w:p>
    <w:p w:rsidR="00D53589" w:rsidRPr="006F3A2C" w:rsidRDefault="00D53589" w:rsidP="00D53589">
      <w:pPr>
        <w:pStyle w:val="BodyText"/>
        <w:spacing w:line="232" w:lineRule="auto"/>
        <w:ind w:left="2880" w:right="117"/>
        <w:jc w:val="both"/>
        <w:rPr>
          <w:rFonts w:ascii="Arial" w:hAnsi="Arial" w:cs="Arial"/>
        </w:rPr>
      </w:pPr>
      <w:r w:rsidRPr="006F3A2C">
        <w:rPr>
          <w:rFonts w:ascii="Arial" w:hAnsi="Arial" w:cs="Arial"/>
        </w:rPr>
        <w:t xml:space="preserve">Except with respect to the Limits of Insurance, and any </w:t>
      </w:r>
      <w:r>
        <w:rPr>
          <w:rFonts w:ascii="Arial" w:hAnsi="Arial" w:cs="Arial"/>
        </w:rPr>
        <w:t xml:space="preserve">                                    </w:t>
      </w:r>
      <w:r w:rsidRPr="006F3A2C">
        <w:rPr>
          <w:rFonts w:ascii="Arial" w:hAnsi="Arial" w:cs="Arial"/>
        </w:rPr>
        <w:t>rights or duties specifically assigned in this Coverage Part to the first Named Insured, this insurance</w:t>
      </w:r>
      <w:r w:rsidRPr="006F3A2C">
        <w:rPr>
          <w:rFonts w:ascii="Arial" w:hAnsi="Arial" w:cs="Arial"/>
          <w:spacing w:val="-4"/>
        </w:rPr>
        <w:t xml:space="preserve"> </w:t>
      </w:r>
      <w:r w:rsidRPr="006F3A2C">
        <w:rPr>
          <w:rFonts w:ascii="Arial" w:hAnsi="Arial" w:cs="Arial"/>
        </w:rPr>
        <w:t>applies:</w:t>
      </w:r>
    </w:p>
    <w:p w:rsidR="00D53589" w:rsidRPr="006F3A2C" w:rsidRDefault="00D53589" w:rsidP="00D53589">
      <w:pPr>
        <w:pStyle w:val="BodyText"/>
        <w:spacing w:before="5"/>
        <w:rPr>
          <w:rFonts w:ascii="Arial" w:hAnsi="Arial" w:cs="Arial"/>
        </w:rPr>
      </w:pPr>
    </w:p>
    <w:p w:rsidR="00D53589" w:rsidRPr="006F3A2C" w:rsidRDefault="00D53589" w:rsidP="00D53589">
      <w:pPr>
        <w:pStyle w:val="ListParagraph"/>
        <w:numPr>
          <w:ilvl w:val="2"/>
          <w:numId w:val="6"/>
        </w:numPr>
        <w:tabs>
          <w:tab w:val="left" w:pos="4419"/>
          <w:tab w:val="left" w:pos="4421"/>
        </w:tabs>
        <w:spacing w:line="268" w:lineRule="exact"/>
        <w:ind w:right="116" w:hanging="720"/>
        <w:rPr>
          <w:rFonts w:ascii="Arial" w:hAnsi="Arial" w:cs="Arial"/>
          <w:sz w:val="24"/>
          <w:szCs w:val="24"/>
        </w:rPr>
      </w:pPr>
      <w:r w:rsidRPr="006F3A2C">
        <w:rPr>
          <w:rFonts w:ascii="Arial" w:hAnsi="Arial" w:cs="Arial"/>
          <w:sz w:val="24"/>
          <w:szCs w:val="24"/>
        </w:rPr>
        <w:t>As if each Named Insured were the only Named Insured;</w:t>
      </w:r>
      <w:r w:rsidRPr="006F3A2C">
        <w:rPr>
          <w:rFonts w:ascii="Arial" w:hAnsi="Arial" w:cs="Arial"/>
          <w:spacing w:val="-11"/>
          <w:sz w:val="24"/>
          <w:szCs w:val="24"/>
        </w:rPr>
        <w:t xml:space="preserve"> </w:t>
      </w:r>
      <w:r w:rsidRPr="006F3A2C">
        <w:rPr>
          <w:rFonts w:ascii="Arial" w:hAnsi="Arial" w:cs="Arial"/>
          <w:sz w:val="24"/>
          <w:szCs w:val="24"/>
        </w:rPr>
        <w:t>and</w:t>
      </w:r>
    </w:p>
    <w:p w:rsidR="00D53589" w:rsidRPr="006F3A2C" w:rsidRDefault="00D53589" w:rsidP="00D53589">
      <w:pPr>
        <w:pStyle w:val="BodyText"/>
        <w:spacing w:before="3"/>
        <w:rPr>
          <w:rFonts w:ascii="Arial" w:hAnsi="Arial" w:cs="Arial"/>
        </w:rPr>
      </w:pPr>
    </w:p>
    <w:p w:rsidR="00D53589" w:rsidRPr="006F3A2C" w:rsidRDefault="00D53589" w:rsidP="00D53589">
      <w:pPr>
        <w:pStyle w:val="ListParagraph"/>
        <w:numPr>
          <w:ilvl w:val="2"/>
          <w:numId w:val="6"/>
        </w:numPr>
        <w:tabs>
          <w:tab w:val="left" w:pos="4420"/>
          <w:tab w:val="left" w:pos="4421"/>
        </w:tabs>
        <w:spacing w:line="268" w:lineRule="exact"/>
        <w:ind w:right="119" w:hanging="720"/>
        <w:rPr>
          <w:rFonts w:ascii="Arial" w:hAnsi="Arial" w:cs="Arial"/>
          <w:sz w:val="24"/>
          <w:szCs w:val="24"/>
        </w:rPr>
      </w:pPr>
      <w:r w:rsidRPr="006F3A2C">
        <w:rPr>
          <w:rFonts w:ascii="Arial" w:hAnsi="Arial" w:cs="Arial"/>
          <w:sz w:val="24"/>
          <w:szCs w:val="24"/>
        </w:rPr>
        <w:t>Separately to each insured against whom a claim is made or suit is</w:t>
      </w:r>
      <w:r w:rsidRPr="006F3A2C">
        <w:rPr>
          <w:rFonts w:ascii="Arial" w:hAnsi="Arial" w:cs="Arial"/>
          <w:spacing w:val="-4"/>
          <w:sz w:val="24"/>
          <w:szCs w:val="24"/>
        </w:rPr>
        <w:t xml:space="preserve"> </w:t>
      </w:r>
      <w:r w:rsidRPr="006F3A2C">
        <w:rPr>
          <w:rFonts w:ascii="Arial" w:hAnsi="Arial" w:cs="Arial"/>
          <w:sz w:val="24"/>
          <w:szCs w:val="24"/>
        </w:rPr>
        <w:t>brought.”</w:t>
      </w:r>
    </w:p>
    <w:p w:rsidR="00D53589" w:rsidRPr="006F3A2C" w:rsidRDefault="00D53589" w:rsidP="00D53589">
      <w:pPr>
        <w:pStyle w:val="BodyText"/>
        <w:spacing w:before="3"/>
        <w:rPr>
          <w:rFonts w:ascii="Arial" w:hAnsi="Arial" w:cs="Arial"/>
        </w:rPr>
      </w:pPr>
    </w:p>
    <w:p w:rsidR="00D53589" w:rsidRPr="006F3A2C" w:rsidRDefault="00D53589" w:rsidP="00D53589">
      <w:pPr>
        <w:pStyle w:val="ListParagraph"/>
        <w:numPr>
          <w:ilvl w:val="1"/>
          <w:numId w:val="6"/>
        </w:numPr>
        <w:tabs>
          <w:tab w:val="left" w:pos="2261"/>
        </w:tabs>
        <w:spacing w:line="268" w:lineRule="exact"/>
        <w:ind w:right="115" w:hanging="720"/>
        <w:rPr>
          <w:rFonts w:ascii="Arial" w:hAnsi="Arial" w:cs="Arial"/>
          <w:sz w:val="24"/>
          <w:szCs w:val="24"/>
        </w:rPr>
      </w:pPr>
      <w:r w:rsidRPr="006F3A2C">
        <w:rPr>
          <w:rFonts w:ascii="Arial" w:hAnsi="Arial" w:cs="Arial"/>
          <w:sz w:val="24"/>
          <w:szCs w:val="24"/>
        </w:rPr>
        <w:t>Contractor shall provide County with an endorsement or amendment to Contractor’s policy of insurance as evidence of insurance protection before the effective date of this</w:t>
      </w:r>
      <w:r w:rsidRPr="006F3A2C">
        <w:rPr>
          <w:rFonts w:ascii="Arial" w:hAnsi="Arial" w:cs="Arial"/>
          <w:spacing w:val="-5"/>
          <w:sz w:val="24"/>
          <w:szCs w:val="24"/>
        </w:rPr>
        <w:t xml:space="preserve"> </w:t>
      </w:r>
      <w:r w:rsidRPr="006F3A2C">
        <w:rPr>
          <w:rFonts w:ascii="Arial" w:hAnsi="Arial" w:cs="Arial"/>
          <w:sz w:val="24"/>
          <w:szCs w:val="24"/>
        </w:rPr>
        <w:t>agreement.</w:t>
      </w:r>
    </w:p>
    <w:p w:rsidR="00D53589" w:rsidRPr="006F3A2C" w:rsidRDefault="00D53589" w:rsidP="00D53589">
      <w:pPr>
        <w:pStyle w:val="BodyText"/>
        <w:rPr>
          <w:rFonts w:ascii="Arial" w:hAnsi="Arial" w:cs="Arial"/>
        </w:rPr>
      </w:pPr>
    </w:p>
    <w:p w:rsidR="00D53589" w:rsidRPr="006F3A2C" w:rsidRDefault="00D53589" w:rsidP="00D53589">
      <w:pPr>
        <w:pStyle w:val="ListParagraph"/>
        <w:numPr>
          <w:ilvl w:val="1"/>
          <w:numId w:val="6"/>
        </w:numPr>
        <w:tabs>
          <w:tab w:val="left" w:pos="2261"/>
        </w:tabs>
        <w:spacing w:before="221" w:line="268" w:lineRule="exact"/>
        <w:ind w:right="155" w:hanging="720"/>
        <w:rPr>
          <w:rFonts w:ascii="Arial" w:hAnsi="Arial" w:cs="Arial"/>
          <w:sz w:val="24"/>
          <w:szCs w:val="24"/>
        </w:rPr>
      </w:pPr>
      <w:r w:rsidRPr="006F3A2C">
        <w:rPr>
          <w:rFonts w:ascii="Arial" w:hAnsi="Arial" w:cs="Arial"/>
          <w:sz w:val="24"/>
          <w:szCs w:val="24"/>
        </w:rPr>
        <w:t>The insurance coverage required herein shall be in effect at all times during the term of this agreement. In the event any insurance coverage expires at any time during the term of this agreement, Contractor shall provide County, at least 20 days prior to said expiration date, a new endorsement or policy amendment evidencing insurance coverage as provided for herein for not less than the remainder of the term of this agreement or for a period of not less than one year. In the event Contractor fails to keep in effect at all times insurance coverage as herein provided and a renewal endorsement or policy amendment is not provided within 10 days of the expiration of the endorsement or policy amendment in</w:t>
      </w:r>
      <w:r w:rsidRPr="006F3A2C">
        <w:rPr>
          <w:rFonts w:ascii="Arial" w:hAnsi="Arial" w:cs="Arial"/>
          <w:spacing w:val="31"/>
          <w:sz w:val="24"/>
          <w:szCs w:val="24"/>
        </w:rPr>
        <w:t xml:space="preserve"> </w:t>
      </w:r>
      <w:r w:rsidRPr="006F3A2C">
        <w:rPr>
          <w:rFonts w:ascii="Arial" w:hAnsi="Arial" w:cs="Arial"/>
          <w:sz w:val="24"/>
          <w:szCs w:val="24"/>
        </w:rPr>
        <w:t>effect</w:t>
      </w:r>
      <w:r w:rsidRPr="006F3A2C">
        <w:rPr>
          <w:rFonts w:ascii="Arial" w:hAnsi="Arial" w:cs="Arial"/>
          <w:spacing w:val="31"/>
          <w:sz w:val="24"/>
          <w:szCs w:val="24"/>
        </w:rPr>
        <w:t xml:space="preserve"> </w:t>
      </w:r>
      <w:r w:rsidRPr="006F3A2C">
        <w:rPr>
          <w:rFonts w:ascii="Arial" w:hAnsi="Arial" w:cs="Arial"/>
          <w:sz w:val="24"/>
          <w:szCs w:val="24"/>
        </w:rPr>
        <w:t>at</w:t>
      </w:r>
      <w:r w:rsidRPr="006F3A2C">
        <w:rPr>
          <w:rFonts w:ascii="Arial" w:hAnsi="Arial" w:cs="Arial"/>
          <w:spacing w:val="30"/>
          <w:sz w:val="24"/>
          <w:szCs w:val="24"/>
        </w:rPr>
        <w:t xml:space="preserve"> </w:t>
      </w:r>
      <w:r w:rsidRPr="006F3A2C">
        <w:rPr>
          <w:rFonts w:ascii="Arial" w:hAnsi="Arial" w:cs="Arial"/>
          <w:sz w:val="24"/>
          <w:szCs w:val="24"/>
        </w:rPr>
        <w:t>inception</w:t>
      </w:r>
      <w:r w:rsidRPr="006F3A2C">
        <w:rPr>
          <w:rFonts w:ascii="Arial" w:hAnsi="Arial" w:cs="Arial"/>
          <w:spacing w:val="31"/>
          <w:sz w:val="24"/>
          <w:szCs w:val="24"/>
        </w:rPr>
        <w:t xml:space="preserve"> </w:t>
      </w:r>
      <w:r w:rsidRPr="006F3A2C">
        <w:rPr>
          <w:rFonts w:ascii="Arial" w:hAnsi="Arial" w:cs="Arial"/>
          <w:sz w:val="24"/>
          <w:szCs w:val="24"/>
        </w:rPr>
        <w:t>of</w:t>
      </w:r>
      <w:r w:rsidRPr="006F3A2C">
        <w:rPr>
          <w:rFonts w:ascii="Arial" w:hAnsi="Arial" w:cs="Arial"/>
          <w:spacing w:val="31"/>
          <w:sz w:val="24"/>
          <w:szCs w:val="24"/>
        </w:rPr>
        <w:t xml:space="preserve"> </w:t>
      </w:r>
      <w:r w:rsidRPr="006F3A2C">
        <w:rPr>
          <w:rFonts w:ascii="Arial" w:hAnsi="Arial" w:cs="Arial"/>
          <w:sz w:val="24"/>
          <w:szCs w:val="24"/>
        </w:rPr>
        <w:t>this</w:t>
      </w:r>
      <w:r w:rsidRPr="006F3A2C">
        <w:rPr>
          <w:rFonts w:ascii="Arial" w:hAnsi="Arial" w:cs="Arial"/>
          <w:spacing w:val="31"/>
          <w:sz w:val="24"/>
          <w:szCs w:val="24"/>
        </w:rPr>
        <w:t xml:space="preserve"> </w:t>
      </w:r>
      <w:r w:rsidRPr="006F3A2C">
        <w:rPr>
          <w:rFonts w:ascii="Arial" w:hAnsi="Arial" w:cs="Arial"/>
          <w:sz w:val="24"/>
          <w:szCs w:val="24"/>
        </w:rPr>
        <w:t>agreement,</w:t>
      </w:r>
      <w:r w:rsidRPr="006F3A2C">
        <w:rPr>
          <w:rFonts w:ascii="Arial" w:hAnsi="Arial" w:cs="Arial"/>
          <w:spacing w:val="31"/>
          <w:sz w:val="24"/>
          <w:szCs w:val="24"/>
        </w:rPr>
        <w:t xml:space="preserve"> </w:t>
      </w:r>
      <w:r w:rsidRPr="006F3A2C">
        <w:rPr>
          <w:rFonts w:ascii="Arial" w:hAnsi="Arial" w:cs="Arial"/>
          <w:sz w:val="24"/>
          <w:szCs w:val="24"/>
        </w:rPr>
        <w:t>County</w:t>
      </w:r>
      <w:r w:rsidRPr="006F3A2C">
        <w:rPr>
          <w:rFonts w:ascii="Arial" w:hAnsi="Arial" w:cs="Arial"/>
          <w:spacing w:val="32"/>
          <w:sz w:val="24"/>
          <w:szCs w:val="24"/>
        </w:rPr>
        <w:t xml:space="preserve"> </w:t>
      </w:r>
      <w:r w:rsidRPr="006F3A2C">
        <w:rPr>
          <w:rFonts w:ascii="Arial" w:hAnsi="Arial" w:cs="Arial"/>
          <w:sz w:val="24"/>
          <w:szCs w:val="24"/>
        </w:rPr>
        <w:t>may,</w:t>
      </w:r>
      <w:r w:rsidRPr="006F3A2C">
        <w:rPr>
          <w:rFonts w:ascii="Arial" w:hAnsi="Arial" w:cs="Arial"/>
          <w:spacing w:val="31"/>
          <w:sz w:val="24"/>
          <w:szCs w:val="24"/>
        </w:rPr>
        <w:t xml:space="preserve"> </w:t>
      </w:r>
      <w:r w:rsidRPr="006F3A2C">
        <w:rPr>
          <w:rFonts w:ascii="Arial" w:hAnsi="Arial" w:cs="Arial"/>
          <w:sz w:val="24"/>
          <w:szCs w:val="24"/>
        </w:rPr>
        <w:t>in</w:t>
      </w:r>
      <w:r w:rsidRPr="006F3A2C">
        <w:rPr>
          <w:rFonts w:ascii="Arial" w:hAnsi="Arial" w:cs="Arial"/>
          <w:spacing w:val="31"/>
          <w:sz w:val="24"/>
          <w:szCs w:val="24"/>
        </w:rPr>
        <w:t xml:space="preserve"> </w:t>
      </w:r>
      <w:r w:rsidRPr="006F3A2C">
        <w:rPr>
          <w:rFonts w:ascii="Arial" w:hAnsi="Arial" w:cs="Arial"/>
          <w:sz w:val="24"/>
          <w:szCs w:val="24"/>
        </w:rPr>
        <w:t>addition</w:t>
      </w:r>
      <w:r w:rsidRPr="006F3A2C">
        <w:rPr>
          <w:rFonts w:ascii="Arial" w:hAnsi="Arial" w:cs="Arial"/>
          <w:spacing w:val="30"/>
          <w:sz w:val="24"/>
          <w:szCs w:val="24"/>
        </w:rPr>
        <w:t xml:space="preserve"> </w:t>
      </w:r>
      <w:r w:rsidRPr="006F3A2C">
        <w:rPr>
          <w:rFonts w:ascii="Arial" w:hAnsi="Arial" w:cs="Arial"/>
          <w:sz w:val="24"/>
          <w:szCs w:val="24"/>
        </w:rPr>
        <w:t>to</w:t>
      </w:r>
      <w:r w:rsidRPr="006F3A2C">
        <w:rPr>
          <w:rFonts w:ascii="Arial" w:hAnsi="Arial" w:cs="Arial"/>
          <w:spacing w:val="31"/>
          <w:sz w:val="24"/>
          <w:szCs w:val="24"/>
        </w:rPr>
        <w:t xml:space="preserve"> </w:t>
      </w:r>
      <w:r w:rsidRPr="006F3A2C">
        <w:rPr>
          <w:rFonts w:ascii="Arial" w:hAnsi="Arial" w:cs="Arial"/>
          <w:sz w:val="24"/>
          <w:szCs w:val="24"/>
        </w:rPr>
        <w:t xml:space="preserve">any other remedies it may have, terminate this agreement </w:t>
      </w:r>
      <w:r>
        <w:rPr>
          <w:rFonts w:ascii="Arial" w:hAnsi="Arial" w:cs="Arial"/>
          <w:sz w:val="24"/>
          <w:szCs w:val="24"/>
        </w:rPr>
        <w:t xml:space="preserve">for cause </w:t>
      </w:r>
      <w:r w:rsidRPr="006F3A2C">
        <w:rPr>
          <w:rFonts w:ascii="Arial" w:hAnsi="Arial" w:cs="Arial"/>
          <w:sz w:val="24"/>
          <w:szCs w:val="24"/>
        </w:rPr>
        <w:t>upon the occurrence of such event.</w:t>
      </w:r>
    </w:p>
    <w:p w:rsidR="00D53589" w:rsidRPr="006F3A2C" w:rsidRDefault="00D53589" w:rsidP="00D53589">
      <w:pPr>
        <w:pStyle w:val="BodyText"/>
        <w:spacing w:before="3"/>
        <w:rPr>
          <w:rFonts w:ascii="Arial" w:hAnsi="Arial" w:cs="Arial"/>
        </w:rPr>
      </w:pPr>
    </w:p>
    <w:p w:rsidR="00D53589" w:rsidRDefault="00D53589" w:rsidP="00D53589">
      <w:pPr>
        <w:pStyle w:val="ListParagraph"/>
        <w:numPr>
          <w:ilvl w:val="1"/>
          <w:numId w:val="6"/>
        </w:numPr>
        <w:tabs>
          <w:tab w:val="left" w:pos="2262"/>
        </w:tabs>
        <w:spacing w:line="268" w:lineRule="exact"/>
        <w:ind w:right="117" w:hanging="720"/>
        <w:rPr>
          <w:rFonts w:ascii="Arial" w:hAnsi="Arial" w:cs="Arial"/>
          <w:sz w:val="24"/>
          <w:szCs w:val="24"/>
        </w:rPr>
      </w:pPr>
      <w:r w:rsidRPr="006F3A2C">
        <w:rPr>
          <w:rFonts w:ascii="Arial" w:hAnsi="Arial" w:cs="Arial"/>
          <w:sz w:val="24"/>
          <w:szCs w:val="24"/>
        </w:rPr>
        <w:t>If the endorsement or amendment does not reflect the limits of liability provided by the policy of insurance, Contractor shall provide County a certificate of insurance reflecting those</w:t>
      </w:r>
      <w:r w:rsidRPr="006F3A2C">
        <w:rPr>
          <w:rFonts w:ascii="Arial" w:hAnsi="Arial" w:cs="Arial"/>
          <w:spacing w:val="-7"/>
          <w:sz w:val="24"/>
          <w:szCs w:val="24"/>
        </w:rPr>
        <w:t xml:space="preserve"> </w:t>
      </w:r>
      <w:r w:rsidRPr="006F3A2C">
        <w:rPr>
          <w:rFonts w:ascii="Arial" w:hAnsi="Arial" w:cs="Arial"/>
          <w:sz w:val="24"/>
          <w:szCs w:val="24"/>
        </w:rPr>
        <w:t>limits.</w:t>
      </w:r>
    </w:p>
    <w:p w:rsidR="00971B15" w:rsidRPr="006F3A2C" w:rsidRDefault="00971B15" w:rsidP="00971B15">
      <w:pPr>
        <w:pStyle w:val="ListParagraph"/>
        <w:tabs>
          <w:tab w:val="left" w:pos="2262"/>
        </w:tabs>
        <w:spacing w:line="268" w:lineRule="exact"/>
        <w:ind w:left="2260" w:right="117" w:firstLine="0"/>
        <w:rPr>
          <w:rFonts w:ascii="Arial" w:hAnsi="Arial" w:cs="Arial"/>
          <w:sz w:val="24"/>
          <w:szCs w:val="24"/>
        </w:rPr>
      </w:pPr>
    </w:p>
    <w:p w:rsidR="00D53589" w:rsidRPr="006F3A2C" w:rsidRDefault="00D53589" w:rsidP="00D53589">
      <w:pPr>
        <w:pStyle w:val="BodyText"/>
        <w:spacing w:before="3"/>
        <w:rPr>
          <w:rFonts w:ascii="Arial" w:hAnsi="Arial" w:cs="Arial"/>
        </w:rPr>
      </w:pPr>
    </w:p>
    <w:p w:rsidR="00BA1924" w:rsidRDefault="00D53589" w:rsidP="00BA1924">
      <w:pPr>
        <w:pStyle w:val="ListParagraph"/>
        <w:numPr>
          <w:ilvl w:val="1"/>
          <w:numId w:val="6"/>
        </w:numPr>
        <w:tabs>
          <w:tab w:val="left" w:pos="2261"/>
        </w:tabs>
        <w:spacing w:line="268" w:lineRule="exact"/>
        <w:ind w:right="117" w:hanging="720"/>
        <w:rPr>
          <w:rFonts w:ascii="Arial" w:hAnsi="Arial" w:cs="Arial"/>
          <w:sz w:val="24"/>
          <w:szCs w:val="24"/>
        </w:rPr>
      </w:pPr>
      <w:r w:rsidRPr="006F3A2C">
        <w:rPr>
          <w:rFonts w:ascii="Arial" w:hAnsi="Arial" w:cs="Arial"/>
          <w:sz w:val="24"/>
          <w:szCs w:val="24"/>
        </w:rPr>
        <w:lastRenderedPageBreak/>
        <w:t>Any of Contractor’s Excess Insurance shall contain a provision that such coverage shall also apply on a primary and non-contributory basis for the benefit of County.</w:t>
      </w:r>
    </w:p>
    <w:p w:rsidR="00BA1924" w:rsidRPr="00BA1924" w:rsidRDefault="00BA1924" w:rsidP="00BA1924">
      <w:pPr>
        <w:pStyle w:val="ListParagraph"/>
        <w:tabs>
          <w:tab w:val="left" w:pos="2261"/>
        </w:tabs>
        <w:spacing w:line="268" w:lineRule="exact"/>
        <w:ind w:left="2260" w:right="117" w:firstLine="0"/>
        <w:rPr>
          <w:rFonts w:ascii="Arial" w:hAnsi="Arial" w:cs="Arial"/>
          <w:sz w:val="24"/>
          <w:szCs w:val="24"/>
        </w:rPr>
      </w:pPr>
    </w:p>
    <w:p w:rsidR="00D53589" w:rsidRPr="006F3A2C" w:rsidRDefault="00D53589" w:rsidP="00D53589">
      <w:pPr>
        <w:pStyle w:val="BodyText"/>
        <w:spacing w:before="7"/>
        <w:rPr>
          <w:rFonts w:ascii="Arial" w:hAnsi="Arial" w:cs="Arial"/>
        </w:rPr>
      </w:pPr>
    </w:p>
    <w:p w:rsidR="00D53589" w:rsidRPr="006F3A2C" w:rsidRDefault="00D53589" w:rsidP="00D53589">
      <w:pPr>
        <w:pStyle w:val="Heading2"/>
        <w:tabs>
          <w:tab w:val="left" w:pos="1539"/>
        </w:tabs>
        <w:spacing w:before="1"/>
        <w:ind w:left="100"/>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12.</w:t>
      </w:r>
      <w:r w:rsidRPr="006F3A2C">
        <w:rPr>
          <w:rFonts w:ascii="Arial" w:hAnsi="Arial" w:cs="Arial"/>
        </w:rPr>
        <w:tab/>
      </w:r>
      <w:r w:rsidRPr="006F3A2C">
        <w:rPr>
          <w:rFonts w:ascii="Arial" w:hAnsi="Arial" w:cs="Arial"/>
          <w:u w:val="thick"/>
        </w:rPr>
        <w:t>NOTICE OF CLAIM; APPLICABLE LAW;</w:t>
      </w:r>
      <w:r w:rsidRPr="006F3A2C">
        <w:rPr>
          <w:rFonts w:ascii="Arial" w:hAnsi="Arial" w:cs="Arial"/>
          <w:spacing w:val="-32"/>
          <w:u w:val="thick"/>
        </w:rPr>
        <w:t xml:space="preserve"> </w:t>
      </w:r>
      <w:r w:rsidRPr="006F3A2C">
        <w:rPr>
          <w:rFonts w:ascii="Arial" w:hAnsi="Arial" w:cs="Arial"/>
          <w:u w:val="thick"/>
        </w:rPr>
        <w:t>VENUE</w:t>
      </w:r>
      <w:r w:rsidRPr="006F3A2C">
        <w:rPr>
          <w:rFonts w:ascii="Arial" w:hAnsi="Arial" w:cs="Arial"/>
        </w:rPr>
        <w:t>.</w:t>
      </w:r>
    </w:p>
    <w:p w:rsidR="00D53589" w:rsidRPr="006F3A2C" w:rsidRDefault="00D53589" w:rsidP="00D53589">
      <w:pPr>
        <w:pStyle w:val="BodyText"/>
        <w:spacing w:before="7"/>
        <w:rPr>
          <w:rFonts w:ascii="Arial" w:hAnsi="Arial" w:cs="Arial"/>
          <w:b/>
        </w:rPr>
      </w:pPr>
    </w:p>
    <w:p w:rsidR="00D53589" w:rsidRPr="006F3A2C" w:rsidRDefault="00D53589" w:rsidP="00D53589">
      <w:pPr>
        <w:pStyle w:val="ListParagraph"/>
        <w:numPr>
          <w:ilvl w:val="0"/>
          <w:numId w:val="5"/>
        </w:numPr>
        <w:tabs>
          <w:tab w:val="left" w:pos="1541"/>
        </w:tabs>
        <w:spacing w:before="97" w:line="232" w:lineRule="auto"/>
        <w:ind w:right="115" w:hanging="720"/>
        <w:rPr>
          <w:rFonts w:ascii="Arial" w:hAnsi="Arial" w:cs="Arial"/>
          <w:sz w:val="24"/>
          <w:szCs w:val="24"/>
        </w:rPr>
      </w:pPr>
      <w:r w:rsidRPr="006F3A2C">
        <w:rPr>
          <w:rFonts w:ascii="Arial" w:hAnsi="Arial" w:cs="Arial"/>
          <w:sz w:val="24"/>
          <w:szCs w:val="24"/>
        </w:rPr>
        <w:t>If any claim for damages is filed with Contractor or if any lawsuit is instituted concerning Contractor’s performance under this agreement and that in any way, directly or indirectly, contingently or otherwise, affects or might reasonably affect County, Contractor shall give prompt and timely notice thereof to County. Notice shall be prompt and timely if given within 30 days following the date of receipt of a claim or 10 days following the date of service of process of a lawsuit. This provision shall survive the termination, expiration, or cancellation of this agreement.</w:t>
      </w:r>
    </w:p>
    <w:p w:rsidR="00D53589" w:rsidRPr="006F3A2C" w:rsidRDefault="00D53589" w:rsidP="00D53589">
      <w:pPr>
        <w:pStyle w:val="BodyText"/>
        <w:spacing w:before="4"/>
        <w:rPr>
          <w:rFonts w:ascii="Arial" w:hAnsi="Arial" w:cs="Arial"/>
        </w:rPr>
      </w:pPr>
    </w:p>
    <w:p w:rsidR="00D53589" w:rsidRPr="006F3A2C" w:rsidRDefault="00D53589" w:rsidP="00D53589">
      <w:pPr>
        <w:pStyle w:val="ListParagraph"/>
        <w:numPr>
          <w:ilvl w:val="0"/>
          <w:numId w:val="5"/>
        </w:numPr>
        <w:tabs>
          <w:tab w:val="left" w:pos="1541"/>
        </w:tabs>
        <w:spacing w:line="232" w:lineRule="auto"/>
        <w:ind w:right="116" w:hanging="720"/>
        <w:rPr>
          <w:rFonts w:ascii="Arial" w:hAnsi="Arial" w:cs="Arial"/>
          <w:sz w:val="24"/>
        </w:rPr>
      </w:pPr>
      <w:r w:rsidRPr="006F3A2C">
        <w:rPr>
          <w:rFonts w:ascii="Arial" w:hAnsi="Arial" w:cs="Arial"/>
          <w:sz w:val="24"/>
          <w:szCs w:val="24"/>
        </w:rPr>
        <w:t>Any dispute between the Parties, and the interpretation of this agreement, shall be governed by the laws of th</w:t>
      </w:r>
      <w:r w:rsidRPr="006F3A2C">
        <w:rPr>
          <w:rFonts w:ascii="Arial" w:hAnsi="Arial" w:cs="Arial"/>
          <w:sz w:val="24"/>
        </w:rPr>
        <w:t>e State of California. Any litigation shall be venue</w:t>
      </w:r>
      <w:r w:rsidR="00A01FDA">
        <w:rPr>
          <w:rFonts w:ascii="Arial" w:hAnsi="Arial" w:cs="Arial"/>
          <w:sz w:val="24"/>
        </w:rPr>
        <w:t>d</w:t>
      </w:r>
      <w:r w:rsidRPr="006F3A2C">
        <w:rPr>
          <w:rFonts w:ascii="Arial" w:hAnsi="Arial" w:cs="Arial"/>
          <w:sz w:val="24"/>
        </w:rPr>
        <w:t xml:space="preserve"> in Siskiyou County.</w:t>
      </w:r>
    </w:p>
    <w:p w:rsidR="00D53589" w:rsidRPr="006F3A2C" w:rsidRDefault="00D53589" w:rsidP="00D53589">
      <w:pPr>
        <w:pStyle w:val="BodyText"/>
        <w:spacing w:before="9"/>
        <w:rPr>
          <w:rFonts w:ascii="Arial" w:hAnsi="Arial" w:cs="Arial"/>
          <w:sz w:val="22"/>
        </w:rPr>
      </w:pPr>
    </w:p>
    <w:p w:rsidR="00D53589" w:rsidRPr="006F3A2C" w:rsidRDefault="00D53589" w:rsidP="00D53589">
      <w:pPr>
        <w:pStyle w:val="Heading2"/>
        <w:tabs>
          <w:tab w:val="left" w:pos="1540"/>
        </w:tabs>
        <w:spacing w:before="1"/>
        <w:ind w:left="100"/>
        <w:rPr>
          <w:rFonts w:ascii="Arial" w:hAnsi="Arial" w:cs="Arial"/>
        </w:rPr>
      </w:pPr>
      <w:r w:rsidRPr="006F3A2C">
        <w:rPr>
          <w:rFonts w:ascii="Arial" w:hAnsi="Arial" w:cs="Arial"/>
        </w:rPr>
        <w:t>Section 13.</w:t>
      </w:r>
      <w:r w:rsidRPr="006F3A2C">
        <w:rPr>
          <w:rFonts w:ascii="Arial" w:hAnsi="Arial" w:cs="Arial"/>
        </w:rPr>
        <w:tab/>
      </w:r>
      <w:r w:rsidRPr="006F3A2C">
        <w:rPr>
          <w:rFonts w:ascii="Arial" w:hAnsi="Arial" w:cs="Arial"/>
          <w:u w:val="thick"/>
        </w:rPr>
        <w:t>COMPLIANCE WITH LAWS;</w:t>
      </w:r>
      <w:r w:rsidRPr="006F3A2C">
        <w:rPr>
          <w:rFonts w:ascii="Arial" w:hAnsi="Arial" w:cs="Arial"/>
          <w:spacing w:val="-23"/>
          <w:u w:val="thick"/>
        </w:rPr>
        <w:t xml:space="preserve"> </w:t>
      </w:r>
      <w:r w:rsidRPr="006F3A2C">
        <w:rPr>
          <w:rFonts w:ascii="Arial" w:hAnsi="Arial" w:cs="Arial"/>
          <w:u w:val="thick"/>
        </w:rPr>
        <w:t>NON-DISCRIMINATION</w:t>
      </w:r>
      <w:r w:rsidRPr="006F3A2C">
        <w:rPr>
          <w:rFonts w:ascii="Arial" w:hAnsi="Arial" w:cs="Arial"/>
        </w:rPr>
        <w:t>.</w:t>
      </w:r>
    </w:p>
    <w:p w:rsidR="00D53589" w:rsidRPr="006F3A2C" w:rsidRDefault="00D53589" w:rsidP="00D53589">
      <w:pPr>
        <w:pStyle w:val="BodyText"/>
        <w:spacing w:before="7"/>
        <w:rPr>
          <w:rFonts w:ascii="Arial" w:hAnsi="Arial" w:cs="Arial"/>
          <w:b/>
          <w:sz w:val="14"/>
        </w:rPr>
      </w:pPr>
    </w:p>
    <w:p w:rsidR="00D53589" w:rsidRPr="006F3A2C" w:rsidRDefault="00D53589" w:rsidP="00D53589">
      <w:pPr>
        <w:pStyle w:val="ListParagraph"/>
        <w:numPr>
          <w:ilvl w:val="0"/>
          <w:numId w:val="4"/>
        </w:numPr>
        <w:tabs>
          <w:tab w:val="left" w:pos="1541"/>
        </w:tabs>
        <w:spacing w:before="100" w:line="268" w:lineRule="exact"/>
        <w:ind w:right="117" w:hanging="720"/>
        <w:rPr>
          <w:rFonts w:ascii="Arial" w:hAnsi="Arial" w:cs="Arial"/>
          <w:sz w:val="24"/>
        </w:rPr>
      </w:pPr>
      <w:r w:rsidRPr="006F3A2C">
        <w:rPr>
          <w:rFonts w:ascii="Arial" w:hAnsi="Arial" w:cs="Arial"/>
          <w:sz w:val="24"/>
        </w:rPr>
        <w:t>Contractor shall observe and comply with all applicable present and future federal laws, state laws, local laws, codes, rules, regulations, and/or orders that relate to the work or services to be provided pursuant to this</w:t>
      </w:r>
      <w:r w:rsidRPr="006F3A2C">
        <w:rPr>
          <w:rFonts w:ascii="Arial" w:hAnsi="Arial" w:cs="Arial"/>
          <w:spacing w:val="-3"/>
          <w:sz w:val="24"/>
        </w:rPr>
        <w:t xml:space="preserve"> </w:t>
      </w:r>
      <w:r w:rsidRPr="006F3A2C">
        <w:rPr>
          <w:rFonts w:ascii="Arial" w:hAnsi="Arial" w:cs="Arial"/>
          <w:sz w:val="24"/>
        </w:rPr>
        <w:t>agreement.</w:t>
      </w:r>
    </w:p>
    <w:p w:rsidR="00D53589" w:rsidRPr="006F3A2C" w:rsidRDefault="00D53589" w:rsidP="00D53589">
      <w:pPr>
        <w:pStyle w:val="BodyText"/>
        <w:spacing w:before="1"/>
        <w:rPr>
          <w:rFonts w:ascii="Arial" w:hAnsi="Arial" w:cs="Arial"/>
          <w:sz w:val="23"/>
        </w:rPr>
      </w:pPr>
    </w:p>
    <w:p w:rsidR="00D53589" w:rsidRPr="006F3A2C" w:rsidRDefault="00D53589" w:rsidP="00D53589">
      <w:pPr>
        <w:pStyle w:val="ListParagraph"/>
        <w:numPr>
          <w:ilvl w:val="0"/>
          <w:numId w:val="4"/>
        </w:numPr>
        <w:tabs>
          <w:tab w:val="left" w:pos="1541"/>
        </w:tabs>
        <w:spacing w:line="232" w:lineRule="auto"/>
        <w:ind w:right="116" w:hanging="720"/>
        <w:rPr>
          <w:rFonts w:ascii="Arial" w:hAnsi="Arial" w:cs="Arial"/>
          <w:sz w:val="24"/>
        </w:rPr>
      </w:pPr>
      <w:r w:rsidRPr="006F3A2C">
        <w:rPr>
          <w:rFonts w:ascii="Arial" w:hAnsi="Arial" w:cs="Arial"/>
          <w:sz w:val="24"/>
        </w:rPr>
        <w:t>Contractor shall not discriminate in employment practices or in the delivery of services on the basis of race, color, creed, religion, national origin, sex, age, marital status, sexual orientation, medical condition (including cancer, HIV, and AIDS) physical or mental disability, use of family care leave under either the Family &amp; Medical Leave Act or the California Family Rights Act, or on the basis of any other status or conduct protected by</w:t>
      </w:r>
      <w:r w:rsidRPr="006F3A2C">
        <w:rPr>
          <w:rFonts w:ascii="Arial" w:hAnsi="Arial" w:cs="Arial"/>
          <w:spacing w:val="-1"/>
          <w:sz w:val="24"/>
        </w:rPr>
        <w:t xml:space="preserve"> </w:t>
      </w:r>
      <w:r w:rsidRPr="006F3A2C">
        <w:rPr>
          <w:rFonts w:ascii="Arial" w:hAnsi="Arial" w:cs="Arial"/>
          <w:sz w:val="24"/>
        </w:rPr>
        <w:t>law.</w:t>
      </w:r>
    </w:p>
    <w:p w:rsidR="00D53589" w:rsidRPr="006F3A2C" w:rsidRDefault="00D53589" w:rsidP="00D53589">
      <w:pPr>
        <w:pStyle w:val="BodyText"/>
        <w:spacing w:before="4"/>
        <w:rPr>
          <w:rFonts w:ascii="Arial" w:hAnsi="Arial" w:cs="Arial"/>
          <w:sz w:val="23"/>
        </w:rPr>
      </w:pPr>
    </w:p>
    <w:p w:rsidR="00D53589" w:rsidRPr="006F3A2C" w:rsidRDefault="00D53589" w:rsidP="00D53589">
      <w:pPr>
        <w:pStyle w:val="ListParagraph"/>
        <w:numPr>
          <w:ilvl w:val="0"/>
          <w:numId w:val="4"/>
        </w:numPr>
        <w:tabs>
          <w:tab w:val="left" w:pos="1541"/>
        </w:tabs>
        <w:spacing w:line="232" w:lineRule="auto"/>
        <w:ind w:right="117" w:hanging="720"/>
        <w:rPr>
          <w:rFonts w:ascii="Arial" w:hAnsi="Arial" w:cs="Arial"/>
          <w:sz w:val="24"/>
        </w:rPr>
      </w:pPr>
      <w:r w:rsidRPr="006F3A2C">
        <w:rPr>
          <w:rFonts w:ascii="Arial" w:hAnsi="Arial" w:cs="Arial"/>
          <w:sz w:val="24"/>
        </w:rPr>
        <w:t xml:space="preserve">Contractor represents that Contractor is in compliance with and agrees that Contractor shall continue to comply with the Americans with Disabilities Act of 1990 (42 U.S.C. sections 12101, </w:t>
      </w:r>
      <w:r w:rsidRPr="006F3A2C">
        <w:rPr>
          <w:rFonts w:ascii="Arial" w:hAnsi="Arial" w:cs="Arial"/>
          <w:i/>
          <w:sz w:val="24"/>
        </w:rPr>
        <w:t>et seq</w:t>
      </w:r>
      <w:r w:rsidRPr="006F3A2C">
        <w:rPr>
          <w:rFonts w:ascii="Arial" w:hAnsi="Arial" w:cs="Arial"/>
          <w:sz w:val="24"/>
        </w:rPr>
        <w:t xml:space="preserve">.), the Fair Employment and Housing Act (Government Code sections 12900, </w:t>
      </w:r>
      <w:r w:rsidRPr="006F3A2C">
        <w:rPr>
          <w:rFonts w:ascii="Arial" w:hAnsi="Arial" w:cs="Arial"/>
          <w:i/>
          <w:sz w:val="24"/>
        </w:rPr>
        <w:t>et seq</w:t>
      </w:r>
      <w:r w:rsidRPr="006F3A2C">
        <w:rPr>
          <w:rFonts w:ascii="Arial" w:hAnsi="Arial" w:cs="Arial"/>
          <w:sz w:val="24"/>
        </w:rPr>
        <w:t>.), and regulations and guidelines issued pursuant thereto.</w:t>
      </w:r>
    </w:p>
    <w:p w:rsidR="00D53589" w:rsidRPr="006F3A2C" w:rsidRDefault="00D53589" w:rsidP="00D53589">
      <w:pPr>
        <w:pStyle w:val="BodyText"/>
        <w:spacing w:before="5"/>
        <w:rPr>
          <w:rFonts w:ascii="Arial" w:hAnsi="Arial" w:cs="Arial"/>
          <w:sz w:val="23"/>
        </w:rPr>
      </w:pPr>
    </w:p>
    <w:p w:rsidR="00D53589" w:rsidRDefault="00D53589" w:rsidP="00D53589">
      <w:pPr>
        <w:pStyle w:val="ListParagraph"/>
        <w:numPr>
          <w:ilvl w:val="0"/>
          <w:numId w:val="4"/>
        </w:numPr>
        <w:tabs>
          <w:tab w:val="left" w:pos="1541"/>
        </w:tabs>
        <w:spacing w:line="268" w:lineRule="exact"/>
        <w:ind w:right="117" w:hanging="720"/>
        <w:rPr>
          <w:rFonts w:ascii="Arial" w:hAnsi="Arial" w:cs="Arial"/>
          <w:sz w:val="24"/>
        </w:rPr>
      </w:pPr>
      <w:r w:rsidRPr="006F3A2C">
        <w:rPr>
          <w:rFonts w:ascii="Arial" w:hAnsi="Arial" w:cs="Arial"/>
          <w:sz w:val="24"/>
        </w:rPr>
        <w:t>In addition to any other provisions of this agreement, Contractor shall be solely responsible for any and all damages caused, and/or penalties levied, as the result of Contractor’s noncompliance with the provisions of this</w:t>
      </w:r>
      <w:r w:rsidRPr="006F3A2C">
        <w:rPr>
          <w:rFonts w:ascii="Arial" w:hAnsi="Arial" w:cs="Arial"/>
          <w:spacing w:val="-27"/>
          <w:sz w:val="24"/>
        </w:rPr>
        <w:t xml:space="preserve"> </w:t>
      </w:r>
      <w:r w:rsidRPr="006F3A2C">
        <w:rPr>
          <w:rFonts w:ascii="Arial" w:hAnsi="Arial" w:cs="Arial"/>
          <w:sz w:val="24"/>
        </w:rPr>
        <w:t>section.</w:t>
      </w:r>
    </w:p>
    <w:p w:rsidR="00971B15" w:rsidRPr="006F3A2C" w:rsidRDefault="00971B15" w:rsidP="00971B15">
      <w:pPr>
        <w:pStyle w:val="ListParagraph"/>
        <w:tabs>
          <w:tab w:val="left" w:pos="1541"/>
        </w:tabs>
        <w:spacing w:line="268" w:lineRule="exact"/>
        <w:ind w:right="117" w:firstLine="0"/>
        <w:rPr>
          <w:rFonts w:ascii="Arial" w:hAnsi="Arial" w:cs="Arial"/>
          <w:sz w:val="24"/>
        </w:rPr>
      </w:pPr>
    </w:p>
    <w:p w:rsidR="00D53589" w:rsidRPr="006F3A2C" w:rsidRDefault="00D53589" w:rsidP="00D53589">
      <w:pPr>
        <w:pStyle w:val="BodyText"/>
        <w:spacing w:before="7"/>
        <w:rPr>
          <w:rFonts w:ascii="Arial" w:hAnsi="Arial" w:cs="Arial"/>
          <w:sz w:val="22"/>
        </w:rPr>
      </w:pPr>
    </w:p>
    <w:p w:rsidR="00D53589" w:rsidRPr="006F3A2C" w:rsidRDefault="00D53589" w:rsidP="00D53589">
      <w:pPr>
        <w:pStyle w:val="Heading2"/>
        <w:tabs>
          <w:tab w:val="left" w:pos="1539"/>
        </w:tabs>
        <w:ind w:left="100"/>
        <w:rPr>
          <w:rFonts w:ascii="Arial" w:hAnsi="Arial" w:cs="Arial"/>
        </w:rPr>
      </w:pPr>
      <w:r w:rsidRPr="006F3A2C">
        <w:rPr>
          <w:rFonts w:ascii="Arial" w:hAnsi="Arial" w:cs="Arial"/>
        </w:rPr>
        <w:lastRenderedPageBreak/>
        <w:t>Section</w:t>
      </w:r>
      <w:r w:rsidRPr="006F3A2C">
        <w:rPr>
          <w:rFonts w:ascii="Arial" w:hAnsi="Arial" w:cs="Arial"/>
          <w:spacing w:val="-4"/>
        </w:rPr>
        <w:t xml:space="preserve"> </w:t>
      </w:r>
      <w:r w:rsidRPr="006F3A2C">
        <w:rPr>
          <w:rFonts w:ascii="Arial" w:hAnsi="Arial" w:cs="Arial"/>
        </w:rPr>
        <w:t>14.</w:t>
      </w:r>
      <w:r w:rsidRPr="006F3A2C">
        <w:rPr>
          <w:rFonts w:ascii="Arial" w:hAnsi="Arial" w:cs="Arial"/>
        </w:rPr>
        <w:tab/>
      </w:r>
      <w:r w:rsidRPr="006F3A2C">
        <w:rPr>
          <w:rFonts w:ascii="Arial" w:hAnsi="Arial" w:cs="Arial"/>
          <w:u w:val="thick"/>
        </w:rPr>
        <w:t>ACCESS TO RECORDS; RECORDS</w:t>
      </w:r>
      <w:r w:rsidRPr="006F3A2C">
        <w:rPr>
          <w:rFonts w:ascii="Arial" w:hAnsi="Arial" w:cs="Arial"/>
          <w:spacing w:val="-11"/>
          <w:u w:val="thick"/>
        </w:rPr>
        <w:t xml:space="preserve"> </w:t>
      </w:r>
      <w:r w:rsidRPr="006F3A2C">
        <w:rPr>
          <w:rFonts w:ascii="Arial" w:hAnsi="Arial" w:cs="Arial"/>
          <w:u w:val="thick"/>
        </w:rPr>
        <w:t>RETENTION</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Pr="006F3A2C" w:rsidRDefault="00D53589" w:rsidP="00D53589">
      <w:pPr>
        <w:pStyle w:val="ListParagraph"/>
        <w:numPr>
          <w:ilvl w:val="0"/>
          <w:numId w:val="3"/>
        </w:numPr>
        <w:tabs>
          <w:tab w:val="left" w:pos="1540"/>
        </w:tabs>
        <w:spacing w:before="97" w:line="232" w:lineRule="auto"/>
        <w:ind w:right="116"/>
        <w:rPr>
          <w:rFonts w:ascii="Arial" w:hAnsi="Arial" w:cs="Arial"/>
          <w:sz w:val="24"/>
        </w:rPr>
      </w:pPr>
      <w:r w:rsidRPr="006F3A2C">
        <w:rPr>
          <w:rFonts w:ascii="Arial" w:hAnsi="Arial" w:cs="Arial"/>
          <w:sz w:val="24"/>
        </w:rPr>
        <w:t>County, federal, and state officials shall have access to any books, documents, papers, and records of Contractor that are directly pertinent to the subject matter of this agreement for the purpose of auditing or examining the activities of Contractor or County. Except where longer retention is required by federal or state law, Contractor shall maintain all records for five years after County makes final payment hereunder. This provision shall survive the termination, expiration, or cancellation of this</w:t>
      </w:r>
      <w:r w:rsidRPr="006F3A2C">
        <w:rPr>
          <w:rFonts w:ascii="Arial" w:hAnsi="Arial" w:cs="Arial"/>
          <w:spacing w:val="-18"/>
          <w:sz w:val="24"/>
        </w:rPr>
        <w:t xml:space="preserve"> </w:t>
      </w:r>
      <w:r w:rsidRPr="006F3A2C">
        <w:rPr>
          <w:rFonts w:ascii="Arial" w:hAnsi="Arial" w:cs="Arial"/>
          <w:sz w:val="24"/>
        </w:rPr>
        <w:t>agreement.</w:t>
      </w:r>
      <w:r w:rsidR="00A01FDA">
        <w:rPr>
          <w:rFonts w:ascii="Arial" w:hAnsi="Arial" w:cs="Arial"/>
          <w:sz w:val="24"/>
        </w:rPr>
        <w:t xml:space="preserve">  This excludes confidential and/or privileged materials.</w:t>
      </w:r>
    </w:p>
    <w:p w:rsidR="00D53589" w:rsidRPr="006F3A2C" w:rsidRDefault="00D53589" w:rsidP="00D53589">
      <w:pPr>
        <w:pStyle w:val="BodyText"/>
        <w:spacing w:before="4"/>
        <w:rPr>
          <w:rFonts w:ascii="Arial" w:hAnsi="Arial" w:cs="Arial"/>
          <w:sz w:val="23"/>
        </w:rPr>
      </w:pPr>
    </w:p>
    <w:p w:rsidR="00D53589" w:rsidRPr="006F3A2C" w:rsidRDefault="00D53589" w:rsidP="00D53589">
      <w:pPr>
        <w:pStyle w:val="ListParagraph"/>
        <w:numPr>
          <w:ilvl w:val="0"/>
          <w:numId w:val="3"/>
        </w:numPr>
        <w:tabs>
          <w:tab w:val="left" w:pos="1540"/>
        </w:tabs>
        <w:spacing w:line="232" w:lineRule="auto"/>
        <w:ind w:right="116"/>
        <w:rPr>
          <w:rFonts w:ascii="Arial" w:hAnsi="Arial" w:cs="Arial"/>
          <w:sz w:val="24"/>
        </w:rPr>
      </w:pPr>
      <w:r w:rsidRPr="006F3A2C">
        <w:rPr>
          <w:rFonts w:ascii="Arial" w:hAnsi="Arial" w:cs="Arial"/>
          <w:sz w:val="24"/>
        </w:rPr>
        <w:t>Contractor shall maintain appropriate records to insure a proper accounting of all funds and expenditures pertaining to the work performed or the services provided pursuant to this agreement. Contractor shall maintain records providing information that account for all funds and expenses related to the provision of services provided pursuant to this agreement. Access to these records shall be provided to County during working days, 8:00 a.m. to 5:00 p.m. and at other times upon reasonable notice by County, and upon request of state and federal agencies charged with the administration of programs related to the work or services to be provided pursuant to this</w:t>
      </w:r>
      <w:r w:rsidRPr="006F3A2C">
        <w:rPr>
          <w:rFonts w:ascii="Arial" w:hAnsi="Arial" w:cs="Arial"/>
          <w:spacing w:val="-6"/>
          <w:sz w:val="24"/>
        </w:rPr>
        <w:t xml:space="preserve"> </w:t>
      </w:r>
      <w:r w:rsidRPr="006F3A2C">
        <w:rPr>
          <w:rFonts w:ascii="Arial" w:hAnsi="Arial" w:cs="Arial"/>
          <w:sz w:val="24"/>
        </w:rPr>
        <w:t>agreement.</w:t>
      </w:r>
    </w:p>
    <w:p w:rsidR="00D53589" w:rsidRPr="006F3A2C" w:rsidRDefault="00D53589" w:rsidP="00D53589">
      <w:pPr>
        <w:pStyle w:val="BodyText"/>
        <w:spacing w:before="2"/>
        <w:rPr>
          <w:rFonts w:ascii="Arial" w:hAnsi="Arial" w:cs="Arial"/>
          <w:sz w:val="23"/>
        </w:rPr>
      </w:pPr>
    </w:p>
    <w:p w:rsidR="00D53589" w:rsidRPr="006F3A2C" w:rsidRDefault="00D53589" w:rsidP="00D53589">
      <w:pPr>
        <w:pStyle w:val="ListParagraph"/>
        <w:numPr>
          <w:ilvl w:val="0"/>
          <w:numId w:val="3"/>
        </w:numPr>
        <w:tabs>
          <w:tab w:val="left" w:pos="1540"/>
        </w:tabs>
        <w:spacing w:before="1" w:line="232" w:lineRule="auto"/>
        <w:ind w:right="116"/>
        <w:rPr>
          <w:rFonts w:ascii="Arial" w:hAnsi="Arial" w:cs="Arial"/>
          <w:sz w:val="24"/>
        </w:rPr>
      </w:pPr>
      <w:r w:rsidRPr="006F3A2C">
        <w:rPr>
          <w:rFonts w:ascii="Arial" w:hAnsi="Arial" w:cs="Arial"/>
          <w:sz w:val="24"/>
        </w:rPr>
        <w:t>Contractor agrees to accept responsibility for receiving, replying to, and/or complying with any audit exception by appropriate federal, state, or County audit directly related to the provisions of this agreement. Contractor agrees to repay County the full amount of payment received for duplicate billings, erroneous billings, audit exceptions, or false or deceptive claims. Contractor agrees that County may withhold any money due and recover through any appropriate method any money erroneously paid under this agreement if evidence exists of less than full compliance with this agreement including, but not limited to, exercising a right of set-off against any compensation payable to</w:t>
      </w:r>
      <w:r w:rsidRPr="006F3A2C">
        <w:rPr>
          <w:rFonts w:ascii="Arial" w:hAnsi="Arial" w:cs="Arial"/>
          <w:spacing w:val="-41"/>
          <w:sz w:val="24"/>
        </w:rPr>
        <w:t xml:space="preserve"> </w:t>
      </w:r>
      <w:r w:rsidRPr="006F3A2C">
        <w:rPr>
          <w:rFonts w:ascii="Arial" w:hAnsi="Arial" w:cs="Arial"/>
          <w:sz w:val="24"/>
        </w:rPr>
        <w:t>Contractor.</w:t>
      </w:r>
    </w:p>
    <w:p w:rsidR="00D53589" w:rsidRPr="006F3A2C" w:rsidRDefault="00D53589" w:rsidP="00D53589">
      <w:pPr>
        <w:pStyle w:val="BodyText"/>
        <w:spacing w:before="8"/>
        <w:rPr>
          <w:rFonts w:ascii="Arial" w:hAnsi="Arial" w:cs="Arial"/>
          <w:sz w:val="23"/>
        </w:rPr>
      </w:pPr>
    </w:p>
    <w:p w:rsidR="00D53589" w:rsidRPr="006F3A2C" w:rsidRDefault="00D53589" w:rsidP="00D53589">
      <w:pPr>
        <w:pStyle w:val="Heading2"/>
        <w:tabs>
          <w:tab w:val="left" w:pos="1540"/>
        </w:tabs>
        <w:spacing w:line="268" w:lineRule="exact"/>
        <w:ind w:left="1540" w:right="118" w:hanging="1440"/>
        <w:rPr>
          <w:rFonts w:ascii="Arial" w:hAnsi="Arial" w:cs="Arial"/>
        </w:rPr>
      </w:pPr>
      <w:r w:rsidRPr="006F3A2C">
        <w:rPr>
          <w:rFonts w:ascii="Arial" w:hAnsi="Arial" w:cs="Arial"/>
        </w:rPr>
        <w:t>Section 15.</w:t>
      </w:r>
      <w:r w:rsidRPr="006F3A2C">
        <w:rPr>
          <w:rFonts w:ascii="Arial" w:hAnsi="Arial" w:cs="Arial"/>
        </w:rPr>
        <w:tab/>
      </w:r>
      <w:r w:rsidRPr="006F3A2C">
        <w:rPr>
          <w:rFonts w:ascii="Arial" w:hAnsi="Arial" w:cs="Arial"/>
          <w:u w:val="thick"/>
        </w:rPr>
        <w:t>COMPLIANCE   WITH   CHILD,   FAMILY,   AND</w:t>
      </w:r>
      <w:r w:rsidRPr="006F3A2C">
        <w:rPr>
          <w:rFonts w:ascii="Arial" w:hAnsi="Arial" w:cs="Arial"/>
          <w:spacing w:val="2"/>
          <w:u w:val="thick"/>
        </w:rPr>
        <w:t xml:space="preserve"> </w:t>
      </w:r>
      <w:r w:rsidRPr="006F3A2C">
        <w:rPr>
          <w:rFonts w:ascii="Arial" w:hAnsi="Arial" w:cs="Arial"/>
          <w:u w:val="thick"/>
        </w:rPr>
        <w:t xml:space="preserve">SPOUSAL </w:t>
      </w:r>
      <w:r w:rsidRPr="006F3A2C">
        <w:rPr>
          <w:rFonts w:ascii="Arial" w:hAnsi="Arial" w:cs="Arial"/>
          <w:spacing w:val="37"/>
          <w:u w:val="thick"/>
        </w:rPr>
        <w:t xml:space="preserve"> </w:t>
      </w:r>
      <w:r w:rsidRPr="006F3A2C">
        <w:rPr>
          <w:rFonts w:ascii="Arial" w:hAnsi="Arial" w:cs="Arial"/>
          <w:u w:val="thick"/>
        </w:rPr>
        <w:t>SUPPORT</w:t>
      </w:r>
      <w:r w:rsidRPr="006F3A2C">
        <w:rPr>
          <w:rFonts w:ascii="Arial" w:hAnsi="Arial" w:cs="Arial"/>
        </w:rPr>
        <w:t xml:space="preserve"> </w:t>
      </w:r>
      <w:r w:rsidRPr="006F3A2C">
        <w:rPr>
          <w:rFonts w:ascii="Arial" w:hAnsi="Arial" w:cs="Arial"/>
          <w:u w:val="thick"/>
        </w:rPr>
        <w:t>REPORTING</w:t>
      </w:r>
      <w:r w:rsidRPr="006F3A2C">
        <w:rPr>
          <w:rFonts w:ascii="Arial" w:hAnsi="Arial" w:cs="Arial"/>
          <w:spacing w:val="-21"/>
          <w:u w:val="thick"/>
        </w:rPr>
        <w:t xml:space="preserve"> </w:t>
      </w:r>
      <w:r w:rsidRPr="006F3A2C">
        <w:rPr>
          <w:rFonts w:ascii="Arial" w:hAnsi="Arial" w:cs="Arial"/>
          <w:u w:val="thick"/>
        </w:rPr>
        <w:t>OBLIGATIONS</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Pr="006F3A2C" w:rsidRDefault="00D53589" w:rsidP="00D53589">
      <w:pPr>
        <w:pStyle w:val="BodyText"/>
        <w:spacing w:before="96" w:line="232" w:lineRule="auto"/>
        <w:ind w:left="820" w:right="117"/>
        <w:jc w:val="both"/>
        <w:rPr>
          <w:rFonts w:ascii="Arial" w:hAnsi="Arial" w:cs="Arial"/>
        </w:rPr>
      </w:pPr>
      <w:r w:rsidRPr="006F3A2C">
        <w:rPr>
          <w:rFonts w:ascii="Arial" w:hAnsi="Arial" w:cs="Arial"/>
        </w:rPr>
        <w:t>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under this agreement. Contractor’s failure to cure such default within 90 days of notice by County shall be grounds for termination of this</w:t>
      </w:r>
      <w:r w:rsidRPr="006F3A2C">
        <w:rPr>
          <w:rFonts w:ascii="Arial" w:hAnsi="Arial" w:cs="Arial"/>
          <w:spacing w:val="-4"/>
        </w:rPr>
        <w:t xml:space="preserve"> </w:t>
      </w:r>
      <w:r w:rsidRPr="006F3A2C">
        <w:rPr>
          <w:rFonts w:ascii="Arial" w:hAnsi="Arial" w:cs="Arial"/>
        </w:rPr>
        <w:t>agreement</w:t>
      </w:r>
      <w:r>
        <w:rPr>
          <w:rFonts w:ascii="Arial" w:hAnsi="Arial" w:cs="Arial"/>
        </w:rPr>
        <w:t xml:space="preserve"> for cause</w:t>
      </w:r>
      <w:r w:rsidRPr="006F3A2C">
        <w:rPr>
          <w:rFonts w:ascii="Arial" w:hAnsi="Arial" w:cs="Arial"/>
        </w:rPr>
        <w:t>.</w:t>
      </w:r>
    </w:p>
    <w:p w:rsidR="00D53589" w:rsidRPr="006F3A2C" w:rsidRDefault="00D53589" w:rsidP="00D53589">
      <w:pPr>
        <w:pStyle w:val="BodyText"/>
        <w:spacing w:before="10"/>
        <w:rPr>
          <w:rFonts w:ascii="Arial" w:hAnsi="Arial" w:cs="Arial"/>
          <w:sz w:val="22"/>
        </w:rPr>
      </w:pPr>
    </w:p>
    <w:p w:rsidR="00D53589" w:rsidRPr="006F3A2C" w:rsidRDefault="00D53589" w:rsidP="00D53589">
      <w:pPr>
        <w:pStyle w:val="Heading2"/>
        <w:tabs>
          <w:tab w:val="left" w:pos="1539"/>
        </w:tabs>
        <w:spacing w:before="1"/>
        <w:ind w:left="100"/>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16.</w:t>
      </w:r>
      <w:r w:rsidRPr="006F3A2C">
        <w:rPr>
          <w:rFonts w:ascii="Arial" w:hAnsi="Arial" w:cs="Arial"/>
        </w:rPr>
        <w:tab/>
      </w:r>
      <w:r w:rsidRPr="006F3A2C">
        <w:rPr>
          <w:rFonts w:ascii="Arial" w:hAnsi="Arial" w:cs="Arial"/>
          <w:u w:val="thick"/>
        </w:rPr>
        <w:t>LICENSES AND</w:t>
      </w:r>
      <w:r w:rsidRPr="006F3A2C">
        <w:rPr>
          <w:rFonts w:ascii="Arial" w:hAnsi="Arial" w:cs="Arial"/>
          <w:spacing w:val="-18"/>
          <w:u w:val="thick"/>
        </w:rPr>
        <w:t xml:space="preserve"> </w:t>
      </w:r>
      <w:r w:rsidRPr="006F3A2C">
        <w:rPr>
          <w:rFonts w:ascii="Arial" w:hAnsi="Arial" w:cs="Arial"/>
          <w:u w:val="thick"/>
        </w:rPr>
        <w:t>PERMITS</w:t>
      </w:r>
      <w:r w:rsidRPr="006F3A2C">
        <w:rPr>
          <w:rFonts w:ascii="Arial" w:hAnsi="Arial" w:cs="Arial"/>
        </w:rPr>
        <w:t>.</w:t>
      </w:r>
    </w:p>
    <w:p w:rsidR="00D53589" w:rsidRPr="006F3A2C" w:rsidRDefault="00D53589" w:rsidP="00D53589">
      <w:pPr>
        <w:rPr>
          <w:rFonts w:ascii="Arial" w:hAnsi="Arial" w:cs="Arial"/>
        </w:rPr>
      </w:pPr>
    </w:p>
    <w:p w:rsidR="00D53589" w:rsidRPr="006F3A2C" w:rsidRDefault="00D53589" w:rsidP="00D53589">
      <w:pPr>
        <w:pStyle w:val="BodyText"/>
        <w:spacing w:line="232" w:lineRule="auto"/>
        <w:ind w:left="839" w:right="116"/>
        <w:jc w:val="both"/>
        <w:rPr>
          <w:rFonts w:ascii="Arial" w:hAnsi="Arial" w:cs="Arial"/>
        </w:rPr>
      </w:pPr>
      <w:r w:rsidRPr="006F3A2C">
        <w:rPr>
          <w:rFonts w:ascii="Arial" w:hAnsi="Arial" w:cs="Arial"/>
        </w:rPr>
        <w:t xml:space="preserve">Contractor, and Contractor’s officers, employees, and agents performing the work or services required by this agreement, shall possess and maintain all </w:t>
      </w:r>
      <w:r w:rsidRPr="006F3A2C">
        <w:rPr>
          <w:rFonts w:ascii="Arial" w:hAnsi="Arial" w:cs="Arial"/>
        </w:rPr>
        <w:lastRenderedPageBreak/>
        <w:t>necessary licenses, permits, certificates, and credentials required by the laws of the United States, the State of California, the County of Siskiyou, and all other appropriate governmental agencies, including any certification and credentials required by County. Failure to maintain the licenses, permits, certificates, and credentials shall be deemed a breach of this agreement and constitutes grounds for the termination</w:t>
      </w:r>
      <w:r>
        <w:rPr>
          <w:rFonts w:ascii="Arial" w:hAnsi="Arial" w:cs="Arial"/>
        </w:rPr>
        <w:t xml:space="preserve"> for cause</w:t>
      </w:r>
      <w:r w:rsidRPr="006F3A2C">
        <w:rPr>
          <w:rFonts w:ascii="Arial" w:hAnsi="Arial" w:cs="Arial"/>
        </w:rPr>
        <w:t xml:space="preserve"> of this agreement by</w:t>
      </w:r>
      <w:r w:rsidRPr="006F3A2C">
        <w:rPr>
          <w:rFonts w:ascii="Arial" w:hAnsi="Arial" w:cs="Arial"/>
          <w:spacing w:val="-4"/>
        </w:rPr>
        <w:t xml:space="preserve"> </w:t>
      </w:r>
      <w:r w:rsidRPr="006F3A2C">
        <w:rPr>
          <w:rFonts w:ascii="Arial" w:hAnsi="Arial" w:cs="Arial"/>
        </w:rPr>
        <w:t>County.</w:t>
      </w:r>
    </w:p>
    <w:p w:rsidR="00D53589" w:rsidRPr="006F3A2C" w:rsidRDefault="00D53589" w:rsidP="00D53589">
      <w:pPr>
        <w:pStyle w:val="Heading2"/>
        <w:tabs>
          <w:tab w:val="left" w:pos="1558"/>
        </w:tabs>
        <w:spacing w:before="170"/>
        <w:ind w:left="119"/>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17.</w:t>
      </w:r>
      <w:r w:rsidRPr="006F3A2C">
        <w:rPr>
          <w:rFonts w:ascii="Arial" w:hAnsi="Arial" w:cs="Arial"/>
        </w:rPr>
        <w:tab/>
      </w:r>
      <w:r w:rsidRPr="006F3A2C">
        <w:rPr>
          <w:rFonts w:ascii="Arial" w:hAnsi="Arial" w:cs="Arial"/>
          <w:u w:val="thick"/>
        </w:rPr>
        <w:t>PERFORMANCE</w:t>
      </w:r>
      <w:r w:rsidRPr="006F3A2C">
        <w:rPr>
          <w:rFonts w:ascii="Arial" w:hAnsi="Arial" w:cs="Arial"/>
          <w:spacing w:val="-20"/>
          <w:u w:val="thick"/>
        </w:rPr>
        <w:t xml:space="preserve"> </w:t>
      </w:r>
      <w:r w:rsidRPr="006F3A2C">
        <w:rPr>
          <w:rFonts w:ascii="Arial" w:hAnsi="Arial" w:cs="Arial"/>
          <w:u w:val="thick"/>
        </w:rPr>
        <w:t>STANDARDS</w:t>
      </w:r>
      <w:r w:rsidRPr="006F3A2C">
        <w:rPr>
          <w:rFonts w:ascii="Arial" w:hAnsi="Arial" w:cs="Arial"/>
        </w:rPr>
        <w:t>.</w:t>
      </w:r>
    </w:p>
    <w:p w:rsidR="00D53589" w:rsidRPr="006F3A2C" w:rsidRDefault="00D53589" w:rsidP="00D53589">
      <w:pPr>
        <w:pStyle w:val="BodyText"/>
        <w:spacing w:before="7"/>
        <w:rPr>
          <w:rFonts w:ascii="Arial" w:hAnsi="Arial" w:cs="Arial"/>
          <w:b/>
          <w:sz w:val="14"/>
        </w:rPr>
      </w:pPr>
    </w:p>
    <w:p w:rsidR="00D53589" w:rsidRPr="006F3A2C" w:rsidRDefault="00D53589" w:rsidP="00D53589">
      <w:pPr>
        <w:pStyle w:val="BodyText"/>
        <w:spacing w:before="99" w:line="268" w:lineRule="exact"/>
        <w:ind w:left="840" w:right="116"/>
        <w:jc w:val="both"/>
        <w:rPr>
          <w:rFonts w:ascii="Arial" w:hAnsi="Arial" w:cs="Arial"/>
        </w:rPr>
      </w:pPr>
      <w:r w:rsidRPr="006F3A2C">
        <w:rPr>
          <w:rFonts w:ascii="Arial" w:hAnsi="Arial" w:cs="Arial"/>
        </w:rPr>
        <w:t>Contractor shall perform the work or services required by this agreement in accordance with the industry and/or professional standards applicable to Contractor’s work or services.</w:t>
      </w:r>
    </w:p>
    <w:p w:rsidR="00D53589" w:rsidRPr="006F3A2C" w:rsidRDefault="00D53589" w:rsidP="00D53589">
      <w:pPr>
        <w:pStyle w:val="BodyText"/>
        <w:spacing w:before="7"/>
        <w:rPr>
          <w:rFonts w:ascii="Arial" w:hAnsi="Arial" w:cs="Arial"/>
          <w:sz w:val="22"/>
        </w:rPr>
      </w:pPr>
    </w:p>
    <w:p w:rsidR="00D53589" w:rsidRPr="006F3A2C" w:rsidRDefault="00D53589" w:rsidP="00D53589">
      <w:pPr>
        <w:pStyle w:val="Heading2"/>
        <w:tabs>
          <w:tab w:val="left" w:pos="1559"/>
        </w:tabs>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18.</w:t>
      </w:r>
      <w:r w:rsidRPr="006F3A2C">
        <w:rPr>
          <w:rFonts w:ascii="Arial" w:hAnsi="Arial" w:cs="Arial"/>
        </w:rPr>
        <w:tab/>
      </w:r>
      <w:r w:rsidRPr="006F3A2C">
        <w:rPr>
          <w:rFonts w:ascii="Arial" w:hAnsi="Arial" w:cs="Arial"/>
          <w:u w:val="thick"/>
        </w:rPr>
        <w:t>CONFLICTS OF</w:t>
      </w:r>
      <w:r w:rsidRPr="006F3A2C">
        <w:rPr>
          <w:rFonts w:ascii="Arial" w:hAnsi="Arial" w:cs="Arial"/>
          <w:spacing w:val="-7"/>
          <w:u w:val="thick"/>
        </w:rPr>
        <w:t xml:space="preserve"> </w:t>
      </w:r>
      <w:r w:rsidRPr="006F3A2C">
        <w:rPr>
          <w:rFonts w:ascii="Arial" w:hAnsi="Arial" w:cs="Arial"/>
          <w:u w:val="thick"/>
        </w:rPr>
        <w:t>INTEREST</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Pr="006F3A2C" w:rsidRDefault="00D53589" w:rsidP="00D53589">
      <w:pPr>
        <w:pStyle w:val="BodyText"/>
        <w:spacing w:before="97" w:line="232" w:lineRule="auto"/>
        <w:ind w:left="840" w:right="116"/>
        <w:jc w:val="both"/>
        <w:rPr>
          <w:rFonts w:ascii="Arial" w:hAnsi="Arial" w:cs="Arial"/>
        </w:rPr>
      </w:pPr>
      <w:r w:rsidRPr="006F3A2C">
        <w:rPr>
          <w:rFonts w:ascii="Arial" w:hAnsi="Arial" w:cs="Arial"/>
        </w:rPr>
        <w:t>Contractor and Contractor’s officers and employees shall not have a financial interest, or acquire any financial interest, direct or indirect, in any business, property, or source of income that could be financially affected by or otherwise conflict in any manner or degree with the performance of the work or services required under this</w:t>
      </w:r>
      <w:r w:rsidRPr="006F3A2C">
        <w:rPr>
          <w:rFonts w:ascii="Arial" w:hAnsi="Arial" w:cs="Arial"/>
          <w:spacing w:val="-35"/>
        </w:rPr>
        <w:t xml:space="preserve"> </w:t>
      </w:r>
      <w:r w:rsidRPr="006F3A2C">
        <w:rPr>
          <w:rFonts w:ascii="Arial" w:hAnsi="Arial" w:cs="Arial"/>
        </w:rPr>
        <w:t>agreement.</w:t>
      </w:r>
    </w:p>
    <w:p w:rsidR="00D53589" w:rsidRPr="006F3A2C" w:rsidRDefault="00D53589" w:rsidP="00D53589">
      <w:pPr>
        <w:pStyle w:val="BodyText"/>
        <w:rPr>
          <w:rFonts w:ascii="Arial" w:hAnsi="Arial" w:cs="Arial"/>
          <w:sz w:val="23"/>
        </w:rPr>
      </w:pPr>
    </w:p>
    <w:p w:rsidR="00D53589" w:rsidRPr="006F3A2C" w:rsidRDefault="00D53589" w:rsidP="00D53589">
      <w:pPr>
        <w:pStyle w:val="Heading2"/>
        <w:tabs>
          <w:tab w:val="left" w:pos="1559"/>
        </w:tabs>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19.</w:t>
      </w:r>
      <w:r w:rsidRPr="006F3A2C">
        <w:rPr>
          <w:rFonts w:ascii="Arial" w:hAnsi="Arial" w:cs="Arial"/>
        </w:rPr>
        <w:tab/>
      </w:r>
      <w:r w:rsidRPr="006F3A2C">
        <w:rPr>
          <w:rFonts w:ascii="Arial" w:hAnsi="Arial" w:cs="Arial"/>
          <w:u w:val="thick"/>
        </w:rPr>
        <w:t>NOTICES</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Pr="006F3A2C" w:rsidRDefault="00D53589" w:rsidP="00D53589">
      <w:pPr>
        <w:pStyle w:val="ListParagraph"/>
        <w:numPr>
          <w:ilvl w:val="0"/>
          <w:numId w:val="2"/>
        </w:numPr>
        <w:tabs>
          <w:tab w:val="left" w:pos="1561"/>
        </w:tabs>
        <w:spacing w:before="97" w:line="232" w:lineRule="auto"/>
        <w:ind w:right="116" w:hanging="720"/>
        <w:rPr>
          <w:rFonts w:ascii="Arial" w:hAnsi="Arial" w:cs="Arial"/>
          <w:sz w:val="24"/>
        </w:rPr>
      </w:pPr>
      <w:r w:rsidRPr="006F3A2C">
        <w:rPr>
          <w:rFonts w:ascii="Arial" w:hAnsi="Arial" w:cs="Arial"/>
          <w:sz w:val="24"/>
        </w:rPr>
        <w:t>Except as provided in section 6.C. of this agreement (oral notice of termination due to insufficient funding), any notices required or permitted pursuant to the terms and provisions of this agreement shall be given to the appropriate Party at the address specified below or at such other address as the Party shall specify in writing</w:t>
      </w:r>
      <w:r>
        <w:rPr>
          <w:rFonts w:ascii="Arial" w:hAnsi="Arial" w:cs="Arial"/>
          <w:sz w:val="24"/>
        </w:rPr>
        <w:t>.</w:t>
      </w:r>
      <w:r w:rsidRPr="006F3A2C">
        <w:rPr>
          <w:rFonts w:ascii="Arial" w:hAnsi="Arial" w:cs="Arial"/>
          <w:sz w:val="24"/>
        </w:rPr>
        <w:t xml:space="preserve"> Such notice shall be deemed given: (1) upon personal delivery; or (2) if sent by first class mail, postage prepaid, two days after the date of</w:t>
      </w:r>
      <w:r w:rsidRPr="006F3A2C">
        <w:rPr>
          <w:rFonts w:ascii="Arial" w:hAnsi="Arial" w:cs="Arial"/>
          <w:spacing w:val="-6"/>
          <w:sz w:val="24"/>
        </w:rPr>
        <w:t xml:space="preserve"> </w:t>
      </w:r>
      <w:r w:rsidRPr="006F3A2C">
        <w:rPr>
          <w:rFonts w:ascii="Arial" w:hAnsi="Arial" w:cs="Arial"/>
          <w:sz w:val="24"/>
        </w:rPr>
        <w:t>mailing.</w:t>
      </w:r>
    </w:p>
    <w:p w:rsidR="00D53589" w:rsidRPr="006F3A2C" w:rsidRDefault="00D53589" w:rsidP="00D53589">
      <w:pPr>
        <w:pStyle w:val="BodyText"/>
        <w:spacing w:before="7"/>
        <w:rPr>
          <w:rFonts w:ascii="Arial" w:hAnsi="Arial" w:cs="Arial"/>
          <w:sz w:val="22"/>
        </w:rPr>
      </w:pPr>
    </w:p>
    <w:p w:rsidR="00D53589" w:rsidRPr="006F3A2C" w:rsidRDefault="00D53589" w:rsidP="00D53589">
      <w:pPr>
        <w:pStyle w:val="BodyText"/>
        <w:tabs>
          <w:tab w:val="left" w:pos="4359"/>
        </w:tabs>
        <w:spacing w:line="272" w:lineRule="exact"/>
        <w:ind w:left="2280"/>
        <w:rPr>
          <w:rFonts w:ascii="Arial" w:hAnsi="Arial" w:cs="Arial"/>
        </w:rPr>
      </w:pPr>
      <w:r w:rsidRPr="006F3A2C">
        <w:rPr>
          <w:rFonts w:ascii="Arial" w:hAnsi="Arial" w:cs="Arial"/>
        </w:rPr>
        <w:t>If</w:t>
      </w:r>
      <w:r w:rsidRPr="006F3A2C">
        <w:rPr>
          <w:rFonts w:ascii="Arial" w:hAnsi="Arial" w:cs="Arial"/>
          <w:spacing w:val="-2"/>
        </w:rPr>
        <w:t xml:space="preserve"> </w:t>
      </w:r>
      <w:r w:rsidRPr="006F3A2C">
        <w:rPr>
          <w:rFonts w:ascii="Arial" w:hAnsi="Arial" w:cs="Arial"/>
        </w:rPr>
        <w:t>to</w:t>
      </w:r>
      <w:r w:rsidRPr="006F3A2C">
        <w:rPr>
          <w:rFonts w:ascii="Arial" w:hAnsi="Arial" w:cs="Arial"/>
          <w:spacing w:val="-1"/>
        </w:rPr>
        <w:t xml:space="preserve"> </w:t>
      </w:r>
      <w:r w:rsidRPr="006F3A2C">
        <w:rPr>
          <w:rFonts w:ascii="Arial" w:hAnsi="Arial" w:cs="Arial"/>
        </w:rPr>
        <w:t>County:</w:t>
      </w:r>
      <w:r w:rsidRPr="006F3A2C">
        <w:rPr>
          <w:rFonts w:ascii="Arial" w:hAnsi="Arial" w:cs="Arial"/>
        </w:rPr>
        <w:tab/>
        <w:t>County Purchasing Agent</w:t>
      </w:r>
      <w:r>
        <w:rPr>
          <w:rFonts w:ascii="Arial" w:hAnsi="Arial" w:cs="Arial"/>
        </w:rPr>
        <w:t>/CAO</w:t>
      </w:r>
    </w:p>
    <w:p w:rsidR="00D53589" w:rsidRDefault="00D53589" w:rsidP="00D53589">
      <w:pPr>
        <w:pStyle w:val="BodyText"/>
        <w:tabs>
          <w:tab w:val="left" w:pos="4359"/>
        </w:tabs>
        <w:spacing w:line="272" w:lineRule="exact"/>
        <w:ind w:left="2880"/>
        <w:rPr>
          <w:rFonts w:ascii="Arial" w:hAnsi="Arial" w:cs="Arial"/>
        </w:rPr>
      </w:pPr>
      <w:r w:rsidRPr="006F3A2C">
        <w:rPr>
          <w:rFonts w:ascii="Arial" w:hAnsi="Arial" w:cs="Arial"/>
        </w:rPr>
        <w:tab/>
      </w:r>
      <w:r w:rsidRPr="003C3FB8">
        <w:rPr>
          <w:rFonts w:ascii="Arial" w:hAnsi="Arial" w:cs="Arial"/>
        </w:rPr>
        <w:t>Terry Barber, CAO of Siskiyou County</w:t>
      </w:r>
    </w:p>
    <w:p w:rsidR="00D53589" w:rsidRDefault="00D53589" w:rsidP="00D53589">
      <w:pPr>
        <w:pStyle w:val="BodyText"/>
        <w:tabs>
          <w:tab w:val="left" w:pos="4359"/>
        </w:tabs>
        <w:spacing w:line="272" w:lineRule="exact"/>
        <w:ind w:left="2880"/>
        <w:rPr>
          <w:rFonts w:ascii="Arial" w:hAnsi="Arial" w:cs="Arial"/>
        </w:rPr>
      </w:pPr>
      <w:r>
        <w:rPr>
          <w:rFonts w:ascii="Arial" w:hAnsi="Arial" w:cs="Arial"/>
        </w:rPr>
        <w:tab/>
        <w:t>1312 Fairlane</w:t>
      </w:r>
      <w:r w:rsidRPr="003C3FB8">
        <w:rPr>
          <w:rFonts w:ascii="Arial" w:hAnsi="Arial" w:cs="Arial"/>
        </w:rPr>
        <w:t xml:space="preserve"> Road</w:t>
      </w:r>
    </w:p>
    <w:p w:rsidR="00D53589" w:rsidRPr="006F3A2C" w:rsidRDefault="00D53589" w:rsidP="00D53589">
      <w:pPr>
        <w:pStyle w:val="BodyText"/>
        <w:tabs>
          <w:tab w:val="left" w:pos="4359"/>
        </w:tabs>
        <w:spacing w:line="272" w:lineRule="exact"/>
        <w:ind w:left="2880"/>
        <w:rPr>
          <w:rFonts w:ascii="Arial" w:hAnsi="Arial" w:cs="Arial"/>
          <w:u w:val="single"/>
        </w:rPr>
      </w:pPr>
      <w:r>
        <w:rPr>
          <w:rFonts w:ascii="Arial" w:hAnsi="Arial" w:cs="Arial"/>
        </w:rPr>
        <w:tab/>
      </w:r>
      <w:r w:rsidRPr="003C3FB8">
        <w:rPr>
          <w:rFonts w:ascii="Arial" w:hAnsi="Arial" w:cs="Arial"/>
        </w:rPr>
        <w:t>Yreka CA 96097</w:t>
      </w:r>
    </w:p>
    <w:p w:rsidR="00D53589" w:rsidRPr="006F3A2C" w:rsidRDefault="00D53589" w:rsidP="00D53589">
      <w:pPr>
        <w:pStyle w:val="BodyText"/>
        <w:spacing w:before="5"/>
        <w:rPr>
          <w:rFonts w:ascii="Arial" w:hAnsi="Arial" w:cs="Arial"/>
          <w:sz w:val="22"/>
        </w:rPr>
      </w:pPr>
    </w:p>
    <w:p w:rsidR="00D53589" w:rsidRDefault="00D53589" w:rsidP="00D53589">
      <w:pPr>
        <w:pStyle w:val="BodyText"/>
        <w:tabs>
          <w:tab w:val="left" w:pos="4440"/>
        </w:tabs>
        <w:ind w:left="2280"/>
        <w:rPr>
          <w:rFonts w:ascii="Arial" w:hAnsi="Arial" w:cs="Arial"/>
        </w:rPr>
      </w:pPr>
      <w:r w:rsidRPr="006F3A2C">
        <w:rPr>
          <w:rFonts w:ascii="Arial" w:hAnsi="Arial" w:cs="Arial"/>
        </w:rPr>
        <w:t>If</w:t>
      </w:r>
      <w:r w:rsidRPr="006F3A2C">
        <w:rPr>
          <w:rFonts w:ascii="Arial" w:hAnsi="Arial" w:cs="Arial"/>
          <w:spacing w:val="-2"/>
        </w:rPr>
        <w:t xml:space="preserve"> </w:t>
      </w:r>
      <w:r w:rsidRPr="006F3A2C">
        <w:rPr>
          <w:rFonts w:ascii="Arial" w:hAnsi="Arial" w:cs="Arial"/>
        </w:rPr>
        <w:t>to</w:t>
      </w:r>
      <w:r w:rsidRPr="006F3A2C">
        <w:rPr>
          <w:rFonts w:ascii="Arial" w:hAnsi="Arial" w:cs="Arial"/>
          <w:spacing w:val="-1"/>
        </w:rPr>
        <w:t xml:space="preserve"> </w:t>
      </w:r>
      <w:r w:rsidRPr="006F3A2C">
        <w:rPr>
          <w:rFonts w:ascii="Arial" w:hAnsi="Arial" w:cs="Arial"/>
        </w:rPr>
        <w:t>Contractor:</w:t>
      </w:r>
      <w:r>
        <w:rPr>
          <w:rFonts w:ascii="Arial" w:hAnsi="Arial" w:cs="Arial"/>
        </w:rPr>
        <w:tab/>
        <w:t>Law Office of Joseph M. Ahart, Inc.</w:t>
      </w:r>
    </w:p>
    <w:p w:rsidR="00D53589" w:rsidRDefault="00D53589" w:rsidP="00D53589">
      <w:pPr>
        <w:pStyle w:val="BodyText"/>
        <w:tabs>
          <w:tab w:val="left" w:pos="4440"/>
        </w:tabs>
        <w:ind w:left="2280"/>
        <w:rPr>
          <w:rFonts w:ascii="Arial" w:hAnsi="Arial" w:cs="Arial"/>
        </w:rPr>
      </w:pPr>
      <w:r>
        <w:rPr>
          <w:rFonts w:ascii="Arial" w:hAnsi="Arial" w:cs="Arial"/>
        </w:rPr>
        <w:tab/>
        <w:t>1548 West Street</w:t>
      </w:r>
    </w:p>
    <w:p w:rsidR="00D53589" w:rsidRPr="006F3A2C" w:rsidRDefault="00D53589" w:rsidP="00D53589">
      <w:pPr>
        <w:pStyle w:val="BodyText"/>
        <w:tabs>
          <w:tab w:val="left" w:pos="4440"/>
        </w:tabs>
        <w:ind w:left="2280"/>
        <w:rPr>
          <w:rFonts w:ascii="Arial" w:hAnsi="Arial" w:cs="Arial"/>
        </w:rPr>
      </w:pPr>
      <w:r>
        <w:rPr>
          <w:rFonts w:ascii="Arial" w:hAnsi="Arial" w:cs="Arial"/>
        </w:rPr>
        <w:tab/>
        <w:t>Redding, CA 96001</w:t>
      </w:r>
    </w:p>
    <w:p w:rsidR="00D53589" w:rsidRPr="006F3A2C" w:rsidRDefault="00D53589" w:rsidP="00D53589">
      <w:pPr>
        <w:pStyle w:val="BodyText"/>
        <w:spacing w:before="5"/>
        <w:rPr>
          <w:rFonts w:ascii="Arial" w:hAnsi="Arial" w:cs="Arial"/>
          <w:sz w:val="23"/>
        </w:rPr>
      </w:pPr>
    </w:p>
    <w:p w:rsidR="00D53589" w:rsidRPr="006F3A2C" w:rsidRDefault="00D53589" w:rsidP="00D53589">
      <w:pPr>
        <w:pStyle w:val="ListParagraph"/>
        <w:numPr>
          <w:ilvl w:val="0"/>
          <w:numId w:val="2"/>
        </w:numPr>
        <w:tabs>
          <w:tab w:val="left" w:pos="1561"/>
        </w:tabs>
        <w:spacing w:line="268" w:lineRule="exact"/>
        <w:ind w:right="116" w:hanging="720"/>
        <w:rPr>
          <w:rFonts w:ascii="Arial" w:hAnsi="Arial" w:cs="Arial"/>
          <w:sz w:val="24"/>
        </w:rPr>
      </w:pPr>
      <w:r w:rsidRPr="006F3A2C">
        <w:rPr>
          <w:rFonts w:ascii="Arial" w:hAnsi="Arial" w:cs="Arial"/>
          <w:sz w:val="24"/>
        </w:rPr>
        <w:t>Any oral notice authorized by this agreement shall be given to the persons specified in Section 19.A. and shall be deemed to be effective</w:t>
      </w:r>
      <w:r w:rsidRPr="006F3A2C">
        <w:rPr>
          <w:rFonts w:ascii="Arial" w:hAnsi="Arial" w:cs="Arial"/>
          <w:spacing w:val="-31"/>
          <w:sz w:val="24"/>
        </w:rPr>
        <w:t xml:space="preserve"> </w:t>
      </w:r>
      <w:r w:rsidRPr="006F3A2C">
        <w:rPr>
          <w:rFonts w:ascii="Arial" w:hAnsi="Arial" w:cs="Arial"/>
          <w:sz w:val="24"/>
        </w:rPr>
        <w:t>immediately.</w:t>
      </w:r>
    </w:p>
    <w:p w:rsidR="00D53589" w:rsidRPr="006F3A2C" w:rsidRDefault="00D53589" w:rsidP="00D53589">
      <w:pPr>
        <w:pStyle w:val="ListParagraph"/>
        <w:numPr>
          <w:ilvl w:val="0"/>
          <w:numId w:val="2"/>
        </w:numPr>
        <w:tabs>
          <w:tab w:val="left" w:pos="1560"/>
        </w:tabs>
        <w:spacing w:before="218" w:line="232" w:lineRule="auto"/>
        <w:ind w:right="117" w:hanging="720"/>
        <w:rPr>
          <w:rFonts w:ascii="Arial" w:hAnsi="Arial" w:cs="Arial"/>
          <w:sz w:val="24"/>
        </w:rPr>
      </w:pPr>
      <w:r w:rsidRPr="006F3A2C">
        <w:rPr>
          <w:rFonts w:ascii="Arial" w:hAnsi="Arial" w:cs="Arial"/>
          <w:sz w:val="24"/>
        </w:rPr>
        <w:t>Unless otherwise stated in this agreement, any written or oral notices on behalf of the County as provided for in this agreement may be executed and/or exercised by the County Purchasing Agent.</w:t>
      </w:r>
    </w:p>
    <w:p w:rsidR="00D53589" w:rsidRPr="006F3A2C" w:rsidRDefault="00D53589" w:rsidP="00D53589">
      <w:pPr>
        <w:pStyle w:val="BodyText"/>
        <w:spacing w:before="9"/>
        <w:rPr>
          <w:rFonts w:ascii="Arial" w:hAnsi="Arial" w:cs="Arial"/>
          <w:sz w:val="22"/>
        </w:rPr>
      </w:pPr>
    </w:p>
    <w:p w:rsidR="00D53589" w:rsidRPr="006F3A2C" w:rsidRDefault="00D53589" w:rsidP="00D53589">
      <w:pPr>
        <w:pStyle w:val="Heading2"/>
        <w:tabs>
          <w:tab w:val="left" w:pos="1559"/>
        </w:tabs>
        <w:spacing w:before="1"/>
        <w:rPr>
          <w:rFonts w:ascii="Arial" w:hAnsi="Arial" w:cs="Arial"/>
        </w:rPr>
      </w:pPr>
      <w:r w:rsidRPr="006F3A2C">
        <w:rPr>
          <w:rFonts w:ascii="Arial" w:hAnsi="Arial" w:cs="Arial"/>
        </w:rPr>
        <w:lastRenderedPageBreak/>
        <w:t>Section</w:t>
      </w:r>
      <w:r w:rsidRPr="006F3A2C">
        <w:rPr>
          <w:rFonts w:ascii="Arial" w:hAnsi="Arial" w:cs="Arial"/>
          <w:spacing w:val="-4"/>
        </w:rPr>
        <w:t xml:space="preserve"> </w:t>
      </w:r>
      <w:r w:rsidRPr="006F3A2C">
        <w:rPr>
          <w:rFonts w:ascii="Arial" w:hAnsi="Arial" w:cs="Arial"/>
        </w:rPr>
        <w:t>20.</w:t>
      </w:r>
      <w:r w:rsidRPr="006F3A2C">
        <w:rPr>
          <w:rFonts w:ascii="Arial" w:hAnsi="Arial" w:cs="Arial"/>
        </w:rPr>
        <w:tab/>
      </w:r>
      <w:r w:rsidRPr="006F3A2C">
        <w:rPr>
          <w:rFonts w:ascii="Arial" w:hAnsi="Arial" w:cs="Arial"/>
          <w:u w:val="thick"/>
        </w:rPr>
        <w:t>AGREEMENT</w:t>
      </w:r>
      <w:r w:rsidRPr="006F3A2C">
        <w:rPr>
          <w:rFonts w:ascii="Arial" w:hAnsi="Arial" w:cs="Arial"/>
          <w:spacing w:val="-19"/>
          <w:u w:val="thick"/>
        </w:rPr>
        <w:t xml:space="preserve"> </w:t>
      </w:r>
      <w:r w:rsidRPr="006F3A2C">
        <w:rPr>
          <w:rFonts w:ascii="Arial" w:hAnsi="Arial" w:cs="Arial"/>
          <w:u w:val="thick"/>
        </w:rPr>
        <w:t>PREPARATION</w:t>
      </w:r>
      <w:r w:rsidRPr="006F3A2C">
        <w:rPr>
          <w:rFonts w:ascii="Arial" w:hAnsi="Arial" w:cs="Arial"/>
        </w:rPr>
        <w:t>.</w:t>
      </w:r>
    </w:p>
    <w:p w:rsidR="00D53589" w:rsidRPr="006F3A2C" w:rsidRDefault="00D53589" w:rsidP="00D53589">
      <w:pPr>
        <w:pStyle w:val="BodyText"/>
        <w:spacing w:before="7"/>
        <w:rPr>
          <w:rFonts w:ascii="Arial" w:hAnsi="Arial" w:cs="Arial"/>
          <w:b/>
          <w:sz w:val="14"/>
        </w:rPr>
      </w:pPr>
    </w:p>
    <w:p w:rsidR="00D53589" w:rsidRPr="006F3A2C" w:rsidRDefault="00D53589" w:rsidP="00D53589">
      <w:pPr>
        <w:pStyle w:val="BodyText"/>
        <w:spacing w:before="100" w:line="268" w:lineRule="exact"/>
        <w:ind w:left="840" w:right="117"/>
        <w:jc w:val="both"/>
        <w:rPr>
          <w:rFonts w:ascii="Arial" w:hAnsi="Arial" w:cs="Arial"/>
        </w:rPr>
      </w:pPr>
      <w:r w:rsidRPr="006F3A2C">
        <w:rPr>
          <w:rFonts w:ascii="Arial" w:hAnsi="Arial" w:cs="Arial"/>
        </w:rPr>
        <w:t>It is agreed and understood by the Parties that this agreement has been arrived at through negotiation and that neither Party is to be deemed the Party which created any uncertainty in this agreement within the meaning of section 1654 of the Civil Code.</w:t>
      </w:r>
    </w:p>
    <w:p w:rsidR="00D53589" w:rsidRPr="006F3A2C" w:rsidRDefault="00D53589" w:rsidP="00D53589">
      <w:pPr>
        <w:pStyle w:val="BodyText"/>
        <w:spacing w:before="8"/>
        <w:rPr>
          <w:rFonts w:ascii="Arial" w:hAnsi="Arial" w:cs="Arial"/>
          <w:sz w:val="22"/>
        </w:rPr>
      </w:pPr>
    </w:p>
    <w:p w:rsidR="00D53589" w:rsidRPr="006F3A2C" w:rsidRDefault="00D53589" w:rsidP="00D53589">
      <w:pPr>
        <w:pStyle w:val="Heading2"/>
        <w:tabs>
          <w:tab w:val="left" w:pos="1560"/>
        </w:tabs>
        <w:rPr>
          <w:rFonts w:ascii="Arial" w:hAnsi="Arial" w:cs="Arial"/>
        </w:rPr>
      </w:pPr>
      <w:r w:rsidRPr="006F3A2C">
        <w:rPr>
          <w:rFonts w:ascii="Arial" w:hAnsi="Arial" w:cs="Arial"/>
        </w:rPr>
        <w:t>Section 21.</w:t>
      </w:r>
      <w:r w:rsidRPr="006F3A2C">
        <w:rPr>
          <w:rFonts w:ascii="Arial" w:hAnsi="Arial" w:cs="Arial"/>
        </w:rPr>
        <w:tab/>
      </w:r>
      <w:r w:rsidRPr="006F3A2C">
        <w:rPr>
          <w:rFonts w:ascii="Arial" w:hAnsi="Arial" w:cs="Arial"/>
          <w:u w:val="thick"/>
        </w:rPr>
        <w:t>COMPLIANCE WITH POLITICAL REFORM</w:t>
      </w:r>
      <w:r w:rsidRPr="006F3A2C">
        <w:rPr>
          <w:rFonts w:ascii="Arial" w:hAnsi="Arial" w:cs="Arial"/>
          <w:spacing w:val="-3"/>
          <w:u w:val="thick"/>
        </w:rPr>
        <w:t xml:space="preserve"> </w:t>
      </w:r>
      <w:r w:rsidRPr="006F3A2C">
        <w:rPr>
          <w:rFonts w:ascii="Arial" w:hAnsi="Arial" w:cs="Arial"/>
          <w:u w:val="thick"/>
        </w:rPr>
        <w:t>ACT</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Pr="006F3A2C" w:rsidRDefault="00D53589" w:rsidP="00D53589">
      <w:pPr>
        <w:pStyle w:val="BodyText"/>
        <w:spacing w:before="97" w:line="232" w:lineRule="auto"/>
        <w:ind w:left="839" w:right="115"/>
        <w:jc w:val="both"/>
        <w:rPr>
          <w:rFonts w:ascii="Arial" w:hAnsi="Arial" w:cs="Arial"/>
          <w:i/>
        </w:rPr>
      </w:pPr>
      <w:r w:rsidRPr="006F3A2C">
        <w:rPr>
          <w:rFonts w:ascii="Arial" w:hAnsi="Arial" w:cs="Arial"/>
        </w:rPr>
        <w:t xml:space="preserve">Contractor shall comply with the California Political Reform Act (Government Code, sections 81000, </w:t>
      </w:r>
      <w:r w:rsidRPr="006F3A2C">
        <w:rPr>
          <w:rFonts w:ascii="Arial" w:hAnsi="Arial" w:cs="Arial"/>
          <w:i/>
        </w:rPr>
        <w:t>et seq.</w:t>
      </w:r>
      <w:r w:rsidRPr="006F3A2C">
        <w:rPr>
          <w:rFonts w:ascii="Arial" w:hAnsi="Arial" w:cs="Arial"/>
        </w:rPr>
        <w:t xml:space="preserve">), with all regulations adopted by the Fair Political Practices Commission pursuant thereto, and with the County’s Conflict of Interest Code, with regard to any obligation on the part of Contractor to disclose financial interests and to recuse from influencing any County decision which may affect Contractor’s financial interests. If required by the County’s Conflict of Interest Code, Contractor shall comply with the ethics training requirements of Government Code sections 53234, </w:t>
      </w:r>
      <w:r w:rsidRPr="006F3A2C">
        <w:rPr>
          <w:rFonts w:ascii="Arial" w:hAnsi="Arial" w:cs="Arial"/>
          <w:i/>
        </w:rPr>
        <w:t>et seq.</w:t>
      </w:r>
    </w:p>
    <w:p w:rsidR="00D53589" w:rsidRPr="006F3A2C" w:rsidRDefault="00D53589" w:rsidP="00D53589">
      <w:pPr>
        <w:pStyle w:val="BodyText"/>
        <w:spacing w:before="2"/>
        <w:rPr>
          <w:rFonts w:ascii="Arial" w:hAnsi="Arial" w:cs="Arial"/>
          <w:i/>
          <w:sz w:val="23"/>
        </w:rPr>
      </w:pPr>
    </w:p>
    <w:p w:rsidR="00D53589" w:rsidRPr="006F3A2C" w:rsidRDefault="00D53589" w:rsidP="00D53589">
      <w:pPr>
        <w:pStyle w:val="BodyText"/>
        <w:rPr>
          <w:rFonts w:ascii="Arial" w:hAnsi="Arial" w:cs="Arial"/>
          <w:sz w:val="23"/>
        </w:rPr>
      </w:pPr>
    </w:p>
    <w:p w:rsidR="00D53589" w:rsidRPr="006F3A2C" w:rsidRDefault="00D53589" w:rsidP="00D53589">
      <w:pPr>
        <w:pStyle w:val="Heading2"/>
        <w:tabs>
          <w:tab w:val="left" w:pos="1559"/>
        </w:tabs>
        <w:ind w:left="119"/>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22.</w:t>
      </w:r>
      <w:r w:rsidRPr="006F3A2C">
        <w:rPr>
          <w:rFonts w:ascii="Arial" w:hAnsi="Arial" w:cs="Arial"/>
        </w:rPr>
        <w:tab/>
      </w:r>
      <w:r w:rsidRPr="006F3A2C">
        <w:rPr>
          <w:rFonts w:ascii="Arial" w:hAnsi="Arial" w:cs="Arial"/>
          <w:u w:val="thick"/>
        </w:rPr>
        <w:t>SEVERABILITY</w:t>
      </w:r>
      <w:r w:rsidRPr="006F3A2C">
        <w:rPr>
          <w:rFonts w:ascii="Arial" w:hAnsi="Arial" w:cs="Arial"/>
        </w:rPr>
        <w:t>.</w:t>
      </w:r>
    </w:p>
    <w:p w:rsidR="00D53589" w:rsidRPr="006F3A2C" w:rsidRDefault="00D53589" w:rsidP="00D53589">
      <w:pPr>
        <w:pStyle w:val="BodyText"/>
        <w:spacing w:before="5"/>
        <w:rPr>
          <w:rFonts w:ascii="Arial" w:hAnsi="Arial" w:cs="Arial"/>
          <w:b/>
          <w:sz w:val="14"/>
        </w:rPr>
      </w:pPr>
    </w:p>
    <w:p w:rsidR="00D53589" w:rsidRDefault="00D53589" w:rsidP="00D53589">
      <w:pPr>
        <w:pStyle w:val="BodyText"/>
        <w:spacing w:before="97" w:line="232" w:lineRule="auto"/>
        <w:ind w:left="839" w:right="117"/>
        <w:jc w:val="both"/>
        <w:rPr>
          <w:rFonts w:ascii="Arial" w:hAnsi="Arial" w:cs="Arial"/>
        </w:rPr>
      </w:pPr>
      <w:r w:rsidRPr="006F3A2C">
        <w:rPr>
          <w:rFonts w:ascii="Arial" w:hAnsi="Arial" w:cs="Arial"/>
        </w:rPr>
        <w:t>If any portion of this agreement or application thereof to any person or circumstance is declared invalid by a court of competent jurisdiction or if it is found in contravention of any federal or state statute or regulation or County ordinance, the remaining provisions of this agreement, or the application thereof, shall not be invalidated thereby and shall remain in full force and effect to the extent that the provisions of this agreement are severable.</w:t>
      </w:r>
    </w:p>
    <w:p w:rsidR="00D53589" w:rsidRPr="006F3A2C" w:rsidRDefault="00D53589" w:rsidP="00D53589">
      <w:pPr>
        <w:pStyle w:val="BodyText"/>
        <w:spacing w:before="10"/>
        <w:rPr>
          <w:rFonts w:ascii="Arial" w:hAnsi="Arial" w:cs="Arial"/>
          <w:sz w:val="22"/>
        </w:rPr>
      </w:pPr>
    </w:p>
    <w:p w:rsidR="00D53589" w:rsidRPr="006F3A2C" w:rsidRDefault="00D53589" w:rsidP="00D53589">
      <w:pPr>
        <w:pStyle w:val="Heading2"/>
        <w:tabs>
          <w:tab w:val="left" w:pos="1559"/>
        </w:tabs>
        <w:ind w:left="119"/>
        <w:rPr>
          <w:rFonts w:ascii="Arial" w:hAnsi="Arial" w:cs="Arial"/>
        </w:rPr>
      </w:pPr>
      <w:r w:rsidRPr="006F3A2C">
        <w:rPr>
          <w:rFonts w:ascii="Arial" w:hAnsi="Arial" w:cs="Arial"/>
        </w:rPr>
        <w:t>Section</w:t>
      </w:r>
      <w:r w:rsidRPr="006F3A2C">
        <w:rPr>
          <w:rFonts w:ascii="Arial" w:hAnsi="Arial" w:cs="Arial"/>
          <w:spacing w:val="-4"/>
        </w:rPr>
        <w:t xml:space="preserve"> </w:t>
      </w:r>
      <w:r w:rsidRPr="006F3A2C">
        <w:rPr>
          <w:rFonts w:ascii="Arial" w:hAnsi="Arial" w:cs="Arial"/>
        </w:rPr>
        <w:t>23.</w:t>
      </w:r>
      <w:r w:rsidRPr="006F3A2C">
        <w:rPr>
          <w:rFonts w:ascii="Arial" w:hAnsi="Arial" w:cs="Arial"/>
        </w:rPr>
        <w:tab/>
      </w:r>
      <w:r w:rsidRPr="006F3A2C">
        <w:rPr>
          <w:rFonts w:ascii="Arial" w:hAnsi="Arial" w:cs="Arial"/>
          <w:u w:val="thick"/>
        </w:rPr>
        <w:t>COUNTY’S RIGHT OF</w:t>
      </w:r>
      <w:r w:rsidRPr="006F3A2C">
        <w:rPr>
          <w:rFonts w:ascii="Arial" w:hAnsi="Arial" w:cs="Arial"/>
          <w:spacing w:val="-22"/>
          <w:u w:val="thick"/>
        </w:rPr>
        <w:t xml:space="preserve"> </w:t>
      </w:r>
      <w:r w:rsidRPr="006F3A2C">
        <w:rPr>
          <w:rFonts w:ascii="Arial" w:hAnsi="Arial" w:cs="Arial"/>
          <w:u w:val="thick"/>
        </w:rPr>
        <w:t>SETOFF</w:t>
      </w:r>
      <w:r w:rsidRPr="006F3A2C">
        <w:rPr>
          <w:rFonts w:ascii="Arial" w:hAnsi="Arial" w:cs="Arial"/>
        </w:rPr>
        <w:t>.</w:t>
      </w:r>
    </w:p>
    <w:p w:rsidR="00D53589" w:rsidRPr="006F3A2C" w:rsidRDefault="00D53589" w:rsidP="00D53589">
      <w:pPr>
        <w:pStyle w:val="BodyText"/>
        <w:spacing w:before="1"/>
        <w:rPr>
          <w:rFonts w:ascii="Arial" w:hAnsi="Arial" w:cs="Arial"/>
          <w:b/>
          <w:sz w:val="15"/>
        </w:rPr>
      </w:pPr>
    </w:p>
    <w:p w:rsidR="00D53589" w:rsidRPr="006F3A2C" w:rsidRDefault="00D53589" w:rsidP="00D53589">
      <w:pPr>
        <w:pStyle w:val="BodyText"/>
        <w:spacing w:before="90"/>
        <w:ind w:left="840" w:right="117"/>
        <w:jc w:val="both"/>
        <w:rPr>
          <w:rFonts w:ascii="Arial" w:hAnsi="Arial" w:cs="Arial"/>
        </w:rPr>
      </w:pPr>
      <w:r w:rsidRPr="006F3A2C">
        <w:rPr>
          <w:rFonts w:ascii="Arial" w:hAnsi="Arial" w:cs="Arial"/>
        </w:rPr>
        <w:t>To the fullest extent permitted by law, County shall have the right but not the obligation, to setoff, in whole or in part, against any compensation owed to Contractor or any of its subsidiaries under any contract with the County, any amount of any Federal or State audit liability owed by or claimed or asserted against the County or any amounts owed to County by Contractor or its subsidiaries.</w:t>
      </w:r>
    </w:p>
    <w:p w:rsidR="00D53589" w:rsidRDefault="00D53589" w:rsidP="00D53589">
      <w:pPr>
        <w:pStyle w:val="BodyText"/>
        <w:spacing w:before="8"/>
        <w:rPr>
          <w:rFonts w:ascii="Arial" w:hAnsi="Arial" w:cs="Arial"/>
          <w:sz w:val="22"/>
        </w:rPr>
      </w:pPr>
    </w:p>
    <w:p w:rsidR="00D53589" w:rsidRPr="006F3A2C" w:rsidRDefault="00D53589" w:rsidP="00D53589">
      <w:pPr>
        <w:pStyle w:val="Heading2"/>
        <w:tabs>
          <w:tab w:val="left" w:pos="1539"/>
        </w:tabs>
        <w:ind w:left="100"/>
        <w:rPr>
          <w:rFonts w:ascii="Arial" w:hAnsi="Arial" w:cs="Arial"/>
          <w:b w:val="0"/>
        </w:rPr>
      </w:pPr>
      <w:r w:rsidRPr="006F3A2C">
        <w:rPr>
          <w:rFonts w:ascii="Arial" w:hAnsi="Arial" w:cs="Arial"/>
        </w:rPr>
        <w:t>Section 2</w:t>
      </w:r>
      <w:r>
        <w:rPr>
          <w:rFonts w:ascii="Arial" w:hAnsi="Arial" w:cs="Arial"/>
        </w:rPr>
        <w:t>4</w:t>
      </w:r>
      <w:r w:rsidRPr="006F3A2C">
        <w:rPr>
          <w:rFonts w:ascii="Arial" w:hAnsi="Arial" w:cs="Arial"/>
          <w:b w:val="0"/>
        </w:rPr>
        <w:t>.</w:t>
      </w:r>
      <w:r w:rsidRPr="006F3A2C">
        <w:rPr>
          <w:rFonts w:ascii="Arial" w:hAnsi="Arial" w:cs="Arial"/>
          <w:b w:val="0"/>
        </w:rPr>
        <w:tab/>
      </w:r>
      <w:r w:rsidRPr="006F3A2C">
        <w:rPr>
          <w:rFonts w:ascii="Arial" w:hAnsi="Arial" w:cs="Arial"/>
          <w:u w:val="thick"/>
        </w:rPr>
        <w:t>USE OF COUNTY</w:t>
      </w:r>
      <w:r w:rsidRPr="006F3A2C">
        <w:rPr>
          <w:rFonts w:ascii="Arial" w:hAnsi="Arial" w:cs="Arial"/>
          <w:spacing w:val="-15"/>
          <w:u w:val="thick"/>
        </w:rPr>
        <w:t xml:space="preserve"> </w:t>
      </w:r>
      <w:r w:rsidRPr="006F3A2C">
        <w:rPr>
          <w:rFonts w:ascii="Arial" w:hAnsi="Arial" w:cs="Arial"/>
          <w:u w:val="thick"/>
        </w:rPr>
        <w:t>PROPERTY</w:t>
      </w:r>
      <w:r w:rsidRPr="006F3A2C">
        <w:rPr>
          <w:rFonts w:ascii="Arial" w:hAnsi="Arial" w:cs="Arial"/>
          <w:b w:val="0"/>
        </w:rPr>
        <w:t>.</w:t>
      </w:r>
    </w:p>
    <w:p w:rsidR="00D53589" w:rsidRPr="006F3A2C" w:rsidRDefault="00D53589" w:rsidP="00D53589">
      <w:pPr>
        <w:pStyle w:val="BodyText"/>
        <w:spacing w:before="7"/>
        <w:rPr>
          <w:rFonts w:ascii="Arial" w:hAnsi="Arial" w:cs="Arial"/>
          <w:sz w:val="14"/>
        </w:rPr>
      </w:pPr>
    </w:p>
    <w:p w:rsidR="00B5506D" w:rsidRPr="006A60B3" w:rsidRDefault="006A60B3" w:rsidP="00D53589">
      <w:pPr>
        <w:rPr>
          <w:rFonts w:ascii="Arial" w:hAnsi="Arial" w:cs="Arial"/>
          <w:sz w:val="24"/>
          <w:szCs w:val="24"/>
        </w:rPr>
      </w:pPr>
      <w:r>
        <w:rPr>
          <w:rFonts w:ascii="Arial" w:hAnsi="Arial" w:cs="Arial"/>
          <w:sz w:val="24"/>
          <w:szCs w:val="24"/>
        </w:rPr>
        <w:tab/>
      </w:r>
      <w:r w:rsidR="00D53589" w:rsidRPr="006A60B3">
        <w:rPr>
          <w:rFonts w:ascii="Arial" w:hAnsi="Arial" w:cs="Arial"/>
          <w:sz w:val="24"/>
          <w:szCs w:val="24"/>
        </w:rPr>
        <w:t xml:space="preserve">Contractor shall not use County premises, property (including equipment, </w:t>
      </w:r>
      <w:r>
        <w:rPr>
          <w:rFonts w:ascii="Arial" w:hAnsi="Arial" w:cs="Arial"/>
          <w:sz w:val="24"/>
          <w:szCs w:val="24"/>
        </w:rPr>
        <w:tab/>
      </w:r>
      <w:r w:rsidR="00D53589" w:rsidRPr="006A60B3">
        <w:rPr>
          <w:rFonts w:ascii="Arial" w:hAnsi="Arial" w:cs="Arial"/>
          <w:sz w:val="24"/>
          <w:szCs w:val="24"/>
        </w:rPr>
        <w:t xml:space="preserve">instruments, and supplies), or personnel for any purpose other than in the </w:t>
      </w:r>
      <w:r>
        <w:rPr>
          <w:rFonts w:ascii="Arial" w:hAnsi="Arial" w:cs="Arial"/>
          <w:sz w:val="24"/>
          <w:szCs w:val="24"/>
        </w:rPr>
        <w:tab/>
      </w:r>
      <w:r w:rsidR="00D53589" w:rsidRPr="006A60B3">
        <w:rPr>
          <w:rFonts w:ascii="Arial" w:hAnsi="Arial" w:cs="Arial"/>
          <w:sz w:val="24"/>
          <w:szCs w:val="24"/>
        </w:rPr>
        <w:t>performance of Contractor’s obligations under this agreement.</w:t>
      </w:r>
    </w:p>
    <w:p w:rsidR="00D53589" w:rsidRPr="006A60B3" w:rsidRDefault="00D53589" w:rsidP="00D53589">
      <w:pPr>
        <w:rPr>
          <w:rFonts w:ascii="Arial" w:hAnsi="Arial" w:cs="Arial"/>
          <w:sz w:val="24"/>
          <w:szCs w:val="24"/>
        </w:rPr>
      </w:pPr>
    </w:p>
    <w:p w:rsidR="00BA1924" w:rsidRDefault="00BA1924" w:rsidP="00D53589">
      <w:pPr>
        <w:rPr>
          <w:rFonts w:ascii="Arial" w:hAnsi="Arial" w:cs="Arial"/>
        </w:rPr>
      </w:pPr>
    </w:p>
    <w:p w:rsidR="00D53589" w:rsidRDefault="00D53589" w:rsidP="00977F76">
      <w:pPr>
        <w:jc w:val="center"/>
        <w:rPr>
          <w:rFonts w:ascii="Arial" w:hAnsi="Arial" w:cs="Arial"/>
        </w:rPr>
      </w:pPr>
    </w:p>
    <w:p w:rsidR="00D53589" w:rsidRPr="00D53589" w:rsidRDefault="00D53589" w:rsidP="00D53589">
      <w:pPr>
        <w:widowControl/>
        <w:autoSpaceDE/>
        <w:autoSpaceDN/>
        <w:rPr>
          <w:rFonts w:ascii="Arial" w:hAnsi="Arial" w:cs="Arial"/>
          <w:sz w:val="24"/>
          <w:szCs w:val="20"/>
        </w:rPr>
      </w:pPr>
      <w:r w:rsidRPr="00D53589">
        <w:rPr>
          <w:rFonts w:ascii="Arial" w:hAnsi="Arial" w:cs="Arial"/>
          <w:sz w:val="24"/>
          <w:szCs w:val="20"/>
        </w:rPr>
        <w:t>IN WITNESS WHEREOF, the parties have executed this agreement on the dates set forth below, each signatory represents that he/she has the authority to execute this agreement and to bind the party on whose behalf his/her execution is made.</w:t>
      </w:r>
    </w:p>
    <w:p w:rsidR="00D53589" w:rsidRPr="00D53589" w:rsidRDefault="00D53589" w:rsidP="00D53589">
      <w:pPr>
        <w:widowControl/>
        <w:autoSpaceDE/>
        <w:autoSpaceDN/>
        <w:rPr>
          <w:rFonts w:ascii="Arial" w:hAnsi="Arial" w:cs="Arial"/>
          <w:sz w:val="24"/>
          <w:szCs w:val="24"/>
        </w:rPr>
      </w:pPr>
      <w:r w:rsidRPr="00D53589">
        <w:rPr>
          <w:rFonts w:ascii="Arial" w:hAnsi="Arial" w:cs="Arial"/>
          <w:sz w:val="24"/>
          <w:szCs w:val="24"/>
        </w:rPr>
        <w:lastRenderedPageBreak/>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p>
    <w:p w:rsidR="00D53589" w:rsidRPr="00D53589" w:rsidRDefault="00D53589" w:rsidP="00D53589">
      <w:pPr>
        <w:widowControl/>
        <w:autoSpaceDE/>
        <w:autoSpaceDN/>
        <w:spacing w:line="229" w:lineRule="auto"/>
        <w:ind w:left="4320" w:firstLine="720"/>
        <w:rPr>
          <w:rFonts w:ascii="Arial" w:hAnsi="Arial" w:cs="Arial"/>
          <w:sz w:val="24"/>
          <w:szCs w:val="24"/>
        </w:rPr>
      </w:pPr>
      <w:r w:rsidRPr="00D53589">
        <w:rPr>
          <w:rFonts w:ascii="Arial" w:hAnsi="Arial" w:cs="Arial"/>
          <w:sz w:val="24"/>
          <w:szCs w:val="24"/>
        </w:rPr>
        <w:t>COUNTY OF SISKIYOU</w:t>
      </w:r>
    </w:p>
    <w:p w:rsidR="00D53589" w:rsidRPr="00D53589" w:rsidRDefault="00D53589" w:rsidP="00D53589">
      <w:pPr>
        <w:widowControl/>
        <w:autoSpaceDE/>
        <w:autoSpaceDN/>
        <w:spacing w:line="229" w:lineRule="auto"/>
        <w:rPr>
          <w:rFonts w:ascii="Arial" w:hAnsi="Arial" w:cs="Arial"/>
          <w:sz w:val="24"/>
          <w:szCs w:val="24"/>
        </w:rPr>
      </w:pPr>
    </w:p>
    <w:p w:rsidR="00D53589" w:rsidRPr="00D53589" w:rsidRDefault="00D53589" w:rsidP="00D53589">
      <w:pPr>
        <w:widowControl/>
        <w:autoSpaceDE/>
        <w:autoSpaceDN/>
        <w:spacing w:line="229" w:lineRule="auto"/>
        <w:rPr>
          <w:rFonts w:ascii="Arial" w:hAnsi="Arial" w:cs="Arial"/>
          <w:sz w:val="24"/>
          <w:szCs w:val="24"/>
        </w:rPr>
      </w:pPr>
    </w:p>
    <w:p w:rsidR="00D53589" w:rsidRPr="00D53589" w:rsidRDefault="00D53589" w:rsidP="00D53589">
      <w:pPr>
        <w:widowControl/>
        <w:autoSpaceDE/>
        <w:autoSpaceDN/>
        <w:spacing w:line="229" w:lineRule="auto"/>
        <w:rPr>
          <w:rFonts w:ascii="Arial" w:hAnsi="Arial" w:cs="Arial"/>
          <w:sz w:val="24"/>
          <w:szCs w:val="24"/>
          <w:u w:val="single"/>
        </w:rPr>
      </w:pPr>
      <w:r w:rsidRPr="00D53589">
        <w:rPr>
          <w:rFonts w:ascii="Arial" w:hAnsi="Arial" w:cs="Arial"/>
          <w:sz w:val="24"/>
          <w:szCs w:val="24"/>
        </w:rPr>
        <w:t>Date:</w:t>
      </w:r>
      <w:r w:rsidRPr="00D53589">
        <w:rPr>
          <w:rFonts w:ascii="Arial" w:hAnsi="Arial" w:cs="Arial"/>
          <w:sz w:val="24"/>
          <w:szCs w:val="24"/>
          <w:u w:val="single"/>
        </w:rPr>
        <w:t>__________________</w:t>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u w:val="single"/>
        </w:rPr>
        <w:t>____________________________</w:t>
      </w:r>
    </w:p>
    <w:p w:rsidR="00D53589" w:rsidRPr="00D53589" w:rsidRDefault="00D53589" w:rsidP="00D53589">
      <w:pPr>
        <w:widowControl/>
        <w:autoSpaceDE/>
        <w:autoSpaceDN/>
        <w:spacing w:line="229" w:lineRule="auto"/>
        <w:ind w:left="5040"/>
        <w:rPr>
          <w:rFonts w:ascii="Arial" w:hAnsi="Arial" w:cs="Arial"/>
          <w:sz w:val="24"/>
          <w:szCs w:val="24"/>
        </w:rPr>
      </w:pPr>
      <w:r w:rsidRPr="00D53589">
        <w:rPr>
          <w:rFonts w:ascii="Arial" w:hAnsi="Arial" w:cs="Arial"/>
          <w:sz w:val="24"/>
          <w:szCs w:val="24"/>
        </w:rPr>
        <w:t>BRANDON CRISS, CHAIR, Board of Supervisors, Siskiyou County, California</w:t>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ATTEST: LAURA BYNUM</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Clerk, Board of Supervisors</w:t>
      </w:r>
    </w:p>
    <w:p w:rsidR="00D53589" w:rsidRPr="00D53589" w:rsidRDefault="00D53589" w:rsidP="00D53589">
      <w:pPr>
        <w:widowControl/>
        <w:autoSpaceDE/>
        <w:autoSpaceDN/>
        <w:spacing w:line="229" w:lineRule="auto"/>
        <w:rPr>
          <w:rFonts w:ascii="Arial" w:hAnsi="Arial" w:cs="Arial"/>
          <w:sz w:val="24"/>
          <w:szCs w:val="24"/>
        </w:rPr>
      </w:pPr>
    </w:p>
    <w:p w:rsidR="00D53589" w:rsidRPr="00D53589" w:rsidRDefault="00D53589" w:rsidP="00D53589">
      <w:pPr>
        <w:widowControl/>
        <w:autoSpaceDE/>
        <w:autoSpaceDN/>
        <w:spacing w:line="229" w:lineRule="auto"/>
        <w:rPr>
          <w:rFonts w:ascii="Arial" w:hAnsi="Arial" w:cs="Arial"/>
          <w:sz w:val="24"/>
          <w:szCs w:val="24"/>
          <w:u w:val="single"/>
        </w:rPr>
      </w:pPr>
      <w:r w:rsidRPr="00D53589">
        <w:rPr>
          <w:rFonts w:ascii="Arial" w:hAnsi="Arial" w:cs="Arial"/>
          <w:sz w:val="24"/>
          <w:szCs w:val="24"/>
        </w:rPr>
        <w:t xml:space="preserve">By: </w:t>
      </w:r>
      <w:r w:rsidRPr="00D53589">
        <w:rPr>
          <w:rFonts w:ascii="Arial" w:hAnsi="Arial" w:cs="Arial"/>
          <w:sz w:val="24"/>
          <w:szCs w:val="24"/>
          <w:u w:val="single"/>
        </w:rPr>
        <w:t>___________________</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ab/>
        <w:t>Deputy</w:t>
      </w:r>
    </w:p>
    <w:p w:rsidR="00D53589" w:rsidRPr="00D53589" w:rsidRDefault="00D53589" w:rsidP="00D53589">
      <w:pPr>
        <w:widowControl/>
        <w:autoSpaceDE/>
        <w:autoSpaceDN/>
        <w:spacing w:line="229" w:lineRule="auto"/>
        <w:ind w:left="5040"/>
        <w:rPr>
          <w:rFonts w:ascii="Arial" w:hAnsi="Arial" w:cs="Arial"/>
          <w:sz w:val="24"/>
          <w:szCs w:val="24"/>
          <w:u w:val="single"/>
        </w:rPr>
      </w:pPr>
      <w:r w:rsidRPr="00D53589">
        <w:rPr>
          <w:rFonts w:ascii="Arial" w:hAnsi="Arial" w:cs="Arial"/>
          <w:sz w:val="24"/>
          <w:szCs w:val="24"/>
        </w:rPr>
        <w:t>CONTRACTOR:</w:t>
      </w:r>
      <w:r w:rsidRPr="00D53589">
        <w:rPr>
          <w:sz w:val="24"/>
          <w:szCs w:val="20"/>
        </w:rPr>
        <w:t xml:space="preserve"> </w:t>
      </w:r>
      <w:r w:rsidRPr="00D53589">
        <w:rPr>
          <w:rFonts w:ascii="Arial" w:hAnsi="Arial" w:cs="Arial"/>
          <w:sz w:val="24"/>
          <w:szCs w:val="24"/>
        </w:rPr>
        <w:t>LAW OFFICE OF JOSEPH M AHART, INC.</w:t>
      </w:r>
    </w:p>
    <w:p w:rsidR="00D53589" w:rsidRPr="00D53589" w:rsidRDefault="00D53589" w:rsidP="00D53589">
      <w:pPr>
        <w:widowControl/>
        <w:autoSpaceDE/>
        <w:autoSpaceDN/>
        <w:spacing w:line="229" w:lineRule="auto"/>
        <w:rPr>
          <w:rFonts w:ascii="Arial" w:hAnsi="Arial" w:cs="Arial"/>
          <w:sz w:val="24"/>
          <w:szCs w:val="24"/>
        </w:rPr>
      </w:pPr>
    </w:p>
    <w:p w:rsidR="00D53589" w:rsidRPr="00D53589" w:rsidRDefault="00D53589" w:rsidP="00D53589">
      <w:pPr>
        <w:widowControl/>
        <w:autoSpaceDE/>
        <w:autoSpaceDN/>
        <w:spacing w:line="229" w:lineRule="auto"/>
        <w:rPr>
          <w:rFonts w:ascii="Arial" w:hAnsi="Arial" w:cs="Arial"/>
          <w:sz w:val="24"/>
          <w:szCs w:val="24"/>
          <w:u w:val="single"/>
        </w:rPr>
      </w:pPr>
      <w:r w:rsidRPr="00D53589">
        <w:rPr>
          <w:rFonts w:ascii="Arial" w:hAnsi="Arial" w:cs="Arial"/>
          <w:sz w:val="24"/>
          <w:szCs w:val="24"/>
        </w:rPr>
        <w:t>Date:</w:t>
      </w:r>
      <w:r w:rsidRPr="00D53589">
        <w:rPr>
          <w:rFonts w:ascii="Arial" w:hAnsi="Arial" w:cs="Arial"/>
          <w:sz w:val="24"/>
          <w:szCs w:val="24"/>
          <w:u w:val="single"/>
        </w:rPr>
        <w:t>_______________________</w:t>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u w:val="single"/>
        </w:rPr>
        <w:t>________________________________</w:t>
      </w:r>
    </w:p>
    <w:p w:rsidR="00D53589" w:rsidRPr="00D53589" w:rsidRDefault="00D53589" w:rsidP="00D53589">
      <w:pPr>
        <w:widowControl/>
        <w:autoSpaceDE/>
        <w:autoSpaceDN/>
        <w:spacing w:line="229" w:lineRule="auto"/>
        <w:ind w:left="5040"/>
        <w:rPr>
          <w:rFonts w:ascii="Arial" w:hAnsi="Arial" w:cs="Arial"/>
        </w:rPr>
      </w:pPr>
      <w:r w:rsidRPr="00D53589">
        <w:rPr>
          <w:rFonts w:ascii="Arial" w:hAnsi="Arial" w:cs="Arial"/>
        </w:rPr>
        <w:t>Joseph M. Ahart, President of the Law Office of Joseph M. Ahart, Inc.</w:t>
      </w:r>
    </w:p>
    <w:p w:rsidR="00D53589" w:rsidRPr="00D53589" w:rsidRDefault="00D53589" w:rsidP="00D53589">
      <w:pPr>
        <w:widowControl/>
        <w:autoSpaceDE/>
        <w:autoSpaceDN/>
        <w:spacing w:line="229" w:lineRule="auto"/>
        <w:rPr>
          <w:rFonts w:ascii="Arial" w:hAnsi="Arial" w:cs="Arial"/>
        </w:rPr>
      </w:pPr>
    </w:p>
    <w:p w:rsidR="00D53589" w:rsidRPr="00D53589" w:rsidRDefault="00D53589" w:rsidP="00D53589">
      <w:pPr>
        <w:widowControl/>
        <w:autoSpaceDE/>
        <w:autoSpaceDN/>
        <w:spacing w:line="229" w:lineRule="auto"/>
        <w:rPr>
          <w:rFonts w:ascii="Arial" w:hAnsi="Arial" w:cs="Arial"/>
          <w:sz w:val="24"/>
          <w:szCs w:val="24"/>
          <w:u w:val="single"/>
        </w:rPr>
      </w:pPr>
      <w:r w:rsidRPr="00D53589">
        <w:rPr>
          <w:rFonts w:ascii="Arial" w:hAnsi="Arial" w:cs="Arial"/>
          <w:sz w:val="24"/>
          <w:szCs w:val="24"/>
        </w:rPr>
        <w:t>Date:</w:t>
      </w:r>
      <w:r w:rsidRPr="00D53589">
        <w:rPr>
          <w:rFonts w:ascii="Arial" w:hAnsi="Arial" w:cs="Arial"/>
          <w:sz w:val="24"/>
          <w:szCs w:val="24"/>
          <w:u w:val="single"/>
        </w:rPr>
        <w:t>_______________________</w:t>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u w:val="single"/>
        </w:rPr>
        <w:t>________________________________</w:t>
      </w:r>
    </w:p>
    <w:p w:rsidR="00D53589" w:rsidRPr="00D53589" w:rsidRDefault="00D53589" w:rsidP="00D53589">
      <w:pPr>
        <w:widowControl/>
        <w:autoSpaceDE/>
        <w:autoSpaceDN/>
        <w:spacing w:line="229" w:lineRule="auto"/>
        <w:ind w:left="5040"/>
        <w:rPr>
          <w:rFonts w:ascii="Arial" w:hAnsi="Arial" w:cs="Arial"/>
        </w:rPr>
      </w:pPr>
      <w:r w:rsidRPr="00D53589">
        <w:rPr>
          <w:rFonts w:ascii="Arial" w:hAnsi="Arial" w:cs="Arial"/>
        </w:rPr>
        <w:t>Joseph M. Ahart, Director of the of the Law Office of Joseph M. Ahart, Inc.</w:t>
      </w:r>
    </w:p>
    <w:p w:rsidR="00D53589" w:rsidRPr="00D53589" w:rsidRDefault="00D53589" w:rsidP="00D53589">
      <w:pPr>
        <w:widowControl/>
        <w:autoSpaceDE/>
        <w:autoSpaceDN/>
        <w:spacing w:line="229" w:lineRule="auto"/>
        <w:rPr>
          <w:rFonts w:ascii="Arial" w:hAnsi="Arial" w:cs="Arial"/>
        </w:rPr>
      </w:pPr>
    </w:p>
    <w:p w:rsidR="00D53589" w:rsidRPr="00D53589" w:rsidRDefault="00D53589" w:rsidP="00D53589">
      <w:pPr>
        <w:widowControl/>
        <w:autoSpaceDE/>
        <w:autoSpaceDN/>
        <w:spacing w:line="229" w:lineRule="auto"/>
        <w:rPr>
          <w:rFonts w:ascii="Arial" w:hAnsi="Arial" w:cs="Arial"/>
          <w:u w:val="single"/>
        </w:rPr>
      </w:pPr>
      <w:r w:rsidRPr="00D53589">
        <w:rPr>
          <w:rFonts w:ascii="Arial" w:hAnsi="Arial" w:cs="Arial"/>
        </w:rPr>
        <w:t xml:space="preserve">License No.: </w:t>
      </w:r>
      <w:r w:rsidRPr="00D53589">
        <w:rPr>
          <w:rFonts w:ascii="Arial" w:hAnsi="Arial" w:cs="Arial"/>
          <w:u w:val="single"/>
        </w:rPr>
        <w:t>California State Bar Number 238700_</w:t>
      </w:r>
    </w:p>
    <w:p w:rsidR="00D53589" w:rsidRPr="00D53589" w:rsidRDefault="00D53589" w:rsidP="00D53589">
      <w:pPr>
        <w:widowControl/>
        <w:autoSpaceDE/>
        <w:autoSpaceDN/>
        <w:spacing w:line="229" w:lineRule="auto"/>
        <w:rPr>
          <w:rFonts w:ascii="Arial" w:hAnsi="Arial" w:cs="Arial"/>
        </w:rPr>
      </w:pPr>
    </w:p>
    <w:p w:rsidR="00D53589" w:rsidRDefault="00D53589" w:rsidP="00D53589">
      <w:pPr>
        <w:widowControl/>
        <w:autoSpaceDE/>
        <w:autoSpaceDN/>
        <w:spacing w:line="229" w:lineRule="auto"/>
        <w:ind w:left="3600"/>
        <w:rPr>
          <w:rFonts w:ascii="Arial" w:hAnsi="Arial" w:cs="Arial"/>
          <w:sz w:val="24"/>
          <w:szCs w:val="24"/>
        </w:rPr>
      </w:pPr>
    </w:p>
    <w:p w:rsidR="00D53589" w:rsidRPr="00D53589" w:rsidRDefault="00D53589" w:rsidP="00D53589">
      <w:pPr>
        <w:widowControl/>
        <w:autoSpaceDE/>
        <w:autoSpaceDN/>
        <w:spacing w:line="229" w:lineRule="auto"/>
        <w:ind w:left="3600"/>
        <w:rPr>
          <w:rFonts w:ascii="Arial" w:hAnsi="Arial" w:cs="Arial"/>
          <w:sz w:val="24"/>
          <w:szCs w:val="24"/>
        </w:rPr>
      </w:pPr>
      <w:r w:rsidRPr="00D53589">
        <w:rPr>
          <w:rFonts w:ascii="Arial" w:hAnsi="Arial" w:cs="Arial"/>
          <w:sz w:val="24"/>
          <w:szCs w:val="24"/>
        </w:rPr>
        <w:t>APPROVED AS TO PROCESS AND ATTORNEYS</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t>SUPERIOR COURT OF CALIFORNIA,</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r>
      <w:r w:rsidRPr="00D53589">
        <w:rPr>
          <w:rFonts w:ascii="Arial" w:hAnsi="Arial" w:cs="Arial"/>
          <w:sz w:val="24"/>
          <w:szCs w:val="24"/>
        </w:rPr>
        <w:tab/>
        <w:t>COUNTY OF SISKIYOU</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Date:_________________</w:t>
      </w:r>
      <w:r w:rsidRPr="00D53589">
        <w:rPr>
          <w:rFonts w:ascii="Arial" w:hAnsi="Arial" w:cs="Arial"/>
          <w:sz w:val="24"/>
          <w:szCs w:val="24"/>
        </w:rPr>
        <w:tab/>
      </w:r>
      <w:r w:rsidRPr="00D53589">
        <w:rPr>
          <w:rFonts w:ascii="Arial" w:hAnsi="Arial" w:cs="Arial"/>
          <w:sz w:val="24"/>
          <w:szCs w:val="24"/>
        </w:rPr>
        <w:tab/>
        <w:t>By  ______________________________________</w:t>
      </w:r>
    </w:p>
    <w:p w:rsidR="00D53589" w:rsidRPr="00D53589" w:rsidRDefault="00D53589" w:rsidP="00D53589">
      <w:pPr>
        <w:widowControl/>
        <w:autoSpaceDE/>
        <w:autoSpaceDN/>
        <w:spacing w:line="229" w:lineRule="auto"/>
        <w:ind w:left="3600"/>
        <w:rPr>
          <w:rFonts w:ascii="Arial" w:hAnsi="Arial" w:cs="Arial"/>
          <w:sz w:val="24"/>
          <w:szCs w:val="24"/>
        </w:rPr>
      </w:pPr>
      <w:r w:rsidRPr="00D53589">
        <w:rPr>
          <w:rFonts w:ascii="Arial" w:hAnsi="Arial" w:cs="Arial"/>
          <w:sz w:val="24"/>
          <w:szCs w:val="24"/>
        </w:rPr>
        <w:t>Hon. William J. Davis, Presiding Judge of the Siskiyou County Superior Court</w:t>
      </w:r>
    </w:p>
    <w:p w:rsidR="00D53589" w:rsidRPr="00D53589" w:rsidRDefault="00D53589" w:rsidP="00D53589">
      <w:pPr>
        <w:widowControl/>
        <w:autoSpaceDE/>
        <w:autoSpaceDN/>
        <w:spacing w:line="229" w:lineRule="auto"/>
        <w:rPr>
          <w:rFonts w:ascii="Arial" w:hAnsi="Arial" w:cs="Arial"/>
          <w:sz w:val="24"/>
          <w:szCs w:val="24"/>
        </w:rPr>
      </w:pPr>
    </w:p>
    <w:p w:rsidR="00D53589" w:rsidRPr="00D53589" w:rsidRDefault="00D53589" w:rsidP="00D53589">
      <w:pPr>
        <w:widowControl/>
        <w:autoSpaceDE/>
        <w:autoSpaceDN/>
        <w:spacing w:line="229" w:lineRule="auto"/>
        <w:rPr>
          <w:rFonts w:ascii="Arial" w:hAnsi="Arial" w:cs="Arial"/>
          <w:sz w:val="24"/>
          <w:szCs w:val="24"/>
          <w:u w:val="single"/>
        </w:rPr>
      </w:pPr>
      <w:r w:rsidRPr="00D53589">
        <w:rPr>
          <w:rFonts w:ascii="Arial" w:hAnsi="Arial" w:cs="Arial"/>
          <w:sz w:val="24"/>
          <w:szCs w:val="24"/>
        </w:rPr>
        <w:t xml:space="preserve">TAXPAYER I.D.: </w:t>
      </w:r>
      <w:r w:rsidRPr="00D53589">
        <w:rPr>
          <w:rFonts w:ascii="Arial" w:hAnsi="Arial" w:cs="Arial"/>
          <w:sz w:val="24"/>
          <w:szCs w:val="24"/>
          <w:u w:val="single"/>
        </w:rPr>
        <w:t>On File</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u w:val="single"/>
        </w:rPr>
        <w:t xml:space="preserve">         </w:t>
      </w:r>
    </w:p>
    <w:p w:rsidR="00D53589" w:rsidRPr="00D53589" w:rsidRDefault="00D53589" w:rsidP="00D53589">
      <w:pPr>
        <w:widowControl/>
        <w:autoSpaceDE/>
        <w:autoSpaceDN/>
        <w:spacing w:line="229" w:lineRule="auto"/>
        <w:rPr>
          <w:rFonts w:ascii="Arial" w:hAnsi="Arial" w:cs="Arial"/>
          <w:sz w:val="24"/>
          <w:szCs w:val="24"/>
        </w:rPr>
      </w:pPr>
      <w:r w:rsidRPr="00D53589">
        <w:rPr>
          <w:rFonts w:ascii="Arial" w:hAnsi="Arial" w:cs="Arial"/>
          <w:sz w:val="24"/>
          <w:szCs w:val="24"/>
        </w:rPr>
        <w:t>ACCOUNTING:</w:t>
      </w:r>
    </w:p>
    <w:p w:rsidR="00D53589" w:rsidRDefault="00D53589" w:rsidP="00CD6E8E">
      <w:pPr>
        <w:widowControl/>
        <w:autoSpaceDE/>
        <w:autoSpaceDN/>
        <w:spacing w:line="229" w:lineRule="auto"/>
        <w:rPr>
          <w:rFonts w:ascii="Arial" w:hAnsi="Arial" w:cs="Arial"/>
          <w:sz w:val="24"/>
          <w:szCs w:val="24"/>
        </w:rPr>
      </w:pPr>
      <w:r w:rsidRPr="00D53589">
        <w:rPr>
          <w:rFonts w:ascii="Arial" w:hAnsi="Arial" w:cs="Arial"/>
          <w:sz w:val="24"/>
          <w:szCs w:val="24"/>
        </w:rPr>
        <w:t>Fund:  1001    Organization: 201190    Account</w:t>
      </w:r>
      <w:r w:rsidRPr="00D53589">
        <w:rPr>
          <w:rFonts w:ascii="Arial" w:hAnsi="Arial" w:cs="Arial"/>
          <w:sz w:val="24"/>
          <w:szCs w:val="24"/>
        </w:rPr>
        <w:tab/>
        <w:t>:</w:t>
      </w:r>
      <w:r w:rsidR="00CD6E8E">
        <w:rPr>
          <w:rFonts w:ascii="Arial" w:hAnsi="Arial" w:cs="Arial"/>
          <w:sz w:val="24"/>
          <w:szCs w:val="24"/>
        </w:rPr>
        <w:t xml:space="preserve"> </w:t>
      </w:r>
      <w:r w:rsidRPr="00D53589">
        <w:rPr>
          <w:rFonts w:ascii="Arial" w:hAnsi="Arial" w:cs="Arial"/>
          <w:sz w:val="24"/>
          <w:szCs w:val="24"/>
        </w:rPr>
        <w:t>723000</w:t>
      </w:r>
      <w:r w:rsidR="0048474B">
        <w:rPr>
          <w:rFonts w:ascii="Arial" w:hAnsi="Arial" w:cs="Arial"/>
          <w:sz w:val="24"/>
          <w:szCs w:val="24"/>
        </w:rPr>
        <w:t xml:space="preserve"> </w:t>
      </w:r>
    </w:p>
    <w:p w:rsidR="00BD7E8F" w:rsidRDefault="00BD7E8F" w:rsidP="00CD6E8E">
      <w:pPr>
        <w:widowControl/>
        <w:autoSpaceDE/>
        <w:autoSpaceDN/>
        <w:spacing w:line="229" w:lineRule="auto"/>
        <w:rPr>
          <w:rFonts w:ascii="Arial" w:hAnsi="Arial" w:cs="Arial"/>
          <w:sz w:val="24"/>
          <w:szCs w:val="24"/>
        </w:rPr>
      </w:pPr>
    </w:p>
    <w:p w:rsidR="0048474B" w:rsidRDefault="0048474B" w:rsidP="00CD6E8E">
      <w:pPr>
        <w:widowControl/>
        <w:autoSpaceDE/>
        <w:autoSpaceDN/>
        <w:spacing w:line="229" w:lineRule="auto"/>
        <w:rPr>
          <w:rFonts w:ascii="Arial" w:hAnsi="Arial" w:cs="Arial"/>
          <w:sz w:val="24"/>
          <w:szCs w:val="24"/>
        </w:rPr>
      </w:pPr>
      <w:r>
        <w:rPr>
          <w:rFonts w:ascii="Arial" w:hAnsi="Arial" w:cs="Arial"/>
          <w:sz w:val="24"/>
          <w:szCs w:val="24"/>
        </w:rPr>
        <w:t>At a rate of $0.01 due to unknown number of possible cases</w:t>
      </w:r>
    </w:p>
    <w:p w:rsidR="00971B15" w:rsidRDefault="00971B15" w:rsidP="00CD6E8E">
      <w:pPr>
        <w:widowControl/>
        <w:autoSpaceDE/>
        <w:autoSpaceDN/>
        <w:spacing w:line="229" w:lineRule="auto"/>
        <w:rPr>
          <w:rFonts w:ascii="Arial" w:hAnsi="Arial" w:cs="Arial"/>
          <w:sz w:val="24"/>
          <w:szCs w:val="24"/>
        </w:rPr>
      </w:pPr>
    </w:p>
    <w:p w:rsidR="00971B15" w:rsidRDefault="00971B15" w:rsidP="00CD6E8E">
      <w:pPr>
        <w:widowControl/>
        <w:autoSpaceDE/>
        <w:autoSpaceDN/>
        <w:spacing w:line="229" w:lineRule="auto"/>
        <w:rPr>
          <w:rFonts w:ascii="Arial" w:hAnsi="Arial" w:cs="Arial"/>
          <w:sz w:val="24"/>
          <w:szCs w:val="24"/>
        </w:rPr>
      </w:pPr>
    </w:p>
    <w:p w:rsidR="00971B15" w:rsidRDefault="00971B15" w:rsidP="00CD6E8E">
      <w:pPr>
        <w:widowControl/>
        <w:autoSpaceDE/>
        <w:autoSpaceDN/>
        <w:spacing w:line="229" w:lineRule="auto"/>
        <w:rPr>
          <w:rFonts w:ascii="Arial" w:hAnsi="Arial" w:cs="Arial"/>
          <w:sz w:val="24"/>
          <w:szCs w:val="24"/>
        </w:rPr>
      </w:pPr>
    </w:p>
    <w:p w:rsidR="00971B15" w:rsidRDefault="00971B15" w:rsidP="00CD6E8E">
      <w:pPr>
        <w:widowControl/>
        <w:autoSpaceDE/>
        <w:autoSpaceDN/>
        <w:spacing w:line="229" w:lineRule="auto"/>
        <w:rPr>
          <w:rFonts w:ascii="Arial" w:hAnsi="Arial" w:cs="Arial"/>
          <w:sz w:val="24"/>
          <w:szCs w:val="24"/>
        </w:rPr>
      </w:pPr>
    </w:p>
    <w:p w:rsidR="00A12F59" w:rsidRDefault="00A12F59">
      <w:pPr>
        <w:widowControl/>
        <w:autoSpaceDE/>
        <w:autoSpaceDN/>
        <w:spacing w:after="200" w:line="276" w:lineRule="auto"/>
        <w:rPr>
          <w:rFonts w:ascii="Arial" w:hAnsi="Arial" w:cs="Arial"/>
          <w:sz w:val="24"/>
          <w:szCs w:val="24"/>
        </w:rPr>
      </w:pPr>
    </w:p>
    <w:p w:rsidR="00BA1924" w:rsidRDefault="00BA1924" w:rsidP="00CD6E8E">
      <w:pPr>
        <w:widowControl/>
        <w:autoSpaceDE/>
        <w:autoSpaceDN/>
        <w:spacing w:line="229" w:lineRule="auto"/>
        <w:rPr>
          <w:rFonts w:ascii="Arial" w:hAnsi="Arial" w:cs="Arial"/>
          <w:sz w:val="24"/>
          <w:szCs w:val="24"/>
        </w:rPr>
      </w:pPr>
    </w:p>
    <w:p w:rsidR="00EC61AE" w:rsidRDefault="00EC61AE" w:rsidP="00CD6E8E">
      <w:pPr>
        <w:widowControl/>
        <w:autoSpaceDE/>
        <w:autoSpaceDN/>
        <w:spacing w:line="229" w:lineRule="auto"/>
        <w:rPr>
          <w:rFonts w:ascii="Arial" w:hAnsi="Arial" w:cs="Arial"/>
          <w:sz w:val="24"/>
          <w:szCs w:val="24"/>
        </w:rPr>
      </w:pPr>
    </w:p>
    <w:p w:rsidR="002F40E1" w:rsidRDefault="002F40E1" w:rsidP="00CD6E8E">
      <w:pPr>
        <w:widowControl/>
        <w:autoSpaceDE/>
        <w:autoSpaceDN/>
        <w:spacing w:line="229" w:lineRule="auto"/>
        <w:rPr>
          <w:rFonts w:ascii="Arial" w:hAnsi="Arial" w:cs="Arial"/>
          <w:sz w:val="24"/>
          <w:szCs w:val="24"/>
        </w:rPr>
      </w:pPr>
    </w:p>
    <w:p w:rsidR="007868E9" w:rsidRDefault="007868E9" w:rsidP="00D53589">
      <w:pPr>
        <w:spacing w:before="90"/>
        <w:ind w:left="2863"/>
        <w:rPr>
          <w:rFonts w:ascii="Arial" w:hAnsi="Arial" w:cs="Arial"/>
          <w:b/>
          <w:sz w:val="24"/>
        </w:rPr>
      </w:pPr>
      <w:r>
        <w:rPr>
          <w:rFonts w:ascii="Arial" w:hAnsi="Arial" w:cs="Arial"/>
          <w:b/>
          <w:sz w:val="24"/>
        </w:rPr>
        <w:lastRenderedPageBreak/>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ATTACHMENT A</w:t>
      </w:r>
    </w:p>
    <w:p w:rsidR="00BA1924" w:rsidRDefault="00BA1924" w:rsidP="00D53589">
      <w:pPr>
        <w:spacing w:before="90"/>
        <w:ind w:left="2863"/>
        <w:rPr>
          <w:rFonts w:ascii="Arial" w:hAnsi="Arial" w:cs="Arial"/>
          <w:b/>
          <w:sz w:val="24"/>
        </w:rPr>
      </w:pPr>
    </w:p>
    <w:p w:rsidR="007868E9" w:rsidRDefault="007868E9" w:rsidP="00D53589">
      <w:pPr>
        <w:spacing w:before="90"/>
        <w:ind w:left="2863"/>
        <w:rPr>
          <w:rFonts w:ascii="Arial" w:hAnsi="Arial" w:cs="Arial"/>
          <w:b/>
          <w:sz w:val="24"/>
        </w:rPr>
      </w:pPr>
    </w:p>
    <w:p w:rsidR="00D53589" w:rsidRPr="006F3A2C" w:rsidRDefault="00D53589" w:rsidP="00D53589">
      <w:pPr>
        <w:spacing w:before="90"/>
        <w:ind w:left="2863"/>
        <w:rPr>
          <w:rFonts w:ascii="Arial" w:hAnsi="Arial" w:cs="Arial"/>
          <w:b/>
          <w:sz w:val="24"/>
        </w:rPr>
      </w:pPr>
      <w:r w:rsidRPr="006F3A2C">
        <w:rPr>
          <w:rFonts w:ascii="Arial" w:hAnsi="Arial" w:cs="Arial"/>
          <w:b/>
          <w:sz w:val="24"/>
        </w:rPr>
        <w:t>TRAVEL RATES and GUIDELINES</w:t>
      </w:r>
    </w:p>
    <w:p w:rsidR="00D53589" w:rsidRPr="006F3A2C" w:rsidRDefault="00D53589" w:rsidP="00D53589">
      <w:pPr>
        <w:pStyle w:val="BodyText"/>
        <w:spacing w:before="9"/>
        <w:rPr>
          <w:rFonts w:ascii="Arial" w:hAnsi="Arial" w:cs="Arial"/>
          <w:b/>
          <w:sz w:val="23"/>
        </w:rPr>
      </w:pPr>
    </w:p>
    <w:p w:rsidR="00D53589" w:rsidRPr="006F3A2C" w:rsidRDefault="00D53589" w:rsidP="00D53589">
      <w:pPr>
        <w:pStyle w:val="BodyText"/>
        <w:ind w:left="120" w:right="117"/>
        <w:jc w:val="both"/>
        <w:rPr>
          <w:rFonts w:ascii="Arial" w:hAnsi="Arial" w:cs="Arial"/>
        </w:rPr>
      </w:pPr>
      <w:r w:rsidRPr="006F3A2C">
        <w:rPr>
          <w:rFonts w:ascii="Arial" w:hAnsi="Arial" w:cs="Arial"/>
        </w:rPr>
        <w:t>These are maximum limits on reimbursable travel-related expenses. To be eligible for lodging and/or meal reimbursement, expenses must be incurred in excess of 110 miles from claimant’s headquarters.</w:t>
      </w:r>
    </w:p>
    <w:p w:rsidR="00D53589" w:rsidRPr="006F3A2C" w:rsidRDefault="00D53589" w:rsidP="00D53589">
      <w:pPr>
        <w:pStyle w:val="BodyText"/>
        <w:spacing w:before="2"/>
        <w:rPr>
          <w:rFonts w:ascii="Arial" w:hAnsi="Arial" w:cs="Arial"/>
        </w:rPr>
      </w:pPr>
    </w:p>
    <w:p w:rsidR="00D53589" w:rsidRPr="006F3A2C" w:rsidRDefault="00D53589" w:rsidP="00D53589">
      <w:pPr>
        <w:pStyle w:val="Heading2"/>
        <w:spacing w:line="275" w:lineRule="exact"/>
        <w:jc w:val="both"/>
        <w:rPr>
          <w:rFonts w:ascii="Arial" w:hAnsi="Arial" w:cs="Arial"/>
        </w:rPr>
      </w:pPr>
      <w:r w:rsidRPr="006F3A2C">
        <w:rPr>
          <w:rFonts w:ascii="Arial" w:hAnsi="Arial" w:cs="Arial"/>
          <w:u w:val="thick"/>
        </w:rPr>
        <w:t>Lodging:</w:t>
      </w:r>
    </w:p>
    <w:p w:rsidR="00D53589" w:rsidRPr="006F3A2C" w:rsidRDefault="00D53589" w:rsidP="00D53589">
      <w:pPr>
        <w:pStyle w:val="ListParagraph"/>
        <w:numPr>
          <w:ilvl w:val="0"/>
          <w:numId w:val="12"/>
        </w:numPr>
        <w:tabs>
          <w:tab w:val="left" w:pos="839"/>
          <w:tab w:val="left" w:pos="840"/>
        </w:tabs>
        <w:spacing w:line="293" w:lineRule="exact"/>
        <w:jc w:val="left"/>
        <w:rPr>
          <w:rFonts w:ascii="Arial" w:hAnsi="Arial" w:cs="Arial"/>
          <w:sz w:val="24"/>
        </w:rPr>
      </w:pPr>
      <w:r w:rsidRPr="006F3A2C">
        <w:rPr>
          <w:rFonts w:ascii="Arial" w:hAnsi="Arial" w:cs="Arial"/>
          <w:sz w:val="24"/>
        </w:rPr>
        <w:t>Maximum rates are listed</w:t>
      </w:r>
      <w:r w:rsidRPr="006F3A2C">
        <w:rPr>
          <w:rFonts w:ascii="Arial" w:hAnsi="Arial" w:cs="Arial"/>
          <w:spacing w:val="-2"/>
          <w:sz w:val="24"/>
        </w:rPr>
        <w:t xml:space="preserve"> </w:t>
      </w:r>
      <w:r w:rsidRPr="006F3A2C">
        <w:rPr>
          <w:rFonts w:ascii="Arial" w:hAnsi="Arial" w:cs="Arial"/>
          <w:sz w:val="24"/>
        </w:rPr>
        <w:t>below.</w:t>
      </w:r>
    </w:p>
    <w:p w:rsidR="00D53589" w:rsidRPr="006F3A2C" w:rsidRDefault="00D53589" w:rsidP="00D53589">
      <w:pPr>
        <w:pStyle w:val="ListParagraph"/>
        <w:numPr>
          <w:ilvl w:val="0"/>
          <w:numId w:val="12"/>
        </w:numPr>
        <w:tabs>
          <w:tab w:val="left" w:pos="840"/>
        </w:tabs>
        <w:ind w:right="117"/>
        <w:rPr>
          <w:rFonts w:ascii="Arial" w:hAnsi="Arial" w:cs="Arial"/>
          <w:sz w:val="24"/>
        </w:rPr>
      </w:pPr>
      <w:r w:rsidRPr="006F3A2C">
        <w:rPr>
          <w:rFonts w:ascii="Arial" w:hAnsi="Arial" w:cs="Arial"/>
          <w:sz w:val="24"/>
        </w:rPr>
        <w:t>Receipts in US currency are required and each day of lodging claimed must be listed separately on the pre-printed bill head with a zero balance shown. The hotel express check-out or receipt from a third-party provider for lodging booked via the Internet does not represent a valid</w:t>
      </w:r>
      <w:r w:rsidRPr="006F3A2C">
        <w:rPr>
          <w:rFonts w:ascii="Arial" w:hAnsi="Arial" w:cs="Arial"/>
          <w:spacing w:val="-26"/>
          <w:sz w:val="24"/>
        </w:rPr>
        <w:t xml:space="preserve"> </w:t>
      </w:r>
      <w:r w:rsidRPr="006F3A2C">
        <w:rPr>
          <w:rFonts w:ascii="Arial" w:hAnsi="Arial" w:cs="Arial"/>
          <w:sz w:val="24"/>
        </w:rPr>
        <w:t>receipt.</w:t>
      </w:r>
    </w:p>
    <w:p w:rsidR="00D53589" w:rsidRPr="006F3A2C" w:rsidRDefault="00D53589" w:rsidP="00D53589">
      <w:pPr>
        <w:pStyle w:val="BodyText"/>
        <w:rPr>
          <w:rFonts w:ascii="Arial" w:hAnsi="Arial" w:cs="Arial"/>
        </w:rPr>
      </w:pPr>
    </w:p>
    <w:p w:rsidR="00D53589" w:rsidRPr="006F3A2C" w:rsidRDefault="00D53589" w:rsidP="00D53589">
      <w:pPr>
        <w:pStyle w:val="BodyText"/>
        <w:ind w:left="120" w:right="117"/>
        <w:jc w:val="both"/>
        <w:rPr>
          <w:rFonts w:ascii="Arial" w:hAnsi="Arial" w:cs="Arial"/>
        </w:rPr>
      </w:pPr>
      <w:r w:rsidRPr="006F3A2C">
        <w:rPr>
          <w:rFonts w:ascii="Arial" w:hAnsi="Arial" w:cs="Arial"/>
          <w:b/>
          <w:i/>
        </w:rPr>
        <w:t>In-state</w:t>
      </w:r>
      <w:r w:rsidRPr="006F3A2C">
        <w:rPr>
          <w:rFonts w:ascii="Arial" w:hAnsi="Arial" w:cs="Arial"/>
        </w:rPr>
        <w:t>: Actual lodging cost per night, not to exceed the following rates supported by a zero balance receipt:</w:t>
      </w:r>
    </w:p>
    <w:p w:rsidR="00D53589" w:rsidRDefault="00D53589" w:rsidP="00D53589">
      <w:pPr>
        <w:pStyle w:val="BodyText"/>
        <w:tabs>
          <w:tab w:val="left" w:pos="5880"/>
        </w:tabs>
        <w:ind w:left="1560" w:right="3237"/>
        <w:rPr>
          <w:rFonts w:ascii="Arial" w:hAnsi="Arial" w:cs="Arial"/>
        </w:rPr>
      </w:pPr>
      <w:r w:rsidRPr="006F3A2C">
        <w:rPr>
          <w:rFonts w:ascii="Arial" w:hAnsi="Arial" w:cs="Arial"/>
        </w:rPr>
        <w:t>City and County of San Francisco$150</w:t>
      </w:r>
    </w:p>
    <w:p w:rsidR="00D53589" w:rsidRDefault="00D53589" w:rsidP="00D53589">
      <w:pPr>
        <w:pStyle w:val="BodyText"/>
        <w:tabs>
          <w:tab w:val="left" w:pos="5880"/>
        </w:tabs>
        <w:ind w:left="1560" w:right="3237"/>
        <w:rPr>
          <w:rFonts w:ascii="Arial" w:hAnsi="Arial" w:cs="Arial"/>
        </w:rPr>
      </w:pPr>
    </w:p>
    <w:p w:rsidR="00D53589" w:rsidRDefault="00D53589" w:rsidP="00D53589">
      <w:pPr>
        <w:pStyle w:val="BodyText"/>
        <w:tabs>
          <w:tab w:val="left" w:pos="5880"/>
        </w:tabs>
        <w:ind w:left="1560" w:right="3237"/>
        <w:rPr>
          <w:rFonts w:ascii="Arial" w:hAnsi="Arial" w:cs="Arial"/>
        </w:rPr>
      </w:pPr>
      <w:r w:rsidRPr="006F3A2C">
        <w:rPr>
          <w:rFonts w:ascii="Arial" w:hAnsi="Arial" w:cs="Arial"/>
        </w:rPr>
        <w:t xml:space="preserve">Alameda, San Mateo, Santa Clara Counties </w:t>
      </w:r>
      <w:r>
        <w:rPr>
          <w:rFonts w:ascii="Arial" w:hAnsi="Arial" w:cs="Arial"/>
        </w:rPr>
        <w:t>$</w:t>
      </w:r>
      <w:r w:rsidRPr="006F3A2C">
        <w:rPr>
          <w:rFonts w:ascii="Arial" w:hAnsi="Arial" w:cs="Arial"/>
        </w:rPr>
        <w:t xml:space="preserve">140 </w:t>
      </w:r>
    </w:p>
    <w:p w:rsidR="00D53589" w:rsidRDefault="00D53589" w:rsidP="00D53589">
      <w:pPr>
        <w:pStyle w:val="BodyText"/>
        <w:tabs>
          <w:tab w:val="left" w:pos="5880"/>
        </w:tabs>
        <w:ind w:left="1560" w:right="3237"/>
        <w:rPr>
          <w:rFonts w:ascii="Arial" w:hAnsi="Arial" w:cs="Arial"/>
        </w:rPr>
      </w:pPr>
    </w:p>
    <w:p w:rsidR="00D53589" w:rsidRDefault="00D53589" w:rsidP="00D53589">
      <w:pPr>
        <w:pStyle w:val="BodyText"/>
        <w:tabs>
          <w:tab w:val="left" w:pos="5880"/>
        </w:tabs>
        <w:ind w:left="1560" w:right="3237"/>
        <w:rPr>
          <w:rFonts w:ascii="Arial" w:hAnsi="Arial" w:cs="Arial"/>
        </w:rPr>
      </w:pPr>
      <w:r w:rsidRPr="006F3A2C">
        <w:rPr>
          <w:rFonts w:ascii="Arial" w:hAnsi="Arial" w:cs="Arial"/>
        </w:rPr>
        <w:t>Monterey and San Diego Counties</w:t>
      </w:r>
      <w:r>
        <w:rPr>
          <w:rFonts w:ascii="Arial" w:hAnsi="Arial" w:cs="Arial"/>
        </w:rPr>
        <w:t xml:space="preserve"> </w:t>
      </w:r>
      <w:r w:rsidRPr="006F3A2C">
        <w:rPr>
          <w:rFonts w:ascii="Arial" w:hAnsi="Arial" w:cs="Arial"/>
        </w:rPr>
        <w:t xml:space="preserve">$125 </w:t>
      </w:r>
    </w:p>
    <w:p w:rsidR="00D53589" w:rsidRDefault="00D53589" w:rsidP="00D53589">
      <w:pPr>
        <w:pStyle w:val="BodyText"/>
        <w:tabs>
          <w:tab w:val="left" w:pos="5880"/>
        </w:tabs>
        <w:ind w:left="1560" w:right="3237"/>
        <w:rPr>
          <w:rFonts w:ascii="Arial" w:hAnsi="Arial" w:cs="Arial"/>
        </w:rPr>
      </w:pPr>
    </w:p>
    <w:p w:rsidR="00D53589" w:rsidRPr="006F3A2C" w:rsidRDefault="00D53589" w:rsidP="00D53589">
      <w:pPr>
        <w:pStyle w:val="BodyText"/>
        <w:tabs>
          <w:tab w:val="left" w:pos="5880"/>
        </w:tabs>
        <w:ind w:left="1560" w:right="3237"/>
        <w:rPr>
          <w:rFonts w:ascii="Arial" w:hAnsi="Arial" w:cs="Arial"/>
        </w:rPr>
      </w:pPr>
      <w:r w:rsidRPr="006F3A2C">
        <w:rPr>
          <w:rFonts w:ascii="Arial" w:hAnsi="Arial" w:cs="Arial"/>
        </w:rPr>
        <w:t>Los Angeles, Orange, and Ventura Counties</w:t>
      </w:r>
      <w:r w:rsidRPr="006F3A2C">
        <w:rPr>
          <w:rFonts w:ascii="Arial" w:hAnsi="Arial" w:cs="Arial"/>
          <w:spacing w:val="-6"/>
        </w:rPr>
        <w:t xml:space="preserve"> </w:t>
      </w:r>
      <w:r w:rsidRPr="006F3A2C">
        <w:rPr>
          <w:rFonts w:ascii="Arial" w:hAnsi="Arial" w:cs="Arial"/>
        </w:rPr>
        <w:t>$120</w:t>
      </w:r>
    </w:p>
    <w:p w:rsidR="00D53589" w:rsidRPr="006F3A2C" w:rsidRDefault="00D53589" w:rsidP="00D53589">
      <w:pPr>
        <w:pStyle w:val="BodyText"/>
        <w:rPr>
          <w:rFonts w:ascii="Arial" w:hAnsi="Arial" w:cs="Arial"/>
        </w:rPr>
      </w:pPr>
    </w:p>
    <w:p w:rsidR="00D53589" w:rsidRPr="006F3A2C" w:rsidRDefault="00D53589" w:rsidP="00D53589">
      <w:pPr>
        <w:pStyle w:val="BodyText"/>
        <w:ind w:left="120"/>
        <w:jc w:val="both"/>
        <w:rPr>
          <w:rFonts w:ascii="Arial" w:hAnsi="Arial" w:cs="Arial"/>
        </w:rPr>
      </w:pPr>
      <w:r w:rsidRPr="006F3A2C">
        <w:rPr>
          <w:rFonts w:ascii="Arial" w:hAnsi="Arial" w:cs="Arial"/>
        </w:rPr>
        <w:t>For all other California counties the maximum reimbursement rate is $110 per night.</w:t>
      </w:r>
    </w:p>
    <w:p w:rsidR="00D53589" w:rsidRPr="006F3A2C" w:rsidRDefault="00D53589" w:rsidP="00D53589">
      <w:pPr>
        <w:pStyle w:val="BodyText"/>
        <w:spacing w:before="11"/>
        <w:rPr>
          <w:rFonts w:ascii="Arial" w:hAnsi="Arial" w:cs="Arial"/>
          <w:sz w:val="23"/>
        </w:rPr>
      </w:pPr>
    </w:p>
    <w:p w:rsidR="00D53589" w:rsidRPr="006F3A2C" w:rsidRDefault="00D53589" w:rsidP="00D53589">
      <w:pPr>
        <w:pStyle w:val="BodyText"/>
        <w:ind w:left="119" w:right="117"/>
        <w:jc w:val="both"/>
        <w:rPr>
          <w:rFonts w:ascii="Arial" w:hAnsi="Arial" w:cs="Arial"/>
        </w:rPr>
      </w:pPr>
      <w:r w:rsidRPr="006F3A2C">
        <w:rPr>
          <w:rFonts w:ascii="Arial" w:hAnsi="Arial" w:cs="Arial"/>
          <w:b/>
          <w:i/>
        </w:rPr>
        <w:t xml:space="preserve">Out-of-state: </w:t>
      </w:r>
      <w:r w:rsidRPr="006F3A2C">
        <w:rPr>
          <w:rFonts w:ascii="Arial" w:hAnsi="Arial" w:cs="Arial"/>
        </w:rPr>
        <w:t>Costs for investigators, expert witnesses, and other ancillary expenses are reimbursable provided the Subcontracted Attorney has authorized the expense prior to it being incurred.</w:t>
      </w:r>
    </w:p>
    <w:p w:rsidR="00D53589" w:rsidRPr="006F3A2C" w:rsidRDefault="00D53589" w:rsidP="00D53589">
      <w:pPr>
        <w:pStyle w:val="BodyText"/>
        <w:spacing w:before="2"/>
        <w:rPr>
          <w:rFonts w:ascii="Arial" w:hAnsi="Arial" w:cs="Arial"/>
        </w:rPr>
      </w:pPr>
    </w:p>
    <w:p w:rsidR="00D53589" w:rsidRPr="006F3A2C" w:rsidRDefault="00D53589" w:rsidP="00D53589">
      <w:pPr>
        <w:pStyle w:val="Heading2"/>
        <w:spacing w:line="275" w:lineRule="exact"/>
        <w:ind w:left="119"/>
        <w:jc w:val="both"/>
        <w:rPr>
          <w:rFonts w:ascii="Arial" w:hAnsi="Arial" w:cs="Arial"/>
        </w:rPr>
      </w:pPr>
      <w:r w:rsidRPr="006F3A2C">
        <w:rPr>
          <w:rFonts w:ascii="Arial" w:hAnsi="Arial" w:cs="Arial"/>
          <w:u w:val="thick"/>
        </w:rPr>
        <w:t>Meals:</w:t>
      </w:r>
    </w:p>
    <w:p w:rsidR="00D53589" w:rsidRPr="006F3A2C" w:rsidRDefault="00D53589" w:rsidP="00D53589">
      <w:pPr>
        <w:pStyle w:val="BodyText"/>
        <w:ind w:left="120" w:right="117"/>
        <w:jc w:val="both"/>
        <w:rPr>
          <w:rFonts w:ascii="Arial" w:hAnsi="Arial" w:cs="Arial"/>
        </w:rPr>
      </w:pPr>
      <w:r w:rsidRPr="006F3A2C">
        <w:rPr>
          <w:rFonts w:ascii="Arial" w:hAnsi="Arial" w:cs="Arial"/>
        </w:rPr>
        <w:t xml:space="preserve">Actual costs are reimbursable with original receipts in US currency </w:t>
      </w:r>
      <w:r w:rsidRPr="006F3A2C">
        <w:rPr>
          <w:rFonts w:ascii="Arial" w:hAnsi="Arial" w:cs="Arial"/>
          <w:b/>
          <w:u w:val="thick"/>
        </w:rPr>
        <w:t xml:space="preserve">or </w:t>
      </w:r>
      <w:r w:rsidRPr="006F3A2C">
        <w:rPr>
          <w:rFonts w:ascii="Arial" w:hAnsi="Arial" w:cs="Arial"/>
        </w:rPr>
        <w:t>up to the limits stated below for continuous travel of more than 24 hours:</w:t>
      </w:r>
    </w:p>
    <w:p w:rsidR="00D53589" w:rsidRPr="006F3A2C" w:rsidRDefault="00D53589" w:rsidP="00D53589">
      <w:pPr>
        <w:pStyle w:val="BodyText"/>
        <w:tabs>
          <w:tab w:val="left" w:pos="2999"/>
        </w:tabs>
        <w:spacing w:before="1"/>
        <w:ind w:left="1560" w:right="5638"/>
        <w:rPr>
          <w:rFonts w:ascii="Arial" w:hAnsi="Arial" w:cs="Arial"/>
        </w:rPr>
      </w:pPr>
      <w:r w:rsidRPr="006F3A2C">
        <w:rPr>
          <w:rFonts w:ascii="Arial" w:hAnsi="Arial" w:cs="Arial"/>
        </w:rPr>
        <w:t>Breakfast:</w:t>
      </w:r>
      <w:r w:rsidRPr="006F3A2C">
        <w:rPr>
          <w:rFonts w:ascii="Arial" w:hAnsi="Arial" w:cs="Arial"/>
        </w:rPr>
        <w:tab/>
        <w:t>Up</w:t>
      </w:r>
      <w:r w:rsidRPr="006F3A2C">
        <w:rPr>
          <w:rFonts w:ascii="Arial" w:hAnsi="Arial" w:cs="Arial"/>
          <w:spacing w:val="-1"/>
        </w:rPr>
        <w:t xml:space="preserve"> </w:t>
      </w:r>
      <w:r w:rsidRPr="006F3A2C">
        <w:rPr>
          <w:rFonts w:ascii="Arial" w:hAnsi="Arial" w:cs="Arial"/>
        </w:rPr>
        <w:t>to</w:t>
      </w:r>
      <w:r w:rsidRPr="006F3A2C">
        <w:rPr>
          <w:rFonts w:ascii="Arial" w:hAnsi="Arial" w:cs="Arial"/>
          <w:spacing w:val="-1"/>
        </w:rPr>
        <w:t xml:space="preserve"> </w:t>
      </w:r>
      <w:r w:rsidRPr="006F3A2C">
        <w:rPr>
          <w:rFonts w:ascii="Arial" w:hAnsi="Arial" w:cs="Arial"/>
        </w:rPr>
        <w:t>$7 Lunch:</w:t>
      </w:r>
      <w:r w:rsidRPr="006F3A2C">
        <w:rPr>
          <w:rFonts w:ascii="Arial" w:hAnsi="Arial" w:cs="Arial"/>
        </w:rPr>
        <w:tab/>
        <w:t>Up to</w:t>
      </w:r>
      <w:r w:rsidRPr="006F3A2C">
        <w:rPr>
          <w:rFonts w:ascii="Arial" w:hAnsi="Arial" w:cs="Arial"/>
          <w:spacing w:val="-7"/>
        </w:rPr>
        <w:t xml:space="preserve"> </w:t>
      </w:r>
      <w:r w:rsidRPr="006F3A2C">
        <w:rPr>
          <w:rFonts w:ascii="Arial" w:hAnsi="Arial" w:cs="Arial"/>
        </w:rPr>
        <w:t>11</w:t>
      </w:r>
    </w:p>
    <w:p w:rsidR="00D53589" w:rsidRPr="006F3A2C" w:rsidRDefault="00D53589" w:rsidP="00D53589">
      <w:pPr>
        <w:pStyle w:val="BodyText"/>
        <w:tabs>
          <w:tab w:val="left" w:pos="2999"/>
        </w:tabs>
        <w:ind w:left="1560"/>
        <w:jc w:val="both"/>
        <w:rPr>
          <w:rFonts w:ascii="Arial" w:hAnsi="Arial" w:cs="Arial"/>
        </w:rPr>
      </w:pPr>
      <w:r w:rsidRPr="006F3A2C">
        <w:rPr>
          <w:rFonts w:ascii="Arial" w:hAnsi="Arial" w:cs="Arial"/>
        </w:rPr>
        <w:t>Dinner:</w:t>
      </w:r>
      <w:r w:rsidRPr="006F3A2C">
        <w:rPr>
          <w:rFonts w:ascii="Arial" w:hAnsi="Arial" w:cs="Arial"/>
        </w:rPr>
        <w:tab/>
        <w:t>Up to</w:t>
      </w:r>
      <w:r w:rsidRPr="006F3A2C">
        <w:rPr>
          <w:rFonts w:ascii="Arial" w:hAnsi="Arial" w:cs="Arial"/>
          <w:spacing w:val="-7"/>
        </w:rPr>
        <w:t xml:space="preserve"> </w:t>
      </w:r>
      <w:r w:rsidRPr="006F3A2C">
        <w:rPr>
          <w:rFonts w:ascii="Arial" w:hAnsi="Arial" w:cs="Arial"/>
        </w:rPr>
        <w:t>$23</w:t>
      </w:r>
    </w:p>
    <w:p w:rsidR="00D53589" w:rsidRPr="006F3A2C" w:rsidRDefault="00D53589" w:rsidP="00D53589">
      <w:pPr>
        <w:pStyle w:val="BodyText"/>
        <w:spacing w:before="2"/>
        <w:rPr>
          <w:rFonts w:ascii="Arial" w:hAnsi="Arial" w:cs="Arial"/>
        </w:rPr>
      </w:pPr>
    </w:p>
    <w:p w:rsidR="00D53589" w:rsidRPr="006F3A2C" w:rsidRDefault="00D53589" w:rsidP="00D53589">
      <w:pPr>
        <w:pStyle w:val="ListParagraph"/>
        <w:numPr>
          <w:ilvl w:val="0"/>
          <w:numId w:val="12"/>
        </w:numPr>
        <w:tabs>
          <w:tab w:val="left" w:pos="839"/>
          <w:tab w:val="left" w:pos="840"/>
        </w:tabs>
        <w:jc w:val="left"/>
        <w:rPr>
          <w:rFonts w:ascii="Arial" w:hAnsi="Arial" w:cs="Arial"/>
          <w:sz w:val="24"/>
        </w:rPr>
      </w:pPr>
      <w:r w:rsidRPr="006F3A2C">
        <w:rPr>
          <w:rFonts w:ascii="Arial" w:hAnsi="Arial" w:cs="Arial"/>
          <w:sz w:val="24"/>
        </w:rPr>
        <w:t xml:space="preserve">Travel begins at or before </w:t>
      </w:r>
      <w:r>
        <w:rPr>
          <w:rFonts w:ascii="Arial" w:hAnsi="Arial" w:cs="Arial"/>
          <w:sz w:val="24"/>
        </w:rPr>
        <w:t>6</w:t>
      </w:r>
      <w:r w:rsidRPr="006F3A2C">
        <w:rPr>
          <w:rFonts w:ascii="Arial" w:hAnsi="Arial" w:cs="Arial"/>
          <w:sz w:val="24"/>
        </w:rPr>
        <w:t xml:space="preserve"> a.m. – Breakfast may be</w:t>
      </w:r>
      <w:r w:rsidRPr="006F3A2C">
        <w:rPr>
          <w:rFonts w:ascii="Arial" w:hAnsi="Arial" w:cs="Arial"/>
          <w:spacing w:val="-7"/>
          <w:sz w:val="24"/>
        </w:rPr>
        <w:t xml:space="preserve"> </w:t>
      </w:r>
      <w:r w:rsidRPr="006F3A2C">
        <w:rPr>
          <w:rFonts w:ascii="Arial" w:hAnsi="Arial" w:cs="Arial"/>
          <w:sz w:val="24"/>
        </w:rPr>
        <w:t>claimed.</w:t>
      </w:r>
    </w:p>
    <w:p w:rsidR="00D53589" w:rsidRPr="006F3A2C" w:rsidRDefault="00D53589" w:rsidP="00D53589">
      <w:pPr>
        <w:pStyle w:val="ListParagraph"/>
        <w:numPr>
          <w:ilvl w:val="0"/>
          <w:numId w:val="12"/>
        </w:numPr>
        <w:tabs>
          <w:tab w:val="left" w:pos="839"/>
          <w:tab w:val="left" w:pos="840"/>
        </w:tabs>
        <w:spacing w:before="5"/>
        <w:jc w:val="left"/>
        <w:rPr>
          <w:rFonts w:ascii="Arial" w:hAnsi="Arial" w:cs="Arial"/>
          <w:sz w:val="24"/>
        </w:rPr>
      </w:pPr>
      <w:r w:rsidRPr="006F3A2C">
        <w:rPr>
          <w:rFonts w:ascii="Arial" w:hAnsi="Arial" w:cs="Arial"/>
          <w:sz w:val="24"/>
        </w:rPr>
        <w:t>Travel ends at or after 2 p.m. – Lunch may be</w:t>
      </w:r>
      <w:r w:rsidRPr="006F3A2C">
        <w:rPr>
          <w:rFonts w:ascii="Arial" w:hAnsi="Arial" w:cs="Arial"/>
          <w:spacing w:val="-8"/>
          <w:sz w:val="24"/>
        </w:rPr>
        <w:t xml:space="preserve"> </w:t>
      </w:r>
      <w:r w:rsidRPr="006F3A2C">
        <w:rPr>
          <w:rFonts w:ascii="Arial" w:hAnsi="Arial" w:cs="Arial"/>
          <w:sz w:val="24"/>
        </w:rPr>
        <w:t>claimed.</w:t>
      </w:r>
    </w:p>
    <w:p w:rsidR="00D53589" w:rsidRPr="006F3A2C" w:rsidRDefault="00D53589" w:rsidP="00D53589">
      <w:pPr>
        <w:pStyle w:val="ListParagraph"/>
        <w:numPr>
          <w:ilvl w:val="0"/>
          <w:numId w:val="12"/>
        </w:numPr>
        <w:tabs>
          <w:tab w:val="left" w:pos="839"/>
          <w:tab w:val="left" w:pos="840"/>
        </w:tabs>
        <w:spacing w:before="5"/>
        <w:jc w:val="left"/>
        <w:rPr>
          <w:rFonts w:ascii="Arial" w:hAnsi="Arial" w:cs="Arial"/>
          <w:sz w:val="24"/>
        </w:rPr>
      </w:pPr>
      <w:r w:rsidRPr="006F3A2C">
        <w:rPr>
          <w:rFonts w:ascii="Arial" w:hAnsi="Arial" w:cs="Arial"/>
          <w:sz w:val="24"/>
        </w:rPr>
        <w:t>Travel ends at or after 7 p.m. – Dinner may be</w:t>
      </w:r>
      <w:r w:rsidRPr="006F3A2C">
        <w:rPr>
          <w:rFonts w:ascii="Arial" w:hAnsi="Arial" w:cs="Arial"/>
          <w:spacing w:val="-27"/>
          <w:sz w:val="24"/>
        </w:rPr>
        <w:t xml:space="preserve"> </w:t>
      </w:r>
      <w:r w:rsidRPr="006F3A2C">
        <w:rPr>
          <w:rFonts w:ascii="Arial" w:hAnsi="Arial" w:cs="Arial"/>
          <w:sz w:val="24"/>
        </w:rPr>
        <w:t>claimed.</w:t>
      </w:r>
    </w:p>
    <w:p w:rsidR="00D53589" w:rsidRDefault="007868E9" w:rsidP="00D53589">
      <w:pPr>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53589" w:rsidRDefault="00D53589" w:rsidP="00D53589">
      <w:pPr>
        <w:rPr>
          <w:rFonts w:ascii="Arial" w:hAnsi="Arial" w:cs="Arial"/>
          <w:b/>
          <w:sz w:val="24"/>
          <w:szCs w:val="24"/>
        </w:rPr>
      </w:pPr>
    </w:p>
    <w:p w:rsidR="00D53589" w:rsidRPr="006F3A2C" w:rsidRDefault="00D53589" w:rsidP="00D53589">
      <w:pPr>
        <w:pStyle w:val="Heading2"/>
        <w:spacing w:before="1" w:line="276" w:lineRule="exact"/>
        <w:jc w:val="both"/>
        <w:rPr>
          <w:rFonts w:ascii="Arial" w:hAnsi="Arial" w:cs="Arial"/>
        </w:rPr>
      </w:pPr>
      <w:r w:rsidRPr="006F3A2C">
        <w:rPr>
          <w:rFonts w:ascii="Arial" w:hAnsi="Arial" w:cs="Arial"/>
          <w:u w:val="thick"/>
        </w:rPr>
        <w:t>Transportation:</w:t>
      </w:r>
    </w:p>
    <w:p w:rsidR="00D53589" w:rsidRPr="006F3A2C" w:rsidRDefault="00D53589" w:rsidP="00D53589">
      <w:pPr>
        <w:pStyle w:val="ListParagraph"/>
        <w:numPr>
          <w:ilvl w:val="0"/>
          <w:numId w:val="12"/>
        </w:numPr>
        <w:tabs>
          <w:tab w:val="left" w:pos="839"/>
          <w:tab w:val="left" w:pos="840"/>
        </w:tabs>
        <w:spacing w:line="259" w:lineRule="auto"/>
        <w:ind w:right="117"/>
        <w:jc w:val="left"/>
        <w:rPr>
          <w:rFonts w:ascii="Arial" w:hAnsi="Arial" w:cs="Arial"/>
          <w:sz w:val="24"/>
        </w:rPr>
      </w:pPr>
      <w:r w:rsidRPr="006F3A2C">
        <w:rPr>
          <w:rFonts w:ascii="Arial" w:hAnsi="Arial" w:cs="Arial"/>
          <w:sz w:val="24"/>
        </w:rPr>
        <w:t>The actual cost of tickets for air, rail, bus, rental car, or other forms of public transportation is reimbursable.  The lowest cost ticket available must be</w:t>
      </w:r>
      <w:r w:rsidRPr="006F3A2C">
        <w:rPr>
          <w:rFonts w:ascii="Arial" w:hAnsi="Arial" w:cs="Arial"/>
          <w:spacing w:val="-7"/>
          <w:sz w:val="24"/>
        </w:rPr>
        <w:t xml:space="preserve"> </w:t>
      </w:r>
      <w:r w:rsidRPr="006F3A2C">
        <w:rPr>
          <w:rFonts w:ascii="Arial" w:hAnsi="Arial" w:cs="Arial"/>
          <w:sz w:val="24"/>
        </w:rPr>
        <w:t>purchased.</w:t>
      </w:r>
    </w:p>
    <w:p w:rsidR="00D53589" w:rsidRPr="006F3A2C" w:rsidRDefault="00D53589" w:rsidP="00D53589">
      <w:pPr>
        <w:pStyle w:val="ListParagraph"/>
        <w:numPr>
          <w:ilvl w:val="0"/>
          <w:numId w:val="12"/>
        </w:numPr>
        <w:tabs>
          <w:tab w:val="left" w:pos="839"/>
          <w:tab w:val="left" w:pos="840"/>
        </w:tabs>
        <w:spacing w:line="280" w:lineRule="exact"/>
        <w:jc w:val="left"/>
        <w:rPr>
          <w:rFonts w:ascii="Arial" w:hAnsi="Arial" w:cs="Arial"/>
          <w:sz w:val="24"/>
        </w:rPr>
      </w:pPr>
      <w:r w:rsidRPr="006F3A2C">
        <w:rPr>
          <w:rFonts w:ascii="Arial" w:hAnsi="Arial" w:cs="Arial"/>
          <w:sz w:val="24"/>
        </w:rPr>
        <w:t>Receipts in US currency are required for rental cars and air</w:t>
      </w:r>
      <w:r w:rsidRPr="006F3A2C">
        <w:rPr>
          <w:rFonts w:ascii="Arial" w:hAnsi="Arial" w:cs="Arial"/>
          <w:spacing w:val="-14"/>
          <w:sz w:val="24"/>
        </w:rPr>
        <w:t xml:space="preserve"> </w:t>
      </w:r>
      <w:r w:rsidRPr="006F3A2C">
        <w:rPr>
          <w:rFonts w:ascii="Arial" w:hAnsi="Arial" w:cs="Arial"/>
          <w:sz w:val="24"/>
        </w:rPr>
        <w:t>travel.</w:t>
      </w:r>
    </w:p>
    <w:p w:rsidR="00D53589" w:rsidRPr="006F3A2C" w:rsidRDefault="00D53589" w:rsidP="00D53589">
      <w:pPr>
        <w:pStyle w:val="ListParagraph"/>
        <w:numPr>
          <w:ilvl w:val="0"/>
          <w:numId w:val="12"/>
        </w:numPr>
        <w:tabs>
          <w:tab w:val="left" w:pos="839"/>
          <w:tab w:val="left" w:pos="840"/>
        </w:tabs>
        <w:spacing w:before="5" w:line="259" w:lineRule="auto"/>
        <w:ind w:right="446"/>
        <w:jc w:val="left"/>
        <w:rPr>
          <w:rFonts w:ascii="Arial" w:hAnsi="Arial" w:cs="Arial"/>
          <w:sz w:val="24"/>
        </w:rPr>
      </w:pPr>
      <w:r w:rsidRPr="006F3A2C">
        <w:rPr>
          <w:rFonts w:ascii="Arial" w:hAnsi="Arial" w:cs="Arial"/>
          <w:sz w:val="24"/>
        </w:rPr>
        <w:t>The actual costs of cab fare, public parking, and tolls are reimbursable. Receipts in US currency are required for all expense</w:t>
      </w:r>
      <w:r w:rsidRPr="006F3A2C">
        <w:rPr>
          <w:rFonts w:ascii="Arial" w:hAnsi="Arial" w:cs="Arial"/>
          <w:spacing w:val="-3"/>
          <w:sz w:val="24"/>
        </w:rPr>
        <w:t xml:space="preserve"> </w:t>
      </w:r>
      <w:r w:rsidRPr="006F3A2C">
        <w:rPr>
          <w:rFonts w:ascii="Arial" w:hAnsi="Arial" w:cs="Arial"/>
          <w:sz w:val="24"/>
        </w:rPr>
        <w:t>reimbursement.</w:t>
      </w:r>
    </w:p>
    <w:p w:rsidR="00D53589" w:rsidRDefault="00D53589" w:rsidP="00D53589">
      <w:r w:rsidRPr="006F3A2C">
        <w:rPr>
          <w:rFonts w:ascii="Arial" w:hAnsi="Arial" w:cs="Arial"/>
          <w:sz w:val="24"/>
        </w:rPr>
        <w:t>Personal vehicle mileage is reimbursable at the current federal mileage reimbursement rate</w:t>
      </w:r>
      <w:r>
        <w:rPr>
          <w:rFonts w:ascii="Arial" w:hAnsi="Arial" w:cs="Arial"/>
          <w:sz w:val="24"/>
        </w:rPr>
        <w:t>.</w:t>
      </w:r>
    </w:p>
    <w:sectPr w:rsidR="00D535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BF" w:rsidRDefault="00B35ABF" w:rsidP="007B27FB">
      <w:r>
        <w:separator/>
      </w:r>
    </w:p>
  </w:endnote>
  <w:endnote w:type="continuationSeparator" w:id="0">
    <w:p w:rsidR="00B35ABF" w:rsidRDefault="00B35ABF" w:rsidP="007B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5918"/>
      <w:docPartObj>
        <w:docPartGallery w:val="Page Numbers (Bottom of Page)"/>
        <w:docPartUnique/>
      </w:docPartObj>
    </w:sdtPr>
    <w:sdtEndPr>
      <w:rPr>
        <w:noProof/>
      </w:rPr>
    </w:sdtEndPr>
    <w:sdtContent>
      <w:p w:rsidR="007B27FB" w:rsidRDefault="007B27FB">
        <w:pPr>
          <w:pStyle w:val="Footer"/>
          <w:jc w:val="center"/>
        </w:pPr>
        <w:r>
          <w:fldChar w:fldCharType="begin"/>
        </w:r>
        <w:r>
          <w:instrText xml:space="preserve"> PAGE   \* MERGEFORMAT </w:instrText>
        </w:r>
        <w:r>
          <w:fldChar w:fldCharType="separate"/>
        </w:r>
        <w:r w:rsidR="00286568">
          <w:rPr>
            <w:noProof/>
          </w:rPr>
          <w:t>2</w:t>
        </w:r>
        <w:r>
          <w:rPr>
            <w:noProof/>
          </w:rPr>
          <w:fldChar w:fldCharType="end"/>
        </w:r>
      </w:p>
    </w:sdtContent>
  </w:sdt>
  <w:p w:rsidR="007B27FB" w:rsidRDefault="007B2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BF" w:rsidRDefault="00B35ABF" w:rsidP="007B27FB">
      <w:r>
        <w:separator/>
      </w:r>
    </w:p>
  </w:footnote>
  <w:footnote w:type="continuationSeparator" w:id="0">
    <w:p w:rsidR="00B35ABF" w:rsidRDefault="00B35ABF" w:rsidP="007B2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4F" w:rsidRDefault="00C52EF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B7CCE2C" wp14:editId="4DFE3325">
              <wp:simplePos x="0" y="0"/>
              <wp:positionH relativeFrom="page">
                <wp:posOffset>5588000</wp:posOffset>
              </wp:positionH>
              <wp:positionV relativeFrom="page">
                <wp:posOffset>446405</wp:posOffset>
              </wp:positionV>
              <wp:extent cx="1282700" cy="1943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14F" w:rsidRDefault="00286568" w:rsidP="0086714F">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0pt;margin-top:35.15pt;width:101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Io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" filled="f" stroked="f">
              <v:textbox inset="0,0,0,0">
                <w:txbxContent>
                  <w:p w:rsidR="0086714F" w:rsidRDefault="00B35ABF" w:rsidP="0086714F">
                    <w:pPr>
                      <w:spacing w:before="1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4CD"/>
    <w:multiLevelType w:val="hybridMultilevel"/>
    <w:tmpl w:val="DD00E21C"/>
    <w:lvl w:ilvl="0" w:tplc="D3C0EEEA">
      <w:start w:val="1"/>
      <w:numFmt w:val="upperLetter"/>
      <w:lvlText w:val="%1."/>
      <w:lvlJc w:val="left"/>
      <w:pPr>
        <w:ind w:left="1540" w:hanging="721"/>
      </w:pPr>
      <w:rPr>
        <w:rFonts w:ascii="Arial" w:eastAsia="Times New Roman" w:hAnsi="Arial" w:cs="Arial" w:hint="default"/>
        <w:w w:val="99"/>
        <w:sz w:val="24"/>
        <w:szCs w:val="24"/>
      </w:rPr>
    </w:lvl>
    <w:lvl w:ilvl="1" w:tplc="AC12D124">
      <w:numFmt w:val="bullet"/>
      <w:lvlText w:val="•"/>
      <w:lvlJc w:val="left"/>
      <w:pPr>
        <w:ind w:left="2344" w:hanging="721"/>
      </w:pPr>
      <w:rPr>
        <w:rFonts w:hint="default"/>
      </w:rPr>
    </w:lvl>
    <w:lvl w:ilvl="2" w:tplc="FAC4E6D0">
      <w:numFmt w:val="bullet"/>
      <w:lvlText w:val="•"/>
      <w:lvlJc w:val="left"/>
      <w:pPr>
        <w:ind w:left="3148" w:hanging="721"/>
      </w:pPr>
      <w:rPr>
        <w:rFonts w:hint="default"/>
      </w:rPr>
    </w:lvl>
    <w:lvl w:ilvl="3" w:tplc="5E9AC81C">
      <w:numFmt w:val="bullet"/>
      <w:lvlText w:val="•"/>
      <w:lvlJc w:val="left"/>
      <w:pPr>
        <w:ind w:left="3952" w:hanging="721"/>
      </w:pPr>
      <w:rPr>
        <w:rFonts w:hint="default"/>
      </w:rPr>
    </w:lvl>
    <w:lvl w:ilvl="4" w:tplc="5CE2A446">
      <w:numFmt w:val="bullet"/>
      <w:lvlText w:val="•"/>
      <w:lvlJc w:val="left"/>
      <w:pPr>
        <w:ind w:left="4756" w:hanging="721"/>
      </w:pPr>
      <w:rPr>
        <w:rFonts w:hint="default"/>
      </w:rPr>
    </w:lvl>
    <w:lvl w:ilvl="5" w:tplc="AC828726">
      <w:numFmt w:val="bullet"/>
      <w:lvlText w:val="•"/>
      <w:lvlJc w:val="left"/>
      <w:pPr>
        <w:ind w:left="5560" w:hanging="721"/>
      </w:pPr>
      <w:rPr>
        <w:rFonts w:hint="default"/>
      </w:rPr>
    </w:lvl>
    <w:lvl w:ilvl="6" w:tplc="6446447A">
      <w:numFmt w:val="bullet"/>
      <w:lvlText w:val="•"/>
      <w:lvlJc w:val="left"/>
      <w:pPr>
        <w:ind w:left="6364" w:hanging="721"/>
      </w:pPr>
      <w:rPr>
        <w:rFonts w:hint="default"/>
      </w:rPr>
    </w:lvl>
    <w:lvl w:ilvl="7" w:tplc="54DA933C">
      <w:numFmt w:val="bullet"/>
      <w:lvlText w:val="•"/>
      <w:lvlJc w:val="left"/>
      <w:pPr>
        <w:ind w:left="7168" w:hanging="721"/>
      </w:pPr>
      <w:rPr>
        <w:rFonts w:hint="default"/>
      </w:rPr>
    </w:lvl>
    <w:lvl w:ilvl="8" w:tplc="E71470A8">
      <w:numFmt w:val="bullet"/>
      <w:lvlText w:val="•"/>
      <w:lvlJc w:val="left"/>
      <w:pPr>
        <w:ind w:left="7972" w:hanging="721"/>
      </w:pPr>
      <w:rPr>
        <w:rFonts w:hint="default"/>
      </w:rPr>
    </w:lvl>
  </w:abstractNum>
  <w:abstractNum w:abstractNumId="1">
    <w:nsid w:val="0C6074A8"/>
    <w:multiLevelType w:val="hybridMultilevel"/>
    <w:tmpl w:val="B26664F6"/>
    <w:lvl w:ilvl="0" w:tplc="B70020B0">
      <w:start w:val="1"/>
      <w:numFmt w:val="upperLetter"/>
      <w:lvlText w:val="%1."/>
      <w:lvlJc w:val="left"/>
      <w:pPr>
        <w:ind w:left="1560" w:hanging="721"/>
      </w:pPr>
      <w:rPr>
        <w:rFonts w:ascii="Arial" w:eastAsia="Times New Roman" w:hAnsi="Arial" w:cs="Arial" w:hint="default"/>
        <w:w w:val="99"/>
        <w:sz w:val="24"/>
        <w:szCs w:val="24"/>
      </w:rPr>
    </w:lvl>
    <w:lvl w:ilvl="1" w:tplc="6BAC048C">
      <w:numFmt w:val="bullet"/>
      <w:lvlText w:val="•"/>
      <w:lvlJc w:val="left"/>
      <w:pPr>
        <w:ind w:left="2364" w:hanging="721"/>
      </w:pPr>
      <w:rPr>
        <w:rFonts w:hint="default"/>
      </w:rPr>
    </w:lvl>
    <w:lvl w:ilvl="2" w:tplc="D8A00C82">
      <w:numFmt w:val="bullet"/>
      <w:lvlText w:val="•"/>
      <w:lvlJc w:val="left"/>
      <w:pPr>
        <w:ind w:left="3168" w:hanging="721"/>
      </w:pPr>
      <w:rPr>
        <w:rFonts w:hint="default"/>
      </w:rPr>
    </w:lvl>
    <w:lvl w:ilvl="3" w:tplc="1E96B83C">
      <w:numFmt w:val="bullet"/>
      <w:lvlText w:val="•"/>
      <w:lvlJc w:val="left"/>
      <w:pPr>
        <w:ind w:left="3972" w:hanging="721"/>
      </w:pPr>
      <w:rPr>
        <w:rFonts w:hint="default"/>
      </w:rPr>
    </w:lvl>
    <w:lvl w:ilvl="4" w:tplc="75F24528">
      <w:numFmt w:val="bullet"/>
      <w:lvlText w:val="•"/>
      <w:lvlJc w:val="left"/>
      <w:pPr>
        <w:ind w:left="4776" w:hanging="721"/>
      </w:pPr>
      <w:rPr>
        <w:rFonts w:hint="default"/>
      </w:rPr>
    </w:lvl>
    <w:lvl w:ilvl="5" w:tplc="5B76449C">
      <w:numFmt w:val="bullet"/>
      <w:lvlText w:val="•"/>
      <w:lvlJc w:val="left"/>
      <w:pPr>
        <w:ind w:left="5580" w:hanging="721"/>
      </w:pPr>
      <w:rPr>
        <w:rFonts w:hint="default"/>
      </w:rPr>
    </w:lvl>
    <w:lvl w:ilvl="6" w:tplc="A086D134">
      <w:numFmt w:val="bullet"/>
      <w:lvlText w:val="•"/>
      <w:lvlJc w:val="left"/>
      <w:pPr>
        <w:ind w:left="6384" w:hanging="721"/>
      </w:pPr>
      <w:rPr>
        <w:rFonts w:hint="default"/>
      </w:rPr>
    </w:lvl>
    <w:lvl w:ilvl="7" w:tplc="5082F8CA">
      <w:numFmt w:val="bullet"/>
      <w:lvlText w:val="•"/>
      <w:lvlJc w:val="left"/>
      <w:pPr>
        <w:ind w:left="7188" w:hanging="721"/>
      </w:pPr>
      <w:rPr>
        <w:rFonts w:hint="default"/>
      </w:rPr>
    </w:lvl>
    <w:lvl w:ilvl="8" w:tplc="1EAABD74">
      <w:numFmt w:val="bullet"/>
      <w:lvlText w:val="•"/>
      <w:lvlJc w:val="left"/>
      <w:pPr>
        <w:ind w:left="7992" w:hanging="721"/>
      </w:pPr>
      <w:rPr>
        <w:rFonts w:hint="default"/>
      </w:rPr>
    </w:lvl>
  </w:abstractNum>
  <w:abstractNum w:abstractNumId="2">
    <w:nsid w:val="1C2B5A4A"/>
    <w:multiLevelType w:val="hybridMultilevel"/>
    <w:tmpl w:val="4440CFE8"/>
    <w:lvl w:ilvl="0" w:tplc="A25057EC">
      <w:start w:val="1"/>
      <w:numFmt w:val="upperLetter"/>
      <w:lvlText w:val="%1."/>
      <w:lvlJc w:val="left"/>
      <w:pPr>
        <w:ind w:left="1560" w:hanging="720"/>
      </w:pPr>
      <w:rPr>
        <w:rFonts w:ascii="Times New Roman" w:eastAsia="Times New Roman" w:hAnsi="Times New Roman" w:cs="Times New Roman" w:hint="default"/>
        <w:spacing w:val="-1"/>
        <w:w w:val="99"/>
        <w:sz w:val="24"/>
        <w:szCs w:val="24"/>
      </w:rPr>
    </w:lvl>
    <w:lvl w:ilvl="1" w:tplc="786C2640">
      <w:numFmt w:val="bullet"/>
      <w:lvlText w:val="•"/>
      <w:lvlJc w:val="left"/>
      <w:pPr>
        <w:ind w:left="2364" w:hanging="720"/>
      </w:pPr>
      <w:rPr>
        <w:rFonts w:hint="default"/>
      </w:rPr>
    </w:lvl>
    <w:lvl w:ilvl="2" w:tplc="B1CA3762">
      <w:numFmt w:val="bullet"/>
      <w:lvlText w:val="•"/>
      <w:lvlJc w:val="left"/>
      <w:pPr>
        <w:ind w:left="3168" w:hanging="720"/>
      </w:pPr>
      <w:rPr>
        <w:rFonts w:hint="default"/>
      </w:rPr>
    </w:lvl>
    <w:lvl w:ilvl="3" w:tplc="0BA2908E">
      <w:numFmt w:val="bullet"/>
      <w:lvlText w:val="•"/>
      <w:lvlJc w:val="left"/>
      <w:pPr>
        <w:ind w:left="3972" w:hanging="720"/>
      </w:pPr>
      <w:rPr>
        <w:rFonts w:hint="default"/>
      </w:rPr>
    </w:lvl>
    <w:lvl w:ilvl="4" w:tplc="1EA2739E">
      <w:numFmt w:val="bullet"/>
      <w:lvlText w:val="•"/>
      <w:lvlJc w:val="left"/>
      <w:pPr>
        <w:ind w:left="4776" w:hanging="720"/>
      </w:pPr>
      <w:rPr>
        <w:rFonts w:hint="default"/>
      </w:rPr>
    </w:lvl>
    <w:lvl w:ilvl="5" w:tplc="06985ABC">
      <w:numFmt w:val="bullet"/>
      <w:lvlText w:val="•"/>
      <w:lvlJc w:val="left"/>
      <w:pPr>
        <w:ind w:left="5580" w:hanging="720"/>
      </w:pPr>
      <w:rPr>
        <w:rFonts w:hint="default"/>
      </w:rPr>
    </w:lvl>
    <w:lvl w:ilvl="6" w:tplc="755239CE">
      <w:numFmt w:val="bullet"/>
      <w:lvlText w:val="•"/>
      <w:lvlJc w:val="left"/>
      <w:pPr>
        <w:ind w:left="6384" w:hanging="720"/>
      </w:pPr>
      <w:rPr>
        <w:rFonts w:hint="default"/>
      </w:rPr>
    </w:lvl>
    <w:lvl w:ilvl="7" w:tplc="27E00F26">
      <w:numFmt w:val="bullet"/>
      <w:lvlText w:val="•"/>
      <w:lvlJc w:val="left"/>
      <w:pPr>
        <w:ind w:left="7188" w:hanging="720"/>
      </w:pPr>
      <w:rPr>
        <w:rFonts w:hint="default"/>
      </w:rPr>
    </w:lvl>
    <w:lvl w:ilvl="8" w:tplc="A5B6BC04">
      <w:numFmt w:val="bullet"/>
      <w:lvlText w:val="•"/>
      <w:lvlJc w:val="left"/>
      <w:pPr>
        <w:ind w:left="7992" w:hanging="720"/>
      </w:pPr>
      <w:rPr>
        <w:rFonts w:hint="default"/>
      </w:rPr>
    </w:lvl>
  </w:abstractNum>
  <w:abstractNum w:abstractNumId="3">
    <w:nsid w:val="20A351CB"/>
    <w:multiLevelType w:val="hybridMultilevel"/>
    <w:tmpl w:val="391EA1B8"/>
    <w:lvl w:ilvl="0" w:tplc="D900594E">
      <w:start w:val="1"/>
      <w:numFmt w:val="upperLetter"/>
      <w:lvlText w:val="%1."/>
      <w:lvlJc w:val="left"/>
      <w:pPr>
        <w:ind w:left="1560" w:hanging="721"/>
      </w:pPr>
      <w:rPr>
        <w:rFonts w:ascii="Arial" w:eastAsia="Times New Roman" w:hAnsi="Arial" w:cs="Arial" w:hint="default"/>
        <w:spacing w:val="-30"/>
        <w:w w:val="99"/>
        <w:sz w:val="24"/>
        <w:szCs w:val="24"/>
      </w:rPr>
    </w:lvl>
    <w:lvl w:ilvl="1" w:tplc="B1EE97D0">
      <w:start w:val="1"/>
      <w:numFmt w:val="decimal"/>
      <w:lvlText w:val="(%2)"/>
      <w:lvlJc w:val="left"/>
      <w:pPr>
        <w:ind w:left="2260" w:hanging="721"/>
      </w:pPr>
      <w:rPr>
        <w:rFonts w:ascii="Arial" w:eastAsia="Times New Roman" w:hAnsi="Arial" w:cs="Arial" w:hint="default"/>
        <w:spacing w:val="-28"/>
        <w:w w:val="99"/>
        <w:sz w:val="24"/>
        <w:szCs w:val="24"/>
      </w:rPr>
    </w:lvl>
    <w:lvl w:ilvl="2" w:tplc="89AE80B0">
      <w:start w:val="1"/>
      <w:numFmt w:val="lowerLetter"/>
      <w:lvlText w:val="%3."/>
      <w:lvlJc w:val="left"/>
      <w:pPr>
        <w:ind w:left="4420" w:hanging="721"/>
      </w:pPr>
      <w:rPr>
        <w:rFonts w:ascii="Times New Roman" w:eastAsia="Times New Roman" w:hAnsi="Times New Roman" w:cs="Times New Roman" w:hint="default"/>
        <w:spacing w:val="-10"/>
        <w:w w:val="99"/>
        <w:sz w:val="24"/>
        <w:szCs w:val="24"/>
      </w:rPr>
    </w:lvl>
    <w:lvl w:ilvl="3" w:tplc="6A70CEDE">
      <w:numFmt w:val="bullet"/>
      <w:lvlText w:val="•"/>
      <w:lvlJc w:val="left"/>
      <w:pPr>
        <w:ind w:left="5065" w:hanging="721"/>
      </w:pPr>
      <w:rPr>
        <w:rFonts w:hint="default"/>
      </w:rPr>
    </w:lvl>
    <w:lvl w:ilvl="4" w:tplc="98045724">
      <w:numFmt w:val="bullet"/>
      <w:lvlText w:val="•"/>
      <w:lvlJc w:val="left"/>
      <w:pPr>
        <w:ind w:left="5710" w:hanging="721"/>
      </w:pPr>
      <w:rPr>
        <w:rFonts w:hint="default"/>
      </w:rPr>
    </w:lvl>
    <w:lvl w:ilvl="5" w:tplc="86342006">
      <w:numFmt w:val="bullet"/>
      <w:lvlText w:val="•"/>
      <w:lvlJc w:val="left"/>
      <w:pPr>
        <w:ind w:left="6355" w:hanging="721"/>
      </w:pPr>
      <w:rPr>
        <w:rFonts w:hint="default"/>
      </w:rPr>
    </w:lvl>
    <w:lvl w:ilvl="6" w:tplc="CBA0710E">
      <w:numFmt w:val="bullet"/>
      <w:lvlText w:val="•"/>
      <w:lvlJc w:val="left"/>
      <w:pPr>
        <w:ind w:left="7000" w:hanging="721"/>
      </w:pPr>
      <w:rPr>
        <w:rFonts w:hint="default"/>
      </w:rPr>
    </w:lvl>
    <w:lvl w:ilvl="7" w:tplc="AF9C781A">
      <w:numFmt w:val="bullet"/>
      <w:lvlText w:val="•"/>
      <w:lvlJc w:val="left"/>
      <w:pPr>
        <w:ind w:left="7645" w:hanging="721"/>
      </w:pPr>
      <w:rPr>
        <w:rFonts w:hint="default"/>
      </w:rPr>
    </w:lvl>
    <w:lvl w:ilvl="8" w:tplc="E7287F5A">
      <w:numFmt w:val="bullet"/>
      <w:lvlText w:val="•"/>
      <w:lvlJc w:val="left"/>
      <w:pPr>
        <w:ind w:left="8290" w:hanging="721"/>
      </w:pPr>
      <w:rPr>
        <w:rFonts w:hint="default"/>
      </w:rPr>
    </w:lvl>
  </w:abstractNum>
  <w:abstractNum w:abstractNumId="4">
    <w:nsid w:val="29334181"/>
    <w:multiLevelType w:val="hybridMultilevel"/>
    <w:tmpl w:val="E1D0A73E"/>
    <w:lvl w:ilvl="0" w:tplc="6F0A71EC">
      <w:start w:val="1"/>
      <w:numFmt w:val="upperLetter"/>
      <w:lvlText w:val="%1."/>
      <w:lvlJc w:val="left"/>
      <w:pPr>
        <w:ind w:left="1540" w:hanging="721"/>
      </w:pPr>
      <w:rPr>
        <w:rFonts w:ascii="Arial" w:eastAsia="Times New Roman" w:hAnsi="Arial" w:cs="Arial" w:hint="default"/>
        <w:spacing w:val="-30"/>
        <w:w w:val="99"/>
        <w:sz w:val="24"/>
        <w:szCs w:val="24"/>
      </w:rPr>
    </w:lvl>
    <w:lvl w:ilvl="1" w:tplc="D08ADF2C">
      <w:numFmt w:val="bullet"/>
      <w:lvlText w:val="•"/>
      <w:lvlJc w:val="left"/>
      <w:pPr>
        <w:ind w:left="2344" w:hanging="721"/>
      </w:pPr>
      <w:rPr>
        <w:rFonts w:hint="default"/>
      </w:rPr>
    </w:lvl>
    <w:lvl w:ilvl="2" w:tplc="3CA25DA2">
      <w:numFmt w:val="bullet"/>
      <w:lvlText w:val="•"/>
      <w:lvlJc w:val="left"/>
      <w:pPr>
        <w:ind w:left="3148" w:hanging="721"/>
      </w:pPr>
      <w:rPr>
        <w:rFonts w:hint="default"/>
      </w:rPr>
    </w:lvl>
    <w:lvl w:ilvl="3" w:tplc="A3A0B778">
      <w:numFmt w:val="bullet"/>
      <w:lvlText w:val="•"/>
      <w:lvlJc w:val="left"/>
      <w:pPr>
        <w:ind w:left="3952" w:hanging="721"/>
      </w:pPr>
      <w:rPr>
        <w:rFonts w:hint="default"/>
      </w:rPr>
    </w:lvl>
    <w:lvl w:ilvl="4" w:tplc="F9525046">
      <w:numFmt w:val="bullet"/>
      <w:lvlText w:val="•"/>
      <w:lvlJc w:val="left"/>
      <w:pPr>
        <w:ind w:left="4756" w:hanging="721"/>
      </w:pPr>
      <w:rPr>
        <w:rFonts w:hint="default"/>
      </w:rPr>
    </w:lvl>
    <w:lvl w:ilvl="5" w:tplc="F3187B8A">
      <w:numFmt w:val="bullet"/>
      <w:lvlText w:val="•"/>
      <w:lvlJc w:val="left"/>
      <w:pPr>
        <w:ind w:left="5560" w:hanging="721"/>
      </w:pPr>
      <w:rPr>
        <w:rFonts w:hint="default"/>
      </w:rPr>
    </w:lvl>
    <w:lvl w:ilvl="6" w:tplc="CA186DC8">
      <w:numFmt w:val="bullet"/>
      <w:lvlText w:val="•"/>
      <w:lvlJc w:val="left"/>
      <w:pPr>
        <w:ind w:left="6364" w:hanging="721"/>
      </w:pPr>
      <w:rPr>
        <w:rFonts w:hint="default"/>
      </w:rPr>
    </w:lvl>
    <w:lvl w:ilvl="7" w:tplc="2BAA9F52">
      <w:numFmt w:val="bullet"/>
      <w:lvlText w:val="•"/>
      <w:lvlJc w:val="left"/>
      <w:pPr>
        <w:ind w:left="7168" w:hanging="721"/>
      </w:pPr>
      <w:rPr>
        <w:rFonts w:hint="default"/>
      </w:rPr>
    </w:lvl>
    <w:lvl w:ilvl="8" w:tplc="B7DAC266">
      <w:numFmt w:val="bullet"/>
      <w:lvlText w:val="•"/>
      <w:lvlJc w:val="left"/>
      <w:pPr>
        <w:ind w:left="7972" w:hanging="721"/>
      </w:pPr>
      <w:rPr>
        <w:rFonts w:hint="default"/>
      </w:rPr>
    </w:lvl>
  </w:abstractNum>
  <w:abstractNum w:abstractNumId="5">
    <w:nsid w:val="354F568D"/>
    <w:multiLevelType w:val="hybridMultilevel"/>
    <w:tmpl w:val="6338D4A6"/>
    <w:lvl w:ilvl="0" w:tplc="A2AE5F94">
      <w:numFmt w:val="bullet"/>
      <w:lvlText w:val=""/>
      <w:lvlJc w:val="left"/>
      <w:pPr>
        <w:ind w:left="840" w:hanging="360"/>
      </w:pPr>
      <w:rPr>
        <w:rFonts w:ascii="Symbol" w:eastAsia="Symbol" w:hAnsi="Symbol" w:cs="Symbol" w:hint="default"/>
        <w:w w:val="100"/>
        <w:sz w:val="24"/>
        <w:szCs w:val="24"/>
      </w:rPr>
    </w:lvl>
    <w:lvl w:ilvl="1" w:tplc="1494BB8E">
      <w:numFmt w:val="bullet"/>
      <w:lvlText w:val="•"/>
      <w:lvlJc w:val="left"/>
      <w:pPr>
        <w:ind w:left="1716" w:hanging="360"/>
      </w:pPr>
      <w:rPr>
        <w:rFonts w:hint="default"/>
      </w:rPr>
    </w:lvl>
    <w:lvl w:ilvl="2" w:tplc="B91E4118">
      <w:numFmt w:val="bullet"/>
      <w:lvlText w:val="•"/>
      <w:lvlJc w:val="left"/>
      <w:pPr>
        <w:ind w:left="2592" w:hanging="360"/>
      </w:pPr>
      <w:rPr>
        <w:rFonts w:hint="default"/>
      </w:rPr>
    </w:lvl>
    <w:lvl w:ilvl="3" w:tplc="9B1CE962">
      <w:numFmt w:val="bullet"/>
      <w:lvlText w:val="•"/>
      <w:lvlJc w:val="left"/>
      <w:pPr>
        <w:ind w:left="3468" w:hanging="360"/>
      </w:pPr>
      <w:rPr>
        <w:rFonts w:hint="default"/>
      </w:rPr>
    </w:lvl>
    <w:lvl w:ilvl="4" w:tplc="E3C22544">
      <w:numFmt w:val="bullet"/>
      <w:lvlText w:val="•"/>
      <w:lvlJc w:val="left"/>
      <w:pPr>
        <w:ind w:left="4344" w:hanging="360"/>
      </w:pPr>
      <w:rPr>
        <w:rFonts w:hint="default"/>
      </w:rPr>
    </w:lvl>
    <w:lvl w:ilvl="5" w:tplc="044878AC">
      <w:numFmt w:val="bullet"/>
      <w:lvlText w:val="•"/>
      <w:lvlJc w:val="left"/>
      <w:pPr>
        <w:ind w:left="5220" w:hanging="360"/>
      </w:pPr>
      <w:rPr>
        <w:rFonts w:hint="default"/>
      </w:rPr>
    </w:lvl>
    <w:lvl w:ilvl="6" w:tplc="DB54A530">
      <w:numFmt w:val="bullet"/>
      <w:lvlText w:val="•"/>
      <w:lvlJc w:val="left"/>
      <w:pPr>
        <w:ind w:left="6096" w:hanging="360"/>
      </w:pPr>
      <w:rPr>
        <w:rFonts w:hint="default"/>
      </w:rPr>
    </w:lvl>
    <w:lvl w:ilvl="7" w:tplc="C4B6FB88">
      <w:numFmt w:val="bullet"/>
      <w:lvlText w:val="•"/>
      <w:lvlJc w:val="left"/>
      <w:pPr>
        <w:ind w:left="6972" w:hanging="360"/>
      </w:pPr>
      <w:rPr>
        <w:rFonts w:hint="default"/>
      </w:rPr>
    </w:lvl>
    <w:lvl w:ilvl="8" w:tplc="4FA25AC8">
      <w:numFmt w:val="bullet"/>
      <w:lvlText w:val="•"/>
      <w:lvlJc w:val="left"/>
      <w:pPr>
        <w:ind w:left="7848" w:hanging="360"/>
      </w:pPr>
      <w:rPr>
        <w:rFonts w:hint="default"/>
      </w:rPr>
    </w:lvl>
  </w:abstractNum>
  <w:abstractNum w:abstractNumId="6">
    <w:nsid w:val="39901078"/>
    <w:multiLevelType w:val="hybridMultilevel"/>
    <w:tmpl w:val="F9525768"/>
    <w:lvl w:ilvl="0" w:tplc="9B965F96">
      <w:start w:val="1"/>
      <w:numFmt w:val="upperLetter"/>
      <w:lvlText w:val="%1."/>
      <w:lvlJc w:val="left"/>
      <w:pPr>
        <w:ind w:left="1540" w:hanging="720"/>
        <w:jc w:val="right"/>
      </w:pPr>
      <w:rPr>
        <w:rFonts w:hint="default"/>
        <w:spacing w:val="-1"/>
        <w:w w:val="99"/>
      </w:rPr>
    </w:lvl>
    <w:lvl w:ilvl="1" w:tplc="649E640A">
      <w:numFmt w:val="bullet"/>
      <w:lvlText w:val="•"/>
      <w:lvlJc w:val="left"/>
      <w:pPr>
        <w:ind w:left="2344" w:hanging="720"/>
      </w:pPr>
      <w:rPr>
        <w:rFonts w:hint="default"/>
      </w:rPr>
    </w:lvl>
    <w:lvl w:ilvl="2" w:tplc="2F58C534">
      <w:numFmt w:val="bullet"/>
      <w:lvlText w:val="•"/>
      <w:lvlJc w:val="left"/>
      <w:pPr>
        <w:ind w:left="3148" w:hanging="720"/>
      </w:pPr>
      <w:rPr>
        <w:rFonts w:hint="default"/>
      </w:rPr>
    </w:lvl>
    <w:lvl w:ilvl="3" w:tplc="EEB66B40">
      <w:numFmt w:val="bullet"/>
      <w:lvlText w:val="•"/>
      <w:lvlJc w:val="left"/>
      <w:pPr>
        <w:ind w:left="3952" w:hanging="720"/>
      </w:pPr>
      <w:rPr>
        <w:rFonts w:hint="default"/>
      </w:rPr>
    </w:lvl>
    <w:lvl w:ilvl="4" w:tplc="E802531A">
      <w:numFmt w:val="bullet"/>
      <w:lvlText w:val="•"/>
      <w:lvlJc w:val="left"/>
      <w:pPr>
        <w:ind w:left="4756" w:hanging="720"/>
      </w:pPr>
      <w:rPr>
        <w:rFonts w:hint="default"/>
      </w:rPr>
    </w:lvl>
    <w:lvl w:ilvl="5" w:tplc="7058831A">
      <w:numFmt w:val="bullet"/>
      <w:lvlText w:val="•"/>
      <w:lvlJc w:val="left"/>
      <w:pPr>
        <w:ind w:left="5560" w:hanging="720"/>
      </w:pPr>
      <w:rPr>
        <w:rFonts w:hint="default"/>
      </w:rPr>
    </w:lvl>
    <w:lvl w:ilvl="6" w:tplc="F5B6DC0E">
      <w:numFmt w:val="bullet"/>
      <w:lvlText w:val="•"/>
      <w:lvlJc w:val="left"/>
      <w:pPr>
        <w:ind w:left="6364" w:hanging="720"/>
      </w:pPr>
      <w:rPr>
        <w:rFonts w:hint="default"/>
      </w:rPr>
    </w:lvl>
    <w:lvl w:ilvl="7" w:tplc="A2925540">
      <w:numFmt w:val="bullet"/>
      <w:lvlText w:val="•"/>
      <w:lvlJc w:val="left"/>
      <w:pPr>
        <w:ind w:left="7168" w:hanging="720"/>
      </w:pPr>
      <w:rPr>
        <w:rFonts w:hint="default"/>
      </w:rPr>
    </w:lvl>
    <w:lvl w:ilvl="8" w:tplc="0F6640D8">
      <w:numFmt w:val="bullet"/>
      <w:lvlText w:val="•"/>
      <w:lvlJc w:val="left"/>
      <w:pPr>
        <w:ind w:left="7972" w:hanging="720"/>
      </w:pPr>
      <w:rPr>
        <w:rFonts w:hint="default"/>
      </w:rPr>
    </w:lvl>
  </w:abstractNum>
  <w:abstractNum w:abstractNumId="7">
    <w:nsid w:val="499E6B6F"/>
    <w:multiLevelType w:val="hybridMultilevel"/>
    <w:tmpl w:val="3C8C1C50"/>
    <w:lvl w:ilvl="0" w:tplc="81E83088">
      <w:start w:val="1"/>
      <w:numFmt w:val="upperLetter"/>
      <w:lvlText w:val="%1."/>
      <w:lvlJc w:val="left"/>
      <w:pPr>
        <w:ind w:left="1540" w:hanging="720"/>
      </w:pPr>
      <w:rPr>
        <w:rFonts w:ascii="Arial" w:eastAsia="Times New Roman" w:hAnsi="Arial" w:cs="Arial" w:hint="default"/>
        <w:spacing w:val="-15"/>
        <w:w w:val="99"/>
        <w:sz w:val="24"/>
        <w:szCs w:val="24"/>
      </w:rPr>
    </w:lvl>
    <w:lvl w:ilvl="1" w:tplc="AEA0C4E4">
      <w:numFmt w:val="bullet"/>
      <w:lvlText w:val="•"/>
      <w:lvlJc w:val="left"/>
      <w:pPr>
        <w:ind w:left="2344" w:hanging="720"/>
      </w:pPr>
      <w:rPr>
        <w:rFonts w:hint="default"/>
      </w:rPr>
    </w:lvl>
    <w:lvl w:ilvl="2" w:tplc="DC623AD0">
      <w:numFmt w:val="bullet"/>
      <w:lvlText w:val="•"/>
      <w:lvlJc w:val="left"/>
      <w:pPr>
        <w:ind w:left="3148" w:hanging="720"/>
      </w:pPr>
      <w:rPr>
        <w:rFonts w:hint="default"/>
      </w:rPr>
    </w:lvl>
    <w:lvl w:ilvl="3" w:tplc="CD6E7BD4">
      <w:numFmt w:val="bullet"/>
      <w:lvlText w:val="•"/>
      <w:lvlJc w:val="left"/>
      <w:pPr>
        <w:ind w:left="3952" w:hanging="720"/>
      </w:pPr>
      <w:rPr>
        <w:rFonts w:hint="default"/>
      </w:rPr>
    </w:lvl>
    <w:lvl w:ilvl="4" w:tplc="D8E44030">
      <w:numFmt w:val="bullet"/>
      <w:lvlText w:val="•"/>
      <w:lvlJc w:val="left"/>
      <w:pPr>
        <w:ind w:left="4756" w:hanging="720"/>
      </w:pPr>
      <w:rPr>
        <w:rFonts w:hint="default"/>
      </w:rPr>
    </w:lvl>
    <w:lvl w:ilvl="5" w:tplc="F4B681C6">
      <w:numFmt w:val="bullet"/>
      <w:lvlText w:val="•"/>
      <w:lvlJc w:val="left"/>
      <w:pPr>
        <w:ind w:left="5560" w:hanging="720"/>
      </w:pPr>
      <w:rPr>
        <w:rFonts w:hint="default"/>
      </w:rPr>
    </w:lvl>
    <w:lvl w:ilvl="6" w:tplc="0E8C8F7E">
      <w:numFmt w:val="bullet"/>
      <w:lvlText w:val="•"/>
      <w:lvlJc w:val="left"/>
      <w:pPr>
        <w:ind w:left="6364" w:hanging="720"/>
      </w:pPr>
      <w:rPr>
        <w:rFonts w:hint="default"/>
      </w:rPr>
    </w:lvl>
    <w:lvl w:ilvl="7" w:tplc="81D8CB66">
      <w:numFmt w:val="bullet"/>
      <w:lvlText w:val="•"/>
      <w:lvlJc w:val="left"/>
      <w:pPr>
        <w:ind w:left="7168" w:hanging="720"/>
      </w:pPr>
      <w:rPr>
        <w:rFonts w:hint="default"/>
      </w:rPr>
    </w:lvl>
    <w:lvl w:ilvl="8" w:tplc="BB9CF2D2">
      <w:numFmt w:val="bullet"/>
      <w:lvlText w:val="•"/>
      <w:lvlJc w:val="left"/>
      <w:pPr>
        <w:ind w:left="7972" w:hanging="720"/>
      </w:pPr>
      <w:rPr>
        <w:rFonts w:hint="default"/>
      </w:rPr>
    </w:lvl>
  </w:abstractNum>
  <w:abstractNum w:abstractNumId="8">
    <w:nsid w:val="4B6C299E"/>
    <w:multiLevelType w:val="hybridMultilevel"/>
    <w:tmpl w:val="EADA3326"/>
    <w:lvl w:ilvl="0" w:tplc="C7BAB46A">
      <w:start w:val="1"/>
      <w:numFmt w:val="upperLetter"/>
      <w:lvlText w:val="%1."/>
      <w:lvlJc w:val="left"/>
      <w:pPr>
        <w:ind w:left="1540" w:hanging="720"/>
      </w:pPr>
      <w:rPr>
        <w:rFonts w:ascii="Arial" w:eastAsia="Times New Roman" w:hAnsi="Arial" w:cs="Arial" w:hint="default"/>
        <w:spacing w:val="-1"/>
        <w:w w:val="99"/>
        <w:sz w:val="24"/>
        <w:szCs w:val="24"/>
      </w:rPr>
    </w:lvl>
    <w:lvl w:ilvl="1" w:tplc="6E3A2CC4">
      <w:numFmt w:val="bullet"/>
      <w:lvlText w:val="•"/>
      <w:lvlJc w:val="left"/>
      <w:pPr>
        <w:ind w:left="2344" w:hanging="720"/>
      </w:pPr>
      <w:rPr>
        <w:rFonts w:hint="default"/>
      </w:rPr>
    </w:lvl>
    <w:lvl w:ilvl="2" w:tplc="DF124F3A">
      <w:numFmt w:val="bullet"/>
      <w:lvlText w:val="•"/>
      <w:lvlJc w:val="left"/>
      <w:pPr>
        <w:ind w:left="3148" w:hanging="720"/>
      </w:pPr>
      <w:rPr>
        <w:rFonts w:hint="default"/>
      </w:rPr>
    </w:lvl>
    <w:lvl w:ilvl="3" w:tplc="D8B41FD8">
      <w:numFmt w:val="bullet"/>
      <w:lvlText w:val="•"/>
      <w:lvlJc w:val="left"/>
      <w:pPr>
        <w:ind w:left="3952" w:hanging="720"/>
      </w:pPr>
      <w:rPr>
        <w:rFonts w:hint="default"/>
      </w:rPr>
    </w:lvl>
    <w:lvl w:ilvl="4" w:tplc="1418461A">
      <w:numFmt w:val="bullet"/>
      <w:lvlText w:val="•"/>
      <w:lvlJc w:val="left"/>
      <w:pPr>
        <w:ind w:left="4756" w:hanging="720"/>
      </w:pPr>
      <w:rPr>
        <w:rFonts w:hint="default"/>
      </w:rPr>
    </w:lvl>
    <w:lvl w:ilvl="5" w:tplc="BD364E5A">
      <w:numFmt w:val="bullet"/>
      <w:lvlText w:val="•"/>
      <w:lvlJc w:val="left"/>
      <w:pPr>
        <w:ind w:left="5560" w:hanging="720"/>
      </w:pPr>
      <w:rPr>
        <w:rFonts w:hint="default"/>
      </w:rPr>
    </w:lvl>
    <w:lvl w:ilvl="6" w:tplc="4CA6D69C">
      <w:numFmt w:val="bullet"/>
      <w:lvlText w:val="•"/>
      <w:lvlJc w:val="left"/>
      <w:pPr>
        <w:ind w:left="6364" w:hanging="720"/>
      </w:pPr>
      <w:rPr>
        <w:rFonts w:hint="default"/>
      </w:rPr>
    </w:lvl>
    <w:lvl w:ilvl="7" w:tplc="CA12B132">
      <w:numFmt w:val="bullet"/>
      <w:lvlText w:val="•"/>
      <w:lvlJc w:val="left"/>
      <w:pPr>
        <w:ind w:left="7168" w:hanging="720"/>
      </w:pPr>
      <w:rPr>
        <w:rFonts w:hint="default"/>
      </w:rPr>
    </w:lvl>
    <w:lvl w:ilvl="8" w:tplc="4B185F40">
      <w:numFmt w:val="bullet"/>
      <w:lvlText w:val="•"/>
      <w:lvlJc w:val="left"/>
      <w:pPr>
        <w:ind w:left="7972" w:hanging="720"/>
      </w:pPr>
      <w:rPr>
        <w:rFonts w:hint="default"/>
      </w:rPr>
    </w:lvl>
  </w:abstractNum>
  <w:abstractNum w:abstractNumId="9">
    <w:nsid w:val="4C7310E3"/>
    <w:multiLevelType w:val="hybridMultilevel"/>
    <w:tmpl w:val="EA3A3C76"/>
    <w:lvl w:ilvl="0" w:tplc="D1BC9590">
      <w:start w:val="1"/>
      <w:numFmt w:val="upperLetter"/>
      <w:lvlText w:val="%1."/>
      <w:lvlJc w:val="left"/>
      <w:pPr>
        <w:ind w:left="1560" w:hanging="720"/>
        <w:jc w:val="right"/>
      </w:pPr>
      <w:rPr>
        <w:rFonts w:ascii="Arial" w:eastAsia="Times New Roman" w:hAnsi="Arial" w:cs="Arial" w:hint="default"/>
        <w:strike w:val="0"/>
        <w:spacing w:val="-1"/>
        <w:w w:val="99"/>
        <w:sz w:val="24"/>
        <w:szCs w:val="24"/>
      </w:rPr>
    </w:lvl>
    <w:lvl w:ilvl="1" w:tplc="8250CC9A">
      <w:numFmt w:val="bullet"/>
      <w:lvlText w:val="•"/>
      <w:lvlJc w:val="left"/>
      <w:pPr>
        <w:ind w:left="2364" w:hanging="720"/>
      </w:pPr>
      <w:rPr>
        <w:rFonts w:hint="default"/>
      </w:rPr>
    </w:lvl>
    <w:lvl w:ilvl="2" w:tplc="CD06DB48">
      <w:numFmt w:val="bullet"/>
      <w:lvlText w:val="•"/>
      <w:lvlJc w:val="left"/>
      <w:pPr>
        <w:ind w:left="3168" w:hanging="720"/>
      </w:pPr>
      <w:rPr>
        <w:rFonts w:hint="default"/>
      </w:rPr>
    </w:lvl>
    <w:lvl w:ilvl="3" w:tplc="EAD6D0D4">
      <w:numFmt w:val="bullet"/>
      <w:lvlText w:val="•"/>
      <w:lvlJc w:val="left"/>
      <w:pPr>
        <w:ind w:left="3972" w:hanging="720"/>
      </w:pPr>
      <w:rPr>
        <w:rFonts w:hint="default"/>
      </w:rPr>
    </w:lvl>
    <w:lvl w:ilvl="4" w:tplc="0E42632A">
      <w:numFmt w:val="bullet"/>
      <w:lvlText w:val="•"/>
      <w:lvlJc w:val="left"/>
      <w:pPr>
        <w:ind w:left="4776" w:hanging="720"/>
      </w:pPr>
      <w:rPr>
        <w:rFonts w:hint="default"/>
      </w:rPr>
    </w:lvl>
    <w:lvl w:ilvl="5" w:tplc="D10E98F2">
      <w:numFmt w:val="bullet"/>
      <w:lvlText w:val="•"/>
      <w:lvlJc w:val="left"/>
      <w:pPr>
        <w:ind w:left="5580" w:hanging="720"/>
      </w:pPr>
      <w:rPr>
        <w:rFonts w:hint="default"/>
      </w:rPr>
    </w:lvl>
    <w:lvl w:ilvl="6" w:tplc="15DA9570">
      <w:numFmt w:val="bullet"/>
      <w:lvlText w:val="•"/>
      <w:lvlJc w:val="left"/>
      <w:pPr>
        <w:ind w:left="6384" w:hanging="720"/>
      </w:pPr>
      <w:rPr>
        <w:rFonts w:hint="default"/>
      </w:rPr>
    </w:lvl>
    <w:lvl w:ilvl="7" w:tplc="8E1C3CFE">
      <w:numFmt w:val="bullet"/>
      <w:lvlText w:val="•"/>
      <w:lvlJc w:val="left"/>
      <w:pPr>
        <w:ind w:left="7188" w:hanging="720"/>
      </w:pPr>
      <w:rPr>
        <w:rFonts w:hint="default"/>
      </w:rPr>
    </w:lvl>
    <w:lvl w:ilvl="8" w:tplc="591CFEF4">
      <w:numFmt w:val="bullet"/>
      <w:lvlText w:val="•"/>
      <w:lvlJc w:val="left"/>
      <w:pPr>
        <w:ind w:left="7992" w:hanging="720"/>
      </w:pPr>
      <w:rPr>
        <w:rFonts w:hint="default"/>
      </w:rPr>
    </w:lvl>
  </w:abstractNum>
  <w:abstractNum w:abstractNumId="10">
    <w:nsid w:val="4E8B65AB"/>
    <w:multiLevelType w:val="hybridMultilevel"/>
    <w:tmpl w:val="8E90BC40"/>
    <w:lvl w:ilvl="0" w:tplc="9482E024">
      <w:start w:val="1"/>
      <w:numFmt w:val="upperLetter"/>
      <w:lvlText w:val="%1."/>
      <w:lvlJc w:val="left"/>
      <w:pPr>
        <w:ind w:left="1540" w:hanging="721"/>
      </w:pPr>
      <w:rPr>
        <w:rFonts w:ascii="Arial" w:eastAsia="Times New Roman" w:hAnsi="Arial" w:cs="Arial" w:hint="default"/>
        <w:spacing w:val="-2"/>
        <w:w w:val="99"/>
        <w:sz w:val="24"/>
        <w:szCs w:val="24"/>
      </w:rPr>
    </w:lvl>
    <w:lvl w:ilvl="1" w:tplc="E038611A">
      <w:numFmt w:val="bullet"/>
      <w:lvlText w:val="•"/>
      <w:lvlJc w:val="left"/>
      <w:pPr>
        <w:ind w:left="2344" w:hanging="721"/>
      </w:pPr>
      <w:rPr>
        <w:rFonts w:hint="default"/>
      </w:rPr>
    </w:lvl>
    <w:lvl w:ilvl="2" w:tplc="9C505304">
      <w:numFmt w:val="bullet"/>
      <w:lvlText w:val="•"/>
      <w:lvlJc w:val="left"/>
      <w:pPr>
        <w:ind w:left="3148" w:hanging="721"/>
      </w:pPr>
      <w:rPr>
        <w:rFonts w:hint="default"/>
      </w:rPr>
    </w:lvl>
    <w:lvl w:ilvl="3" w:tplc="546643C4">
      <w:numFmt w:val="bullet"/>
      <w:lvlText w:val="•"/>
      <w:lvlJc w:val="left"/>
      <w:pPr>
        <w:ind w:left="3952" w:hanging="721"/>
      </w:pPr>
      <w:rPr>
        <w:rFonts w:hint="default"/>
      </w:rPr>
    </w:lvl>
    <w:lvl w:ilvl="4" w:tplc="2620DF84">
      <w:numFmt w:val="bullet"/>
      <w:lvlText w:val="•"/>
      <w:lvlJc w:val="left"/>
      <w:pPr>
        <w:ind w:left="4756" w:hanging="721"/>
      </w:pPr>
      <w:rPr>
        <w:rFonts w:hint="default"/>
      </w:rPr>
    </w:lvl>
    <w:lvl w:ilvl="5" w:tplc="5A8648A0">
      <w:numFmt w:val="bullet"/>
      <w:lvlText w:val="•"/>
      <w:lvlJc w:val="left"/>
      <w:pPr>
        <w:ind w:left="5560" w:hanging="721"/>
      </w:pPr>
      <w:rPr>
        <w:rFonts w:hint="default"/>
      </w:rPr>
    </w:lvl>
    <w:lvl w:ilvl="6" w:tplc="83141432">
      <w:numFmt w:val="bullet"/>
      <w:lvlText w:val="•"/>
      <w:lvlJc w:val="left"/>
      <w:pPr>
        <w:ind w:left="6364" w:hanging="721"/>
      </w:pPr>
      <w:rPr>
        <w:rFonts w:hint="default"/>
      </w:rPr>
    </w:lvl>
    <w:lvl w:ilvl="7" w:tplc="34B2E978">
      <w:numFmt w:val="bullet"/>
      <w:lvlText w:val="•"/>
      <w:lvlJc w:val="left"/>
      <w:pPr>
        <w:ind w:left="7168" w:hanging="721"/>
      </w:pPr>
      <w:rPr>
        <w:rFonts w:hint="default"/>
      </w:rPr>
    </w:lvl>
    <w:lvl w:ilvl="8" w:tplc="672C9854">
      <w:numFmt w:val="bullet"/>
      <w:lvlText w:val="•"/>
      <w:lvlJc w:val="left"/>
      <w:pPr>
        <w:ind w:left="7972" w:hanging="721"/>
      </w:pPr>
      <w:rPr>
        <w:rFonts w:hint="default"/>
      </w:rPr>
    </w:lvl>
  </w:abstractNum>
  <w:abstractNum w:abstractNumId="11">
    <w:nsid w:val="507C770C"/>
    <w:multiLevelType w:val="hybridMultilevel"/>
    <w:tmpl w:val="D35037B2"/>
    <w:lvl w:ilvl="0" w:tplc="7B3C1936">
      <w:start w:val="1"/>
      <w:numFmt w:val="upperLetter"/>
      <w:lvlText w:val="%1."/>
      <w:lvlJc w:val="left"/>
      <w:pPr>
        <w:ind w:left="1180" w:hanging="360"/>
        <w:jc w:val="right"/>
      </w:pPr>
      <w:rPr>
        <w:rFonts w:ascii="Arial" w:eastAsia="Times New Roman" w:hAnsi="Arial" w:cs="Arial" w:hint="default"/>
        <w:spacing w:val="-1"/>
        <w:w w:val="99"/>
        <w:sz w:val="24"/>
        <w:szCs w:val="24"/>
      </w:rPr>
    </w:lvl>
    <w:lvl w:ilvl="1" w:tplc="344C94C0">
      <w:start w:val="1"/>
      <w:numFmt w:val="decimal"/>
      <w:lvlText w:val="%2."/>
      <w:lvlJc w:val="left"/>
      <w:pPr>
        <w:ind w:left="1480" w:hanging="360"/>
      </w:pPr>
      <w:rPr>
        <w:rFonts w:ascii="Arial" w:eastAsia="Times New Roman" w:hAnsi="Arial" w:cs="Arial" w:hint="default"/>
        <w:spacing w:val="-22"/>
        <w:w w:val="99"/>
        <w:sz w:val="24"/>
        <w:szCs w:val="24"/>
      </w:rPr>
    </w:lvl>
    <w:lvl w:ilvl="2" w:tplc="CDC22796">
      <w:numFmt w:val="bullet"/>
      <w:lvlText w:val="•"/>
      <w:lvlJc w:val="left"/>
      <w:pPr>
        <w:ind w:left="1480" w:hanging="360"/>
      </w:pPr>
      <w:rPr>
        <w:rFonts w:hint="default"/>
      </w:rPr>
    </w:lvl>
    <w:lvl w:ilvl="3" w:tplc="F488A388">
      <w:numFmt w:val="bullet"/>
      <w:lvlText w:val="•"/>
      <w:lvlJc w:val="left"/>
      <w:pPr>
        <w:ind w:left="1540" w:hanging="360"/>
      </w:pPr>
      <w:rPr>
        <w:rFonts w:hint="default"/>
      </w:rPr>
    </w:lvl>
    <w:lvl w:ilvl="4" w:tplc="000C1552">
      <w:numFmt w:val="bullet"/>
      <w:lvlText w:val="•"/>
      <w:lvlJc w:val="left"/>
      <w:pPr>
        <w:ind w:left="2680" w:hanging="360"/>
      </w:pPr>
      <w:rPr>
        <w:rFonts w:hint="default"/>
      </w:rPr>
    </w:lvl>
    <w:lvl w:ilvl="5" w:tplc="2C9259E6">
      <w:numFmt w:val="bullet"/>
      <w:lvlText w:val="•"/>
      <w:lvlJc w:val="left"/>
      <w:pPr>
        <w:ind w:left="3820" w:hanging="360"/>
      </w:pPr>
      <w:rPr>
        <w:rFonts w:hint="default"/>
      </w:rPr>
    </w:lvl>
    <w:lvl w:ilvl="6" w:tplc="4C6AD7B8">
      <w:numFmt w:val="bullet"/>
      <w:lvlText w:val="•"/>
      <w:lvlJc w:val="left"/>
      <w:pPr>
        <w:ind w:left="4960" w:hanging="360"/>
      </w:pPr>
      <w:rPr>
        <w:rFonts w:hint="default"/>
      </w:rPr>
    </w:lvl>
    <w:lvl w:ilvl="7" w:tplc="6DA6F8A4">
      <w:numFmt w:val="bullet"/>
      <w:lvlText w:val="•"/>
      <w:lvlJc w:val="left"/>
      <w:pPr>
        <w:ind w:left="6100" w:hanging="360"/>
      </w:pPr>
      <w:rPr>
        <w:rFonts w:hint="default"/>
      </w:rPr>
    </w:lvl>
    <w:lvl w:ilvl="8" w:tplc="2F206C38">
      <w:numFmt w:val="bullet"/>
      <w:lvlText w:val="•"/>
      <w:lvlJc w:val="left"/>
      <w:pPr>
        <w:ind w:left="7240" w:hanging="360"/>
      </w:pPr>
      <w:rPr>
        <w:rFonts w:hint="default"/>
      </w:rPr>
    </w:lvl>
  </w:abstractNum>
  <w:num w:numId="1">
    <w:abstractNumId w:val="9"/>
  </w:num>
  <w:num w:numId="2">
    <w:abstractNumId w:val="1"/>
  </w:num>
  <w:num w:numId="3">
    <w:abstractNumId w:val="8"/>
  </w:num>
  <w:num w:numId="4">
    <w:abstractNumId w:val="10"/>
  </w:num>
  <w:num w:numId="5">
    <w:abstractNumId w:val="4"/>
  </w:num>
  <w:num w:numId="6">
    <w:abstractNumId w:val="3"/>
  </w:num>
  <w:num w:numId="7">
    <w:abstractNumId w:val="2"/>
  </w:num>
  <w:num w:numId="8">
    <w:abstractNumId w:val="7"/>
  </w:num>
  <w:num w:numId="9">
    <w:abstractNumId w:val="0"/>
  </w:num>
  <w:num w:numId="10">
    <w:abstractNumId w:val="6"/>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
    <w15:presenceInfo w15:providerId="None" w15:userId="J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89"/>
    <w:rsid w:val="00040D72"/>
    <w:rsid w:val="000D4866"/>
    <w:rsid w:val="000F17FD"/>
    <w:rsid w:val="00175648"/>
    <w:rsid w:val="001942B8"/>
    <w:rsid w:val="001D3D5E"/>
    <w:rsid w:val="00252DD4"/>
    <w:rsid w:val="002620A1"/>
    <w:rsid w:val="00286568"/>
    <w:rsid w:val="00291254"/>
    <w:rsid w:val="002F40E1"/>
    <w:rsid w:val="00321B38"/>
    <w:rsid w:val="00340C31"/>
    <w:rsid w:val="003A08AE"/>
    <w:rsid w:val="003B1A84"/>
    <w:rsid w:val="003E2F64"/>
    <w:rsid w:val="004022D7"/>
    <w:rsid w:val="00474B67"/>
    <w:rsid w:val="0048474B"/>
    <w:rsid w:val="004D0AD2"/>
    <w:rsid w:val="00512971"/>
    <w:rsid w:val="005C3EDE"/>
    <w:rsid w:val="005F0A46"/>
    <w:rsid w:val="006018E8"/>
    <w:rsid w:val="00607229"/>
    <w:rsid w:val="006867C9"/>
    <w:rsid w:val="006A60B3"/>
    <w:rsid w:val="006C0C3E"/>
    <w:rsid w:val="007035EA"/>
    <w:rsid w:val="00736624"/>
    <w:rsid w:val="007868E9"/>
    <w:rsid w:val="00793C8F"/>
    <w:rsid w:val="007A10AA"/>
    <w:rsid w:val="007B26DE"/>
    <w:rsid w:val="007B27FB"/>
    <w:rsid w:val="00804D40"/>
    <w:rsid w:val="00892683"/>
    <w:rsid w:val="008C46D8"/>
    <w:rsid w:val="00912B9D"/>
    <w:rsid w:val="009207F8"/>
    <w:rsid w:val="00970B01"/>
    <w:rsid w:val="00971B15"/>
    <w:rsid w:val="00975686"/>
    <w:rsid w:val="00977F76"/>
    <w:rsid w:val="009C4513"/>
    <w:rsid w:val="00A01FDA"/>
    <w:rsid w:val="00A06B11"/>
    <w:rsid w:val="00A118DA"/>
    <w:rsid w:val="00A12F59"/>
    <w:rsid w:val="00A26FC3"/>
    <w:rsid w:val="00A615DC"/>
    <w:rsid w:val="00A666F7"/>
    <w:rsid w:val="00B35ABF"/>
    <w:rsid w:val="00B87F08"/>
    <w:rsid w:val="00BA1924"/>
    <w:rsid w:val="00BC726A"/>
    <w:rsid w:val="00BD7E8F"/>
    <w:rsid w:val="00C25FA4"/>
    <w:rsid w:val="00C52EFB"/>
    <w:rsid w:val="00C85123"/>
    <w:rsid w:val="00CC330C"/>
    <w:rsid w:val="00CD095D"/>
    <w:rsid w:val="00CD3518"/>
    <w:rsid w:val="00CD67E7"/>
    <w:rsid w:val="00CD6E8E"/>
    <w:rsid w:val="00D055B4"/>
    <w:rsid w:val="00D059C0"/>
    <w:rsid w:val="00D32ED9"/>
    <w:rsid w:val="00D53589"/>
    <w:rsid w:val="00DD26BB"/>
    <w:rsid w:val="00E300DE"/>
    <w:rsid w:val="00E554F2"/>
    <w:rsid w:val="00E61B5B"/>
    <w:rsid w:val="00EC61AE"/>
    <w:rsid w:val="00F0457B"/>
    <w:rsid w:val="00F23925"/>
    <w:rsid w:val="00FB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358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D53589"/>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5358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53589"/>
    <w:rPr>
      <w:sz w:val="24"/>
      <w:szCs w:val="24"/>
    </w:rPr>
  </w:style>
  <w:style w:type="character" w:customStyle="1" w:styleId="BodyTextChar">
    <w:name w:val="Body Text Char"/>
    <w:basedOn w:val="DefaultParagraphFont"/>
    <w:link w:val="BodyText"/>
    <w:uiPriority w:val="1"/>
    <w:rsid w:val="00D53589"/>
    <w:rPr>
      <w:rFonts w:ascii="Times New Roman" w:eastAsia="Times New Roman" w:hAnsi="Times New Roman" w:cs="Times New Roman"/>
      <w:sz w:val="24"/>
      <w:szCs w:val="24"/>
    </w:rPr>
  </w:style>
  <w:style w:type="paragraph" w:styleId="ListParagraph">
    <w:name w:val="List Paragraph"/>
    <w:basedOn w:val="Normal"/>
    <w:uiPriority w:val="1"/>
    <w:qFormat/>
    <w:rsid w:val="00D53589"/>
    <w:pPr>
      <w:ind w:left="1540" w:hanging="360"/>
      <w:jc w:val="both"/>
    </w:pPr>
  </w:style>
  <w:style w:type="paragraph" w:styleId="Header">
    <w:name w:val="header"/>
    <w:basedOn w:val="Normal"/>
    <w:link w:val="HeaderChar"/>
    <w:uiPriority w:val="99"/>
    <w:unhideWhenUsed/>
    <w:rsid w:val="007B27FB"/>
    <w:pPr>
      <w:tabs>
        <w:tab w:val="center" w:pos="4680"/>
        <w:tab w:val="right" w:pos="9360"/>
      </w:tabs>
    </w:pPr>
  </w:style>
  <w:style w:type="character" w:customStyle="1" w:styleId="HeaderChar">
    <w:name w:val="Header Char"/>
    <w:basedOn w:val="DefaultParagraphFont"/>
    <w:link w:val="Header"/>
    <w:uiPriority w:val="99"/>
    <w:rsid w:val="007B27FB"/>
    <w:rPr>
      <w:rFonts w:ascii="Times New Roman" w:eastAsia="Times New Roman" w:hAnsi="Times New Roman" w:cs="Times New Roman"/>
    </w:rPr>
  </w:style>
  <w:style w:type="paragraph" w:styleId="Footer">
    <w:name w:val="footer"/>
    <w:basedOn w:val="Normal"/>
    <w:link w:val="FooterChar"/>
    <w:uiPriority w:val="99"/>
    <w:unhideWhenUsed/>
    <w:rsid w:val="007B27FB"/>
    <w:pPr>
      <w:tabs>
        <w:tab w:val="center" w:pos="4680"/>
        <w:tab w:val="right" w:pos="9360"/>
      </w:tabs>
    </w:pPr>
  </w:style>
  <w:style w:type="character" w:customStyle="1" w:styleId="FooterChar">
    <w:name w:val="Footer Char"/>
    <w:basedOn w:val="DefaultParagraphFont"/>
    <w:link w:val="Footer"/>
    <w:uiPriority w:val="99"/>
    <w:rsid w:val="007B27F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08AE"/>
    <w:rPr>
      <w:rFonts w:ascii="Tahoma" w:hAnsi="Tahoma" w:cs="Tahoma"/>
      <w:sz w:val="16"/>
      <w:szCs w:val="16"/>
    </w:rPr>
  </w:style>
  <w:style w:type="character" w:customStyle="1" w:styleId="BalloonTextChar">
    <w:name w:val="Balloon Text Char"/>
    <w:basedOn w:val="DefaultParagraphFont"/>
    <w:link w:val="BalloonText"/>
    <w:uiPriority w:val="99"/>
    <w:semiHidden/>
    <w:rsid w:val="003A08A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2DD4"/>
    <w:rPr>
      <w:sz w:val="16"/>
      <w:szCs w:val="16"/>
    </w:rPr>
  </w:style>
  <w:style w:type="paragraph" w:styleId="CommentText">
    <w:name w:val="annotation text"/>
    <w:basedOn w:val="Normal"/>
    <w:link w:val="CommentTextChar"/>
    <w:uiPriority w:val="99"/>
    <w:semiHidden/>
    <w:unhideWhenUsed/>
    <w:rsid w:val="00252DD4"/>
    <w:rPr>
      <w:sz w:val="20"/>
      <w:szCs w:val="20"/>
    </w:rPr>
  </w:style>
  <w:style w:type="character" w:customStyle="1" w:styleId="CommentTextChar">
    <w:name w:val="Comment Text Char"/>
    <w:basedOn w:val="DefaultParagraphFont"/>
    <w:link w:val="CommentText"/>
    <w:uiPriority w:val="99"/>
    <w:semiHidden/>
    <w:rsid w:val="00252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DD4"/>
    <w:rPr>
      <w:b/>
      <w:bCs/>
    </w:rPr>
  </w:style>
  <w:style w:type="character" w:customStyle="1" w:styleId="CommentSubjectChar">
    <w:name w:val="Comment Subject Char"/>
    <w:basedOn w:val="CommentTextChar"/>
    <w:link w:val="CommentSubject"/>
    <w:uiPriority w:val="99"/>
    <w:semiHidden/>
    <w:rsid w:val="00252DD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358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D53589"/>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5358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53589"/>
    <w:rPr>
      <w:sz w:val="24"/>
      <w:szCs w:val="24"/>
    </w:rPr>
  </w:style>
  <w:style w:type="character" w:customStyle="1" w:styleId="BodyTextChar">
    <w:name w:val="Body Text Char"/>
    <w:basedOn w:val="DefaultParagraphFont"/>
    <w:link w:val="BodyText"/>
    <w:uiPriority w:val="1"/>
    <w:rsid w:val="00D53589"/>
    <w:rPr>
      <w:rFonts w:ascii="Times New Roman" w:eastAsia="Times New Roman" w:hAnsi="Times New Roman" w:cs="Times New Roman"/>
      <w:sz w:val="24"/>
      <w:szCs w:val="24"/>
    </w:rPr>
  </w:style>
  <w:style w:type="paragraph" w:styleId="ListParagraph">
    <w:name w:val="List Paragraph"/>
    <w:basedOn w:val="Normal"/>
    <w:uiPriority w:val="1"/>
    <w:qFormat/>
    <w:rsid w:val="00D53589"/>
    <w:pPr>
      <w:ind w:left="1540" w:hanging="360"/>
      <w:jc w:val="both"/>
    </w:pPr>
  </w:style>
  <w:style w:type="paragraph" w:styleId="Header">
    <w:name w:val="header"/>
    <w:basedOn w:val="Normal"/>
    <w:link w:val="HeaderChar"/>
    <w:uiPriority w:val="99"/>
    <w:unhideWhenUsed/>
    <w:rsid w:val="007B27FB"/>
    <w:pPr>
      <w:tabs>
        <w:tab w:val="center" w:pos="4680"/>
        <w:tab w:val="right" w:pos="9360"/>
      </w:tabs>
    </w:pPr>
  </w:style>
  <w:style w:type="character" w:customStyle="1" w:styleId="HeaderChar">
    <w:name w:val="Header Char"/>
    <w:basedOn w:val="DefaultParagraphFont"/>
    <w:link w:val="Header"/>
    <w:uiPriority w:val="99"/>
    <w:rsid w:val="007B27FB"/>
    <w:rPr>
      <w:rFonts w:ascii="Times New Roman" w:eastAsia="Times New Roman" w:hAnsi="Times New Roman" w:cs="Times New Roman"/>
    </w:rPr>
  </w:style>
  <w:style w:type="paragraph" w:styleId="Footer">
    <w:name w:val="footer"/>
    <w:basedOn w:val="Normal"/>
    <w:link w:val="FooterChar"/>
    <w:uiPriority w:val="99"/>
    <w:unhideWhenUsed/>
    <w:rsid w:val="007B27FB"/>
    <w:pPr>
      <w:tabs>
        <w:tab w:val="center" w:pos="4680"/>
        <w:tab w:val="right" w:pos="9360"/>
      </w:tabs>
    </w:pPr>
  </w:style>
  <w:style w:type="character" w:customStyle="1" w:styleId="FooterChar">
    <w:name w:val="Footer Char"/>
    <w:basedOn w:val="DefaultParagraphFont"/>
    <w:link w:val="Footer"/>
    <w:uiPriority w:val="99"/>
    <w:rsid w:val="007B27F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08AE"/>
    <w:rPr>
      <w:rFonts w:ascii="Tahoma" w:hAnsi="Tahoma" w:cs="Tahoma"/>
      <w:sz w:val="16"/>
      <w:szCs w:val="16"/>
    </w:rPr>
  </w:style>
  <w:style w:type="character" w:customStyle="1" w:styleId="BalloonTextChar">
    <w:name w:val="Balloon Text Char"/>
    <w:basedOn w:val="DefaultParagraphFont"/>
    <w:link w:val="BalloonText"/>
    <w:uiPriority w:val="99"/>
    <w:semiHidden/>
    <w:rsid w:val="003A08A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2DD4"/>
    <w:rPr>
      <w:sz w:val="16"/>
      <w:szCs w:val="16"/>
    </w:rPr>
  </w:style>
  <w:style w:type="paragraph" w:styleId="CommentText">
    <w:name w:val="annotation text"/>
    <w:basedOn w:val="Normal"/>
    <w:link w:val="CommentTextChar"/>
    <w:uiPriority w:val="99"/>
    <w:semiHidden/>
    <w:unhideWhenUsed/>
    <w:rsid w:val="00252DD4"/>
    <w:rPr>
      <w:sz w:val="20"/>
      <w:szCs w:val="20"/>
    </w:rPr>
  </w:style>
  <w:style w:type="character" w:customStyle="1" w:styleId="CommentTextChar">
    <w:name w:val="Comment Text Char"/>
    <w:basedOn w:val="DefaultParagraphFont"/>
    <w:link w:val="CommentText"/>
    <w:uiPriority w:val="99"/>
    <w:semiHidden/>
    <w:rsid w:val="00252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DD4"/>
    <w:rPr>
      <w:b/>
      <w:bCs/>
    </w:rPr>
  </w:style>
  <w:style w:type="character" w:customStyle="1" w:styleId="CommentSubjectChar">
    <w:name w:val="Comment Subject Char"/>
    <w:basedOn w:val="CommentTextChar"/>
    <w:link w:val="CommentSubject"/>
    <w:uiPriority w:val="99"/>
    <w:semiHidden/>
    <w:rsid w:val="00252D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7948</Words>
  <Characters>45306</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Robustellini</dc:creator>
  <cp:lastModifiedBy>Debbie Peters</cp:lastModifiedBy>
  <cp:revision>2</cp:revision>
  <cp:lastPrinted>2019-01-29T21:50:00Z</cp:lastPrinted>
  <dcterms:created xsi:type="dcterms:W3CDTF">2019-01-29T21:51:00Z</dcterms:created>
  <dcterms:modified xsi:type="dcterms:W3CDTF">2019-01-29T21:51:00Z</dcterms:modified>
</cp:coreProperties>
</file>