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625188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b/>
                <w:sz w:val="20"/>
                <w:szCs w:val="20"/>
              </w:rPr>
            </w:r>
            <w:r w:rsidR="006604E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CF65A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15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FC5434" w:rsidP="006604E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604E5">
              <w:rPr>
                <w:rFonts w:asciiTheme="minorHAnsi" w:hAnsiTheme="minorHAnsi"/>
                <w:b/>
                <w:sz w:val="20"/>
                <w:szCs w:val="20"/>
              </w:rPr>
              <w:t>February 6,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FC543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b/>
                <w:sz w:val="20"/>
                <w:szCs w:val="20"/>
              </w:rPr>
            </w:r>
            <w:r w:rsidR="006604E5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FC5434" w:rsidP="00633D5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</w:t>
            </w:r>
            <w:r w:rsidR="00633D5F">
              <w:rPr>
                <w:rFonts w:asciiTheme="minorHAnsi" w:hAnsiTheme="minorHAnsi"/>
                <w:b/>
                <w:noProof/>
                <w:sz w:val="20"/>
                <w:szCs w:val="20"/>
              </w:rPr>
              <w:t>/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52E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69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FC5434" w:rsidP="00652EE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52EEC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</w:t>
            </w:r>
            <w:r w:rsidR="00AD7DF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Rd, Yreka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FC5434" w:rsidP="004318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F65A5">
              <w:rPr>
                <w:rFonts w:asciiTheme="minorHAnsi" w:hAnsiTheme="minorHAnsi"/>
                <w:b/>
                <w:sz w:val="20"/>
                <w:szCs w:val="20"/>
              </w:rPr>
              <w:t>Melissa Cummins</w:t>
            </w:r>
            <w:r w:rsidR="004318A0">
              <w:rPr>
                <w:rFonts w:asciiTheme="minorHAnsi" w:hAnsiTheme="minorHAnsi"/>
                <w:b/>
                <w:sz w:val="20"/>
                <w:szCs w:val="20"/>
              </w:rPr>
              <w:t>, Transportation Services Manager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91476" w:rsidRDefault="00FC5434" w:rsidP="006914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Over the past four years the Board of Supervisors has received information regarding the various airports currently operated by the County. 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 These include Butte Valley, Happy Camp, Scott Valley, Siskiyou County and Weed A</w:t>
            </w:r>
            <w:r w:rsidR="00FB56C0">
              <w:rPr>
                <w:rFonts w:asciiTheme="minorHAnsi" w:hAnsiTheme="minorHAnsi"/>
                <w:sz w:val="20"/>
                <w:szCs w:val="20"/>
              </w:rPr>
              <w:t>i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rports.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The airports are funded by user fees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lease payments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 and grant funding from Caltrans Aeronautics and the Federal Aviation Administration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.  </w:t>
            </w:r>
            <w:r w:rsidR="00691476">
              <w:rPr>
                <w:rFonts w:asciiTheme="minorHAnsi" w:hAnsiTheme="minorHAnsi"/>
                <w:sz w:val="20"/>
                <w:szCs w:val="20"/>
              </w:rPr>
              <w:t xml:space="preserve">Minimal funding has been provided for airport expenses from other revenue sources.  </w:t>
            </w:r>
          </w:p>
          <w:p w:rsidR="00877DC5" w:rsidRPr="00E66BAF" w:rsidRDefault="00691476" w:rsidP="006604E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 the request of the Board of Supervisors staff will p</w:t>
            </w:r>
            <w:r w:rsidR="004318A0">
              <w:rPr>
                <w:rFonts w:asciiTheme="minorHAnsi" w:hAnsiTheme="minorHAnsi"/>
                <w:sz w:val="20"/>
                <w:szCs w:val="20"/>
              </w:rPr>
              <w:t>resent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information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 regarding the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604E5">
              <w:rPr>
                <w:rFonts w:asciiTheme="minorHAnsi" w:hAnsiTheme="minorHAnsi"/>
                <w:sz w:val="20"/>
                <w:szCs w:val="20"/>
              </w:rPr>
              <w:t xml:space="preserve">Butte Valley </w:t>
            </w:r>
            <w:r w:rsidR="00FB56C0">
              <w:rPr>
                <w:rFonts w:asciiTheme="minorHAnsi" w:hAnsiTheme="minorHAnsi"/>
                <w:sz w:val="20"/>
                <w:szCs w:val="20"/>
              </w:rPr>
              <w:t xml:space="preserve">Airport's </w:t>
            </w:r>
            <w:r w:rsidR="004318A0">
              <w:rPr>
                <w:rFonts w:asciiTheme="minorHAnsi" w:hAnsiTheme="minorHAnsi"/>
                <w:sz w:val="20"/>
                <w:szCs w:val="20"/>
              </w:rPr>
              <w:t>operation</w:t>
            </w:r>
            <w:r>
              <w:rPr>
                <w:rFonts w:asciiTheme="minorHAnsi" w:hAnsiTheme="minorHAnsi"/>
                <w:sz w:val="20"/>
                <w:szCs w:val="20"/>
              </w:rPr>
              <w:t>, users of the airport, and financial data</w:t>
            </w:r>
            <w:r w:rsidR="004318A0">
              <w:rPr>
                <w:rFonts w:asciiTheme="minorHAnsi" w:hAnsiTheme="minorHAnsi"/>
                <w:sz w:val="20"/>
                <w:szCs w:val="20"/>
              </w:rPr>
              <w:t xml:space="preserve">.   </w:t>
            </w:r>
            <w:r w:rsidR="00FC5434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sz w:val="18"/>
                <w:szCs w:val="18"/>
              </w:rPr>
            </w:r>
            <w:r w:rsidR="006604E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691476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>
              <w:rPr>
                <w:rFonts w:asciiTheme="minorHAnsi" w:hAnsiTheme="minorHAnsi"/>
                <w:sz w:val="18"/>
                <w:szCs w:val="18"/>
              </w:rPr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FC543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FC543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sz w:val="18"/>
                <w:szCs w:val="18"/>
              </w:rPr>
            </w:r>
            <w:r w:rsidR="006604E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Unknown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FC5434" w:rsidP="002145E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FC5434" w:rsidP="006604E5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3020</w:t>
            </w:r>
            <w:r w:rsidR="006604E5">
              <w:rPr>
                <w:rFonts w:asciiTheme="minorHAnsi" w:hAnsiTheme="minorHAnsi"/>
                <w:sz w:val="18"/>
                <w:szCs w:val="18"/>
              </w:rPr>
              <w:t>2</w:t>
            </w:r>
            <w:r w:rsidR="00691476">
              <w:rPr>
                <w:rFonts w:asciiTheme="minorHAnsi" w:hAnsiTheme="minorHAnsi"/>
                <w:sz w:val="18"/>
                <w:szCs w:val="18"/>
              </w:rPr>
              <w:t>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FC5434" w:rsidP="002145E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145E9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FC5434" w:rsidP="0069147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N/A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FC5434" w:rsidP="00691476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 w:rsidR="00691476">
              <w:rPr>
                <w:rFonts w:asciiTheme="minorHAnsi" w:hAnsiTheme="minorHAnsi"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FC543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sz w:val="18"/>
                <w:szCs w:val="18"/>
              </w:rPr>
            </w:r>
            <w:r w:rsidR="006604E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604E5">
              <w:rPr>
                <w:rFonts w:asciiTheme="minorHAnsi" w:hAnsiTheme="minorHAnsi"/>
                <w:sz w:val="18"/>
                <w:szCs w:val="18"/>
              </w:rPr>
            </w:r>
            <w:r w:rsidR="006604E5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FC543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FC543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FC5434" w:rsidP="00691476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91476">
              <w:rPr>
                <w:rFonts w:asciiTheme="minorHAnsi" w:hAnsiTheme="minorHAnsi"/>
                <w:noProof/>
                <w:sz w:val="20"/>
                <w:szCs w:val="20"/>
              </w:rPr>
              <w:t xml:space="preserve">Depending on direction from the Board there could be a financial impact to the County. 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FC543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FC5434" w:rsidP="006604E5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249AB">
              <w:rPr>
                <w:rFonts w:asciiTheme="minorHAnsi" w:hAnsiTheme="minorHAnsi"/>
              </w:rPr>
              <w:t xml:space="preserve">Discussion and direction to staff regarding the future operation of the </w:t>
            </w:r>
            <w:r w:rsidR="006604E5">
              <w:rPr>
                <w:rFonts w:asciiTheme="minorHAnsi" w:hAnsiTheme="minorHAnsi"/>
              </w:rPr>
              <w:t xml:space="preserve">Butte Valley </w:t>
            </w:r>
            <w:bookmarkStart w:id="21" w:name="_GoBack"/>
            <w:bookmarkEnd w:id="21"/>
            <w:r w:rsidR="008249AB">
              <w:rPr>
                <w:rFonts w:asciiTheme="minorHAnsi" w:hAnsiTheme="minorHAnsi"/>
              </w:rPr>
              <w:t xml:space="preserve">Airport.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FC543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FC543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FC543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FC543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FC543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F3E19"/>
    <w:rsid w:val="00212F2B"/>
    <w:rsid w:val="002145E9"/>
    <w:rsid w:val="00247A9A"/>
    <w:rsid w:val="002677F3"/>
    <w:rsid w:val="00270599"/>
    <w:rsid w:val="00283A7F"/>
    <w:rsid w:val="0029655A"/>
    <w:rsid w:val="002A5C1B"/>
    <w:rsid w:val="002E77F1"/>
    <w:rsid w:val="002F361C"/>
    <w:rsid w:val="0030718E"/>
    <w:rsid w:val="00320221"/>
    <w:rsid w:val="0035119D"/>
    <w:rsid w:val="003761D4"/>
    <w:rsid w:val="00376F66"/>
    <w:rsid w:val="00377699"/>
    <w:rsid w:val="00396C4B"/>
    <w:rsid w:val="004200BE"/>
    <w:rsid w:val="004242AC"/>
    <w:rsid w:val="004318A0"/>
    <w:rsid w:val="00441197"/>
    <w:rsid w:val="004433C6"/>
    <w:rsid w:val="004A61CB"/>
    <w:rsid w:val="004C3523"/>
    <w:rsid w:val="00506225"/>
    <w:rsid w:val="00527541"/>
    <w:rsid w:val="00557998"/>
    <w:rsid w:val="00593663"/>
    <w:rsid w:val="005F35D7"/>
    <w:rsid w:val="00620FD2"/>
    <w:rsid w:val="00625188"/>
    <w:rsid w:val="00630A78"/>
    <w:rsid w:val="006331AA"/>
    <w:rsid w:val="00633D5F"/>
    <w:rsid w:val="00645B7E"/>
    <w:rsid w:val="00652EEC"/>
    <w:rsid w:val="006604E5"/>
    <w:rsid w:val="00662F60"/>
    <w:rsid w:val="00677610"/>
    <w:rsid w:val="00691476"/>
    <w:rsid w:val="00814434"/>
    <w:rsid w:val="008249AB"/>
    <w:rsid w:val="00826428"/>
    <w:rsid w:val="008514F8"/>
    <w:rsid w:val="00877DC5"/>
    <w:rsid w:val="008C1C20"/>
    <w:rsid w:val="00903F81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A1E13"/>
    <w:rsid w:val="00AB4ED4"/>
    <w:rsid w:val="00AD7DF0"/>
    <w:rsid w:val="00AE280E"/>
    <w:rsid w:val="00B020B9"/>
    <w:rsid w:val="00B23455"/>
    <w:rsid w:val="00B40269"/>
    <w:rsid w:val="00B4714F"/>
    <w:rsid w:val="00B61B93"/>
    <w:rsid w:val="00B744BC"/>
    <w:rsid w:val="00B75889"/>
    <w:rsid w:val="00BA0BD7"/>
    <w:rsid w:val="00BD3B2B"/>
    <w:rsid w:val="00C040CE"/>
    <w:rsid w:val="00C35CB3"/>
    <w:rsid w:val="00C8022D"/>
    <w:rsid w:val="00CA4F55"/>
    <w:rsid w:val="00CA51DF"/>
    <w:rsid w:val="00CC7071"/>
    <w:rsid w:val="00CE42D0"/>
    <w:rsid w:val="00CF65A5"/>
    <w:rsid w:val="00D07DC0"/>
    <w:rsid w:val="00D21DFE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B56C0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3</cp:revision>
  <cp:lastPrinted>2017-05-25T21:15:00Z</cp:lastPrinted>
  <dcterms:created xsi:type="dcterms:W3CDTF">2018-01-25T19:23:00Z</dcterms:created>
  <dcterms:modified xsi:type="dcterms:W3CDTF">2018-01-25T19:25:00Z</dcterms:modified>
</cp:coreProperties>
</file>