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A1B49">
              <w:rPr>
                <w:rFonts w:asciiTheme="minorHAnsi" w:hAnsiTheme="minorHAnsi"/>
                <w:b/>
                <w:sz w:val="20"/>
                <w:szCs w:val="20"/>
              </w:rPr>
            </w:r>
            <w:r w:rsidR="002A1B4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E82E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  <w:r w:rsidR="00A879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B11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>Ju</w:t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 xml:space="preserve">ne </w:t>
            </w:r>
            <w:r w:rsidR="00AB11E3"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9E06CC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2A1B49">
              <w:rPr>
                <w:rFonts w:asciiTheme="minorHAnsi" w:hAnsiTheme="minorHAnsi"/>
                <w:b/>
                <w:sz w:val="20"/>
                <w:szCs w:val="20"/>
              </w:rPr>
            </w:r>
            <w:r w:rsidR="002A1B4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D87C8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E82E8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0B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2A1B4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431D4">
              <w:rPr>
                <w:rFonts w:asciiTheme="minorHAnsi" w:hAnsiTheme="minorHAnsi"/>
                <w:sz w:val="20"/>
                <w:szCs w:val="20"/>
              </w:rPr>
              <w:t>Lett</w:t>
            </w:r>
            <w:r w:rsidR="00AB11E3">
              <w:rPr>
                <w:rFonts w:asciiTheme="minorHAnsi" w:hAnsiTheme="minorHAnsi"/>
                <w:sz w:val="20"/>
                <w:szCs w:val="20"/>
              </w:rPr>
              <w:t xml:space="preserve">er to </w:t>
            </w:r>
            <w:r w:rsidR="002A1B49">
              <w:rPr>
                <w:rFonts w:asciiTheme="minorHAnsi" w:hAnsiTheme="minorHAnsi"/>
                <w:sz w:val="20"/>
                <w:szCs w:val="20"/>
              </w:rPr>
              <w:t xml:space="preserve">Congressman Doug </w:t>
            </w:r>
            <w:proofErr w:type="spellStart"/>
            <w:r w:rsidR="002A1B49">
              <w:rPr>
                <w:rFonts w:asciiTheme="minorHAnsi" w:hAnsiTheme="minorHAnsi"/>
                <w:sz w:val="20"/>
                <w:szCs w:val="20"/>
              </w:rPr>
              <w:t>LaMalfa</w:t>
            </w:r>
            <w:proofErr w:type="spellEnd"/>
            <w:r w:rsidR="002A1B49">
              <w:rPr>
                <w:rFonts w:asciiTheme="minorHAnsi" w:hAnsiTheme="minorHAnsi"/>
                <w:sz w:val="20"/>
                <w:szCs w:val="20"/>
              </w:rPr>
              <w:t xml:space="preserve"> expressing support for federal tribal recognition of </w:t>
            </w:r>
            <w:proofErr w:type="spellStart"/>
            <w:r w:rsidR="002A1B49">
              <w:rPr>
                <w:rFonts w:asciiTheme="minorHAnsi" w:hAnsiTheme="minorHAnsi"/>
                <w:sz w:val="20"/>
                <w:szCs w:val="20"/>
              </w:rPr>
              <w:t>te</w:t>
            </w:r>
            <w:proofErr w:type="spellEnd"/>
            <w:r w:rsidR="002A1B49">
              <w:rPr>
                <w:rFonts w:asciiTheme="minorHAnsi" w:hAnsiTheme="minorHAnsi"/>
                <w:sz w:val="20"/>
                <w:szCs w:val="20"/>
              </w:rPr>
              <w:t xml:space="preserve"> Shasta People</w:t>
            </w:r>
            <w:bookmarkStart w:id="9" w:name="_GoBack"/>
            <w:bookmarkEnd w:id="9"/>
            <w:r w:rsidR="00E82E83">
              <w:rPr>
                <w:rFonts w:asciiTheme="minorHAnsi" w:hAnsiTheme="minorHAnsi"/>
                <w:sz w:val="20"/>
                <w:szCs w:val="20"/>
              </w:rPr>
              <w:t>.</w:t>
            </w:r>
            <w:r w:rsidR="00C012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A1B49">
              <w:rPr>
                <w:rFonts w:asciiTheme="minorHAnsi" w:hAnsiTheme="minorHAnsi"/>
                <w:sz w:val="18"/>
                <w:szCs w:val="18"/>
              </w:rPr>
            </w:r>
            <w:r w:rsidR="002A1B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A1B49">
              <w:rPr>
                <w:rFonts w:asciiTheme="minorHAnsi" w:hAnsiTheme="minorHAnsi"/>
                <w:sz w:val="18"/>
                <w:szCs w:val="18"/>
              </w:rPr>
            </w:r>
            <w:r w:rsidR="002A1B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A1B49">
              <w:rPr>
                <w:rFonts w:asciiTheme="minorHAnsi" w:hAnsiTheme="minorHAnsi"/>
                <w:sz w:val="18"/>
                <w:szCs w:val="18"/>
              </w:rPr>
            </w:r>
            <w:r w:rsidR="002A1B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A1B49">
              <w:rPr>
                <w:rFonts w:asciiTheme="minorHAnsi" w:hAnsiTheme="minorHAnsi"/>
                <w:sz w:val="18"/>
                <w:szCs w:val="18"/>
              </w:rPr>
            </w:r>
            <w:r w:rsidR="002A1B4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3814E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82E8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E82E83">
              <w:rPr>
                <w:rFonts w:asciiTheme="minorHAnsi" w:hAnsiTheme="minorHAnsi"/>
              </w:rPr>
              <w:t>Approve Letter</w:t>
            </w:r>
            <w:r w:rsidR="003814E7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74906"/>
    <w:rsid w:val="001851C4"/>
    <w:rsid w:val="001B0ED5"/>
    <w:rsid w:val="001C0F53"/>
    <w:rsid w:val="001F261A"/>
    <w:rsid w:val="001F3E19"/>
    <w:rsid w:val="00212F2B"/>
    <w:rsid w:val="002677F3"/>
    <w:rsid w:val="00270599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400758"/>
    <w:rsid w:val="00404E46"/>
    <w:rsid w:val="004200BE"/>
    <w:rsid w:val="004242AC"/>
    <w:rsid w:val="00441197"/>
    <w:rsid w:val="004433C6"/>
    <w:rsid w:val="004A5F53"/>
    <w:rsid w:val="004C3523"/>
    <w:rsid w:val="00506225"/>
    <w:rsid w:val="00557998"/>
    <w:rsid w:val="00593663"/>
    <w:rsid w:val="005D4AE9"/>
    <w:rsid w:val="005F35D7"/>
    <w:rsid w:val="00630A78"/>
    <w:rsid w:val="006331AA"/>
    <w:rsid w:val="00645B7E"/>
    <w:rsid w:val="00662F60"/>
    <w:rsid w:val="0066439B"/>
    <w:rsid w:val="00677610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204E"/>
    <w:rsid w:val="008E682B"/>
    <w:rsid w:val="008F7B6C"/>
    <w:rsid w:val="009042C7"/>
    <w:rsid w:val="009236DE"/>
    <w:rsid w:val="00931FE4"/>
    <w:rsid w:val="009746DC"/>
    <w:rsid w:val="009A58CF"/>
    <w:rsid w:val="009B4DDF"/>
    <w:rsid w:val="009E06CC"/>
    <w:rsid w:val="00A1290D"/>
    <w:rsid w:val="00A14EC6"/>
    <w:rsid w:val="00A231FE"/>
    <w:rsid w:val="00A42C6B"/>
    <w:rsid w:val="00A7441D"/>
    <w:rsid w:val="00A879B3"/>
    <w:rsid w:val="00A954D4"/>
    <w:rsid w:val="00AB11E3"/>
    <w:rsid w:val="00AB4ED4"/>
    <w:rsid w:val="00AE7989"/>
    <w:rsid w:val="00B020B9"/>
    <w:rsid w:val="00B23455"/>
    <w:rsid w:val="00B40269"/>
    <w:rsid w:val="00B4714F"/>
    <w:rsid w:val="00B61B93"/>
    <w:rsid w:val="00B744BC"/>
    <w:rsid w:val="00B83A1F"/>
    <w:rsid w:val="00BA0BD7"/>
    <w:rsid w:val="00C012C3"/>
    <w:rsid w:val="00C040CE"/>
    <w:rsid w:val="00C35CB3"/>
    <w:rsid w:val="00C8022D"/>
    <w:rsid w:val="00CA4F55"/>
    <w:rsid w:val="00CA51DF"/>
    <w:rsid w:val="00CD067C"/>
    <w:rsid w:val="00CE42D0"/>
    <w:rsid w:val="00D07DC0"/>
    <w:rsid w:val="00D33D82"/>
    <w:rsid w:val="00D62338"/>
    <w:rsid w:val="00D7096F"/>
    <w:rsid w:val="00D87C89"/>
    <w:rsid w:val="00DB61D9"/>
    <w:rsid w:val="00DF4076"/>
    <w:rsid w:val="00E66BAF"/>
    <w:rsid w:val="00E82E83"/>
    <w:rsid w:val="00EA12EF"/>
    <w:rsid w:val="00EC10DC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2</cp:revision>
  <cp:lastPrinted>2016-07-26T16:33:00Z</cp:lastPrinted>
  <dcterms:created xsi:type="dcterms:W3CDTF">2017-06-12T18:34:00Z</dcterms:created>
  <dcterms:modified xsi:type="dcterms:W3CDTF">2017-06-12T18:34:00Z</dcterms:modified>
</cp:coreProperties>
</file>