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663548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E21" w:rsidRPr="009A58CF" w:rsidRDefault="00C77E21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C77E21" w:rsidRPr="00B4714F" w:rsidRDefault="00C77E21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C77E21" w:rsidRPr="009A58CF" w:rsidRDefault="00C77E21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C77E21" w:rsidRPr="00B4714F" w:rsidRDefault="00C77E21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E21" w:rsidRPr="00B4714F" w:rsidRDefault="00C77E21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C77E21" w:rsidRPr="00B4714F" w:rsidRDefault="00C77E21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C77E21" w:rsidRPr="00B4714F" w:rsidRDefault="00C77E21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C77E21" w:rsidRPr="00B4714F" w:rsidRDefault="00C77E21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4D3D9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C55913">
              <w:rPr>
                <w:rFonts w:asciiTheme="minorHAnsi" w:hAnsiTheme="minorHAnsi"/>
                <w:b/>
                <w:sz w:val="20"/>
                <w:szCs w:val="20"/>
              </w:rPr>
            </w:r>
            <w:r w:rsidR="00C55913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AB7DD5" w:rsidP="006D58B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30 Minutes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2B7A" w:rsidRPr="00593663" w:rsidRDefault="00C55913" w:rsidP="00052B7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04/18</w:t>
            </w:r>
            <w:bookmarkStart w:id="1" w:name="_GoBack"/>
            <w:bookmarkEnd w:id="1"/>
            <w:r w:rsidR="00052B7A">
              <w:rPr>
                <w:rFonts w:asciiTheme="minorHAnsi" w:hAnsiTheme="minorHAnsi"/>
                <w:b/>
                <w:sz w:val="20"/>
                <w:szCs w:val="20"/>
              </w:rPr>
              <w:t>/17</w:t>
            </w:r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4D3D9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C55913">
              <w:rPr>
                <w:rFonts w:asciiTheme="minorHAnsi" w:hAnsiTheme="minorHAnsi"/>
                <w:b/>
                <w:sz w:val="20"/>
                <w:szCs w:val="20"/>
              </w:rPr>
            </w:r>
            <w:r w:rsidR="00C55913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A2B4A" w:rsidP="00052B7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052B7A">
              <w:rPr>
                <w:rFonts w:asciiTheme="minorHAnsi" w:hAnsiTheme="minorHAnsi"/>
                <w:b/>
                <w:sz w:val="20"/>
                <w:szCs w:val="20"/>
              </w:rPr>
              <w:t>Supervisor Lisa Nixon, District 4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20694D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842-8005</w:t>
            </w:r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4D3D9B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D58B5">
              <w:rPr>
                <w:rFonts w:asciiTheme="minorHAnsi" w:hAnsiTheme="minorHAnsi"/>
                <w:b/>
                <w:sz w:val="20"/>
                <w:szCs w:val="20"/>
              </w:rPr>
              <w:t>1312 Fairlane Rd., Yreka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A2B4A" w:rsidP="00AB7DD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AB7DD5">
              <w:rPr>
                <w:rFonts w:asciiTheme="minorHAnsi" w:hAnsiTheme="minorHAnsi"/>
                <w:b/>
                <w:sz w:val="20"/>
                <w:szCs w:val="20"/>
              </w:rPr>
              <w:t>Mark Adams – California Receivership Group, PBC</w:t>
            </w:r>
          </w:p>
        </w:tc>
      </w:tr>
      <w:tr w:rsidR="00877DC5" w:rsidRPr="00593663" w:rsidTr="00831E74">
        <w:trPr>
          <w:trHeight w:val="44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7E059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  <w:r w:rsidR="008933FB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="00AB7DD5">
              <w:rPr>
                <w:rFonts w:asciiTheme="minorHAnsi" w:hAnsiTheme="minorHAnsi"/>
                <w:b/>
                <w:sz w:val="20"/>
                <w:szCs w:val="20"/>
              </w:rPr>
              <w:t>Presentation</w:t>
            </w:r>
          </w:p>
        </w:tc>
      </w:tr>
      <w:tr w:rsidR="00877DC5" w:rsidRPr="00593663" w:rsidTr="009C04A5">
        <w:trPr>
          <w:cantSplit/>
          <w:trHeight w:hRule="exact" w:val="2152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Default="00052B7A" w:rsidP="00052A7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Presentation from California Receivership Group, PBC (CRG) regarding receivership services as a code enforcement tool.</w:t>
            </w:r>
          </w:p>
          <w:p w:rsidR="00931BA9" w:rsidRDefault="00052B7A" w:rsidP="00931BA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The firm will present information on services that can be used for repeat violators of Health and Safety Code </w:t>
            </w:r>
            <w:r w:rsidR="00F77013">
              <w:rPr>
                <w:rFonts w:asciiTheme="minorHAnsi" w:hAnsiTheme="minorHAnsi"/>
                <w:sz w:val="20"/>
                <w:szCs w:val="20"/>
              </w:rPr>
              <w:t>provisions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931BA9">
              <w:rPr>
                <w:rFonts w:asciiTheme="minorHAnsi" w:hAnsiTheme="minorHAnsi"/>
                <w:sz w:val="20"/>
                <w:szCs w:val="20"/>
              </w:rPr>
              <w:t>The services, authorized by Health and Safety Code section</w:t>
            </w:r>
            <w:r w:rsidR="00F77013">
              <w:rPr>
                <w:rFonts w:asciiTheme="minorHAnsi" w:hAnsiTheme="minorHAnsi"/>
                <w:sz w:val="20"/>
                <w:szCs w:val="20"/>
              </w:rPr>
              <w:t>s</w:t>
            </w:r>
            <w:r w:rsidR="00931BA9">
              <w:rPr>
                <w:rFonts w:asciiTheme="minorHAnsi" w:hAnsiTheme="minorHAnsi"/>
                <w:sz w:val="20"/>
                <w:szCs w:val="20"/>
              </w:rPr>
              <w:t xml:space="preserve"> 17980</w:t>
            </w:r>
            <w:r w:rsidR="00F77013">
              <w:rPr>
                <w:rFonts w:asciiTheme="minorHAnsi" w:hAnsiTheme="minorHAnsi"/>
                <w:sz w:val="20"/>
                <w:szCs w:val="20"/>
              </w:rPr>
              <w:t xml:space="preserve"> through 17992</w:t>
            </w:r>
            <w:r w:rsidR="00931BA9">
              <w:rPr>
                <w:rFonts w:asciiTheme="minorHAnsi" w:hAnsiTheme="minorHAnsi"/>
                <w:sz w:val="20"/>
                <w:szCs w:val="20"/>
              </w:rPr>
              <w:t xml:space="preserve">,  is a dramatic, immediate, comprehensive tool </w:t>
            </w:r>
            <w:r w:rsidR="00F77013">
              <w:rPr>
                <w:rFonts w:asciiTheme="minorHAnsi" w:hAnsiTheme="minorHAnsi"/>
                <w:sz w:val="20"/>
                <w:szCs w:val="20"/>
              </w:rPr>
              <w:t xml:space="preserve">in use throughout the state </w:t>
            </w:r>
            <w:r w:rsidR="00931BA9">
              <w:rPr>
                <w:rFonts w:asciiTheme="minorHAnsi" w:hAnsiTheme="minorHAnsi"/>
                <w:sz w:val="20"/>
                <w:szCs w:val="20"/>
              </w:rPr>
              <w:t xml:space="preserve">that can </w:t>
            </w:r>
            <w:r w:rsidR="00F77013">
              <w:rPr>
                <w:rFonts w:asciiTheme="minorHAnsi" w:hAnsiTheme="minorHAnsi"/>
                <w:sz w:val="20"/>
                <w:szCs w:val="20"/>
              </w:rPr>
              <w:t>a</w:t>
            </w:r>
            <w:r w:rsidR="00931BA9">
              <w:rPr>
                <w:rFonts w:asciiTheme="minorHAnsi" w:hAnsiTheme="minorHAnsi"/>
                <w:sz w:val="20"/>
                <w:szCs w:val="20"/>
              </w:rPr>
              <w:t>bate problem properties</w:t>
            </w:r>
            <w:r w:rsidR="00F77013">
              <w:rPr>
                <w:rFonts w:asciiTheme="minorHAnsi" w:hAnsiTheme="minorHAnsi"/>
                <w:sz w:val="20"/>
                <w:szCs w:val="20"/>
              </w:rPr>
              <w:t>, under full court supervision, and recoup all clean-up costs and expenses</w:t>
            </w:r>
            <w:r w:rsidR="00931BA9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052B7A" w:rsidRPr="00E66BAF" w:rsidRDefault="00052B7A" w:rsidP="00931BA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CRG specializes in assisting public entities in abating difficult code enforcement cases</w:t>
            </w:r>
            <w:r w:rsidR="00931BA9">
              <w:rPr>
                <w:rFonts w:asciiTheme="minorHAnsi" w:hAnsiTheme="minorHAnsi"/>
                <w:sz w:val="20"/>
                <w:szCs w:val="20"/>
              </w:rPr>
              <w:t xml:space="preserve"> through the courts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without any cost to the jurisdiction.  </w:t>
            </w:r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D3D9B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55913">
              <w:rPr>
                <w:rFonts w:asciiTheme="minorHAnsi" w:hAnsiTheme="minorHAnsi"/>
                <w:sz w:val="18"/>
                <w:szCs w:val="18"/>
              </w:rPr>
            </w:r>
            <w:r w:rsidR="00C5591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F348BB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D3D9B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55913">
              <w:rPr>
                <w:rFonts w:asciiTheme="minorHAnsi" w:hAnsiTheme="minorHAnsi"/>
                <w:sz w:val="18"/>
                <w:szCs w:val="18"/>
              </w:rPr>
            </w:r>
            <w:r w:rsidR="00C5591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BED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" w:name="Text30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270599" w:rsidRDefault="004D3D9B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5BED" w:rsidRPr="00270599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" w:name="Text3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Default="00BA2B4A" w:rsidP="008129BB">
            <w:pPr>
              <w:spacing w:before="120"/>
              <w:ind w:left="96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4242AC" w:rsidRDefault="004D3D9B" w:rsidP="008129BB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ind w:left="15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096E88" w:rsidRDefault="004D3D9B" w:rsidP="008129BB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9" w:name="Text34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0A5914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Various</w:t>
            </w:r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0A5914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Salaries/Benefits</w:t>
            </w: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4D3D9B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4D3D9B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55913">
              <w:rPr>
                <w:rFonts w:asciiTheme="minorHAnsi" w:hAnsiTheme="minorHAnsi"/>
                <w:sz w:val="18"/>
                <w:szCs w:val="18"/>
              </w:rPr>
            </w:r>
            <w:r w:rsidR="00C5591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55913">
              <w:rPr>
                <w:rFonts w:asciiTheme="minorHAnsi" w:hAnsiTheme="minorHAnsi"/>
                <w:sz w:val="18"/>
                <w:szCs w:val="18"/>
              </w:rPr>
            </w:r>
            <w:r w:rsidR="00C5591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9C04A5">
        <w:trPr>
          <w:cantSplit/>
          <w:trHeight w:hRule="exact" w:val="63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4D3D9B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677610" w:rsidP="006D58B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9C04A5">
        <w:trPr>
          <w:cantSplit/>
          <w:trHeight w:hRule="exact" w:val="99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4D3D9B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4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9C04A5">
        <w:trPr>
          <w:cantSplit/>
          <w:trHeight w:hRule="exact" w:val="1315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9C04A5" w:rsidRDefault="00931BA9" w:rsidP="009D0447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Presentation only.</w:t>
            </w:r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4D3D9B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4D3D9B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4D3D9B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19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4D3D9B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1"/>
          </w:p>
        </w:tc>
      </w:tr>
      <w:bookmarkEnd w:id="19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3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1527F"/>
    <w:rsid w:val="000375AE"/>
    <w:rsid w:val="00052A78"/>
    <w:rsid w:val="00052B7A"/>
    <w:rsid w:val="00061F9E"/>
    <w:rsid w:val="0006560A"/>
    <w:rsid w:val="0007686D"/>
    <w:rsid w:val="00096E88"/>
    <w:rsid w:val="000A484E"/>
    <w:rsid w:val="000A5914"/>
    <w:rsid w:val="000D6B91"/>
    <w:rsid w:val="001409B8"/>
    <w:rsid w:val="001532AE"/>
    <w:rsid w:val="001B3310"/>
    <w:rsid w:val="001F3E19"/>
    <w:rsid w:val="001F6F10"/>
    <w:rsid w:val="0020694D"/>
    <w:rsid w:val="00212F2B"/>
    <w:rsid w:val="00237F09"/>
    <w:rsid w:val="002677F3"/>
    <w:rsid w:val="00270599"/>
    <w:rsid w:val="0029655A"/>
    <w:rsid w:val="002A4E35"/>
    <w:rsid w:val="00324C95"/>
    <w:rsid w:val="0035119D"/>
    <w:rsid w:val="003761D4"/>
    <w:rsid w:val="00396C4B"/>
    <w:rsid w:val="004200BE"/>
    <w:rsid w:val="004242AC"/>
    <w:rsid w:val="00426EA6"/>
    <w:rsid w:val="00441197"/>
    <w:rsid w:val="004433C6"/>
    <w:rsid w:val="00472085"/>
    <w:rsid w:val="004B7FD7"/>
    <w:rsid w:val="004C3523"/>
    <w:rsid w:val="004D3D9B"/>
    <w:rsid w:val="00506225"/>
    <w:rsid w:val="005324F3"/>
    <w:rsid w:val="0055044C"/>
    <w:rsid w:val="00557998"/>
    <w:rsid w:val="00593663"/>
    <w:rsid w:val="005F35D7"/>
    <w:rsid w:val="00630A78"/>
    <w:rsid w:val="006331AA"/>
    <w:rsid w:val="00645B7E"/>
    <w:rsid w:val="00662F60"/>
    <w:rsid w:val="00663548"/>
    <w:rsid w:val="00677610"/>
    <w:rsid w:val="006D58B5"/>
    <w:rsid w:val="006D5C70"/>
    <w:rsid w:val="007A5952"/>
    <w:rsid w:val="007E059B"/>
    <w:rsid w:val="008129BB"/>
    <w:rsid w:val="00826428"/>
    <w:rsid w:val="00831E74"/>
    <w:rsid w:val="00835C05"/>
    <w:rsid w:val="008514F8"/>
    <w:rsid w:val="008609AD"/>
    <w:rsid w:val="00877DC5"/>
    <w:rsid w:val="008933FB"/>
    <w:rsid w:val="008A64EA"/>
    <w:rsid w:val="008C288A"/>
    <w:rsid w:val="008D65A0"/>
    <w:rsid w:val="009042C7"/>
    <w:rsid w:val="00931BA9"/>
    <w:rsid w:val="009443D4"/>
    <w:rsid w:val="0096564A"/>
    <w:rsid w:val="009746DC"/>
    <w:rsid w:val="009A58CF"/>
    <w:rsid w:val="009B4DDF"/>
    <w:rsid w:val="009C04A5"/>
    <w:rsid w:val="009D0447"/>
    <w:rsid w:val="009D553C"/>
    <w:rsid w:val="00A1290D"/>
    <w:rsid w:val="00A14EC6"/>
    <w:rsid w:val="00A231FE"/>
    <w:rsid w:val="00A42C6B"/>
    <w:rsid w:val="00A72E83"/>
    <w:rsid w:val="00A7441D"/>
    <w:rsid w:val="00A90AFF"/>
    <w:rsid w:val="00AB4ED4"/>
    <w:rsid w:val="00AB7DD5"/>
    <w:rsid w:val="00AC5988"/>
    <w:rsid w:val="00AE5BED"/>
    <w:rsid w:val="00AF4E9D"/>
    <w:rsid w:val="00B020B9"/>
    <w:rsid w:val="00B02600"/>
    <w:rsid w:val="00B23455"/>
    <w:rsid w:val="00B40269"/>
    <w:rsid w:val="00B4714F"/>
    <w:rsid w:val="00B61B93"/>
    <w:rsid w:val="00B744BC"/>
    <w:rsid w:val="00B838A3"/>
    <w:rsid w:val="00BA0BD7"/>
    <w:rsid w:val="00BA2B4A"/>
    <w:rsid w:val="00C040CE"/>
    <w:rsid w:val="00C27324"/>
    <w:rsid w:val="00C35CB3"/>
    <w:rsid w:val="00C5196A"/>
    <w:rsid w:val="00C55913"/>
    <w:rsid w:val="00C61CF7"/>
    <w:rsid w:val="00C77E21"/>
    <w:rsid w:val="00C8022D"/>
    <w:rsid w:val="00CA4F55"/>
    <w:rsid w:val="00CA51DF"/>
    <w:rsid w:val="00CE42D0"/>
    <w:rsid w:val="00D07DC0"/>
    <w:rsid w:val="00D33D82"/>
    <w:rsid w:val="00D62338"/>
    <w:rsid w:val="00D7096F"/>
    <w:rsid w:val="00DF4076"/>
    <w:rsid w:val="00E2794C"/>
    <w:rsid w:val="00E66BAF"/>
    <w:rsid w:val="00E7450D"/>
    <w:rsid w:val="00E75144"/>
    <w:rsid w:val="00EA12EF"/>
    <w:rsid w:val="00EE5C0A"/>
    <w:rsid w:val="00F13EC7"/>
    <w:rsid w:val="00F348BB"/>
    <w:rsid w:val="00F40862"/>
    <w:rsid w:val="00F664F2"/>
    <w:rsid w:val="00F734C0"/>
    <w:rsid w:val="00F77013"/>
    <w:rsid w:val="00F9092E"/>
    <w:rsid w:val="00F92027"/>
    <w:rsid w:val="00F97DCD"/>
    <w:rsid w:val="00FB378C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16473-F8E5-4605-88B1-076FF02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Patricia Ferguson</cp:lastModifiedBy>
  <cp:revision>3</cp:revision>
  <cp:lastPrinted>2016-12-21T22:05:00Z</cp:lastPrinted>
  <dcterms:created xsi:type="dcterms:W3CDTF">2017-04-04T15:23:00Z</dcterms:created>
  <dcterms:modified xsi:type="dcterms:W3CDTF">2017-04-04T15:25:00Z</dcterms:modified>
</cp:coreProperties>
</file>